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ps="http://schemas.microsoft.com/office/word/2010/wordprocessingShape" xmlns:wpg="http://schemas.microsoft.com/office/word/2010/wordprocessingGroup" xmlns:mc="http://schemas.openxmlformats.org/markup-compatibility/2006" xmlns:unknown="urn:unknown">
  <w:body>
    <w:p>
      <w:pPr/>
      <w:r>
        <w:rPr/>
        <w:t xml:space="preserve">AshHost</w:t>
      </w:r>
      <w:r>
        <w:drawing>
          <wp:inline>
            <wp:extent cx="2540000" cy="1270000"/>
            <wp:docPr id="1" name="AshPanel"/>
            <a:graphic>
              <a:graphicData uri="http://schemas.microsoft.com/office/word/2010/wordprocessingGroup">
                <wpg:wgp>
                  <wpg:cNvGrpSpPr/>
                  <wpg:grpSpPr/>
                  <wps:wsp>
                    <wps:cNvSpPr txBox="1"/>
                    <wps:spPr/>
                    <wps:txbx>
                      <w:txbxContent>
                        <w:sdt>
                          <w:sdtPr/>
                          <w:sdtContent>
                            <w:p>
                              <w:pPr/>
                              <w:r>
                                <w:rPr/>
                                <w:t xml:space="preserve">AshInside</w:t>
                              </w:r>
                            </w:p>
                          </w:sdtContent>
                        </w:sdt>
                      </w:txbxContent>
                    </wps:txbx>
                    <wps:bodyPr/>
                  </wps:wsp>
                </wpg:wgp>
              </a:graphicData>
            </a:graphic>
          </wp:inline>
        </w:drawing>
      </w:r>
    </w:p>
    <w:p>
      <w:pPr/>
      <w:r>
        <w:rPr/>
        <w:t xml:space="preserve">AshFollowing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/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