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AsterBefore</w:t>
      </w:r>
    </w:p>
    <w:p>
      <w:pPr>
        <w:framePr w:w="3600" w:x="360" w:hAnchor="text" w:vAnchor="text" w:yAlign="inline" w:wrap="notBeside"/>
      </w:pPr>
      <w:r>
        <w:rPr/>
        <w:t xml:space="preserve">AsterFrame1</w:t>
      </w:r>
    </w:p>
    <w:p>
      <w:pPr>
        <w:framePr w:w="3600" w:x="360" w:hAnchor="text" w:vAnchor="text" w:yAlign="inline" w:wrap="notBeside"/>
      </w:pPr>
      <w:r>
        <w:rPr/>
        <w:t xml:space="preserve">AsterFrame2</w:t>
      </w:r>
    </w:p>
    <w:p>
      <w:pPr/>
      <w:r>
        <w:rPr/>
        <w:t xml:space="preserve">AsterAfter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