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p>
      <w:pPr/>
      <w:r>
        <w:rPr/>
        <w:t xml:space="preserve">Birch inserted clause</w:t>
      </w:r>
      <w:r>
        <w:rPr>
          <w:vertAlign w:val="superscript"/>
        </w:rPr>
        <w:footnoteReference w:id="3"/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  <w:footnote w:id="3">
    <w:p>
      <w:pPr/>
      <w:r>
        <w:footnoteRef/>
      </w:r>
      <w:r>
        <w:rPr/>
        <w:t xml:space="preserve"> Birch added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