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lead</w:t>
      </w:r>
    </w:p>
    <w:p>
      <w:pPr/>
      <w:r>
        <w:rPr/>
        <w:t xml:space="preserve">Dune citation revised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p>
      <w:pPr/>
      <w:r>
        <w:rPr/>
        <w:t xml:space="preserve">Birch inserted clause</w:t>
      </w:r>
      <w:r>
        <w:rPr>
          <w:vertAlign w:val="superscript"/>
        </w:rPr>
        <w:footnoteReference w:id="3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  <w:footnote w:id="3">
    <w:p>
      <w:pPr/>
      <w:r>
        <w:footnoteRef/>
      </w:r>
      <w:r>
        <w:rPr/>
        <w:t xml:space="preserve"> Birch added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