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A7F5E" w14:textId="77777777" w:rsidR="00E046D1" w:rsidRDefault="00E046D1" w:rsidP="00E046D1">
      <w:pPr>
        <w:pStyle w:val="ListParagraph"/>
        <w:numPr>
          <w:ilvl w:val="0"/>
          <w:numId w:val="5"/>
        </w:numPr>
        <w:spacing w:after="0" w:line="240" w:lineRule="auto"/>
        <w:rPr>
          <w:rFonts w:ascii="Times New Roman" w:eastAsia="Times New Roman" w:hAnsi="Times New Roman" w:cs="Times New Roman"/>
          <w:kern w:val="0"/>
          <w14:ligatures w14:val="none"/>
        </w:rPr>
      </w:pPr>
      <w:r w:rsidRPr="00E046D1">
        <w:rPr>
          <w:rFonts w:ascii="Times New Roman" w:eastAsia="Times New Roman" w:hAnsi="Times New Roman" w:cs="Times New Roman"/>
          <w:kern w:val="0"/>
          <w14:ligatures w14:val="none"/>
        </w:rPr>
        <w:t xml:space="preserve">To determine the CPU usage for an </w:t>
      </w:r>
      <w:proofErr w:type="spellStart"/>
      <w:r w:rsidRPr="00E046D1">
        <w:rPr>
          <w:rFonts w:ascii="Times New Roman" w:eastAsia="Times New Roman" w:hAnsi="Times New Roman" w:cs="Times New Roman"/>
          <w:kern w:val="0"/>
          <w14:ligatures w14:val="none"/>
        </w:rPr>
        <w:t>ESXi</w:t>
      </w:r>
      <w:proofErr w:type="spellEnd"/>
      <w:r w:rsidRPr="00E046D1">
        <w:rPr>
          <w:rFonts w:ascii="Times New Roman" w:eastAsia="Times New Roman" w:hAnsi="Times New Roman" w:cs="Times New Roman"/>
          <w:kern w:val="0"/>
          <w14:ligatures w14:val="none"/>
        </w:rPr>
        <w:t xml:space="preserve"> host, cluster, or VCSA, the employee should first open the vSphere Client and go to the "Host and Clusters" view. To monitor real-time and historical CPU usage data for an </w:t>
      </w:r>
      <w:proofErr w:type="spellStart"/>
      <w:r w:rsidRPr="00E046D1">
        <w:rPr>
          <w:rFonts w:ascii="Times New Roman" w:eastAsia="Times New Roman" w:hAnsi="Times New Roman" w:cs="Times New Roman"/>
          <w:kern w:val="0"/>
          <w14:ligatures w14:val="none"/>
        </w:rPr>
        <w:t>ESXi</w:t>
      </w:r>
      <w:proofErr w:type="spellEnd"/>
      <w:r w:rsidRPr="00E046D1">
        <w:rPr>
          <w:rFonts w:ascii="Times New Roman" w:eastAsia="Times New Roman" w:hAnsi="Times New Roman" w:cs="Times New Roman"/>
          <w:kern w:val="0"/>
          <w14:ligatures w14:val="none"/>
        </w:rPr>
        <w:t xml:space="preserve"> host, choose it from the inventory and then click on the "Monitor" tab, then "Performance" and finally "CPU". The method for a cluster is identical; the employee would choose the cluster from the inventory, go to the "Monitor" page, and check the "Performance" section to see how much CPU the cluster was using overall. To determine </w:t>
      </w:r>
      <w:proofErr w:type="gramStart"/>
      <w:r w:rsidRPr="00E046D1">
        <w:rPr>
          <w:rFonts w:ascii="Times New Roman" w:eastAsia="Times New Roman" w:hAnsi="Times New Roman" w:cs="Times New Roman"/>
          <w:kern w:val="0"/>
          <w14:ligatures w14:val="none"/>
        </w:rPr>
        <w:t>CPU</w:t>
      </w:r>
      <w:proofErr w:type="gramEnd"/>
      <w:r w:rsidRPr="00E046D1">
        <w:rPr>
          <w:rFonts w:ascii="Times New Roman" w:eastAsia="Times New Roman" w:hAnsi="Times New Roman" w:cs="Times New Roman"/>
          <w:kern w:val="0"/>
          <w14:ligatures w14:val="none"/>
        </w:rPr>
        <w:t xml:space="preserve"> use for the VCSA, log in to the VAMI (vCenter Server Appliance Management Interface) and look under the "Monitor" area for CPU usage information related to the VCSA.</w:t>
      </w:r>
    </w:p>
    <w:p w14:paraId="3306F7E0" w14:textId="77777777" w:rsidR="00E046D1" w:rsidRDefault="00E046D1" w:rsidP="00E046D1">
      <w:pPr>
        <w:pStyle w:val="ListParagraph"/>
        <w:spacing w:after="0" w:line="240" w:lineRule="auto"/>
        <w:rPr>
          <w:rFonts w:ascii="Times New Roman" w:eastAsia="Times New Roman" w:hAnsi="Times New Roman" w:cs="Times New Roman"/>
          <w:kern w:val="0"/>
          <w14:ligatures w14:val="none"/>
        </w:rPr>
      </w:pPr>
    </w:p>
    <w:p w14:paraId="5FB99E97" w14:textId="25654DE8" w:rsidR="00E046D1" w:rsidRPr="00E046D1" w:rsidRDefault="00E046D1" w:rsidP="00E046D1">
      <w:pPr>
        <w:pStyle w:val="ListParagraph"/>
        <w:numPr>
          <w:ilvl w:val="0"/>
          <w:numId w:val="5"/>
        </w:numPr>
        <w:spacing w:after="0" w:line="240" w:lineRule="auto"/>
        <w:rPr>
          <w:rFonts w:ascii="Times New Roman" w:eastAsia="Times New Roman" w:hAnsi="Times New Roman" w:cs="Times New Roman"/>
          <w:kern w:val="0"/>
          <w14:ligatures w14:val="none"/>
        </w:rPr>
      </w:pPr>
      <w:r w:rsidRPr="00E046D1">
        <w:rPr>
          <w:rFonts w:ascii="Times New Roman" w:eastAsia="Times New Roman" w:hAnsi="Times New Roman" w:cs="Times New Roman"/>
          <w:kern w:val="0"/>
          <w14:ligatures w14:val="none"/>
        </w:rPr>
        <w:t xml:space="preserve">To construct a vSphere DRS cluster, the employee would first choose the appropriate datacenter in the vSphere Client, then right-click and select "New Cluster." In the cluster construction wizard, they would name the cluster and activate "vSphere DRS" by ticking the proper box. The employee would next specify DRS automation settings, which may be set to Manual, Partially Automated, or Fully Automated, depending on how much control they want over VM migrations. After determining the automation level, they should setup DRS advanced options and resource allocation settings including shares, limitations, and reservations. Once the parameters have been defined, the employee will complete the cluster construction by adding the required </w:t>
      </w:r>
      <w:proofErr w:type="spellStart"/>
      <w:r w:rsidRPr="00E046D1">
        <w:rPr>
          <w:rFonts w:ascii="Times New Roman" w:eastAsia="Times New Roman" w:hAnsi="Times New Roman" w:cs="Times New Roman"/>
          <w:kern w:val="0"/>
          <w14:ligatures w14:val="none"/>
        </w:rPr>
        <w:t>ESXi</w:t>
      </w:r>
      <w:proofErr w:type="spellEnd"/>
      <w:r w:rsidRPr="00E046D1">
        <w:rPr>
          <w:rFonts w:ascii="Times New Roman" w:eastAsia="Times New Roman" w:hAnsi="Times New Roman" w:cs="Times New Roman"/>
          <w:kern w:val="0"/>
          <w14:ligatures w14:val="none"/>
        </w:rPr>
        <w:t xml:space="preserve"> hosts to the cluster, verifying that they are suitable and fully licensed for DRS. Finally, they would ensure that DRS is operating properly by reading the "DRS Recommendations" and monitoring VM migration operations.</w:t>
      </w:r>
    </w:p>
    <w:p w14:paraId="0A8D8D66" w14:textId="77777777" w:rsidR="00085AA4" w:rsidRPr="00E046D1" w:rsidRDefault="00085AA4" w:rsidP="00E046D1"/>
    <w:sectPr w:rsidR="00085AA4" w:rsidRPr="00E046D1" w:rsidSect="003152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861"/>
    <w:multiLevelType w:val="hybridMultilevel"/>
    <w:tmpl w:val="9B3E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06541"/>
    <w:multiLevelType w:val="hybridMultilevel"/>
    <w:tmpl w:val="08C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36849"/>
    <w:multiLevelType w:val="hybridMultilevel"/>
    <w:tmpl w:val="1746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133BD"/>
    <w:multiLevelType w:val="hybridMultilevel"/>
    <w:tmpl w:val="CEC4D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828CF"/>
    <w:multiLevelType w:val="hybridMultilevel"/>
    <w:tmpl w:val="3EE40CC2"/>
    <w:lvl w:ilvl="0" w:tplc="E092E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4057030">
    <w:abstractNumId w:val="0"/>
  </w:num>
  <w:num w:numId="2" w16cid:durableId="705563544">
    <w:abstractNumId w:val="3"/>
  </w:num>
  <w:num w:numId="3" w16cid:durableId="86124825">
    <w:abstractNumId w:val="4"/>
  </w:num>
  <w:num w:numId="4" w16cid:durableId="1597131904">
    <w:abstractNumId w:val="2"/>
  </w:num>
  <w:num w:numId="5" w16cid:durableId="328993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4"/>
    <w:rsid w:val="00085AA4"/>
    <w:rsid w:val="0031521A"/>
    <w:rsid w:val="00375CF4"/>
    <w:rsid w:val="006C05B2"/>
    <w:rsid w:val="00B37BBD"/>
    <w:rsid w:val="00D66522"/>
    <w:rsid w:val="00E0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783A7"/>
  <w15:chartTrackingRefBased/>
  <w15:docId w15:val="{D43770DA-D115-CA4E-BDE2-6A04C852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A4"/>
    <w:rPr>
      <w:rFonts w:eastAsiaTheme="majorEastAsia" w:cstheme="majorBidi"/>
      <w:color w:val="272727" w:themeColor="text1" w:themeTint="D8"/>
    </w:rPr>
  </w:style>
  <w:style w:type="paragraph" w:styleId="Title">
    <w:name w:val="Title"/>
    <w:basedOn w:val="Normal"/>
    <w:next w:val="Normal"/>
    <w:link w:val="TitleChar"/>
    <w:uiPriority w:val="10"/>
    <w:qFormat/>
    <w:rsid w:val="00085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A4"/>
    <w:pPr>
      <w:spacing w:before="160"/>
      <w:jc w:val="center"/>
    </w:pPr>
    <w:rPr>
      <w:i/>
      <w:iCs/>
      <w:color w:val="404040" w:themeColor="text1" w:themeTint="BF"/>
    </w:rPr>
  </w:style>
  <w:style w:type="character" w:customStyle="1" w:styleId="QuoteChar">
    <w:name w:val="Quote Char"/>
    <w:basedOn w:val="DefaultParagraphFont"/>
    <w:link w:val="Quote"/>
    <w:uiPriority w:val="29"/>
    <w:rsid w:val="00085AA4"/>
    <w:rPr>
      <w:i/>
      <w:iCs/>
      <w:color w:val="404040" w:themeColor="text1" w:themeTint="BF"/>
    </w:rPr>
  </w:style>
  <w:style w:type="paragraph" w:styleId="ListParagraph">
    <w:name w:val="List Paragraph"/>
    <w:basedOn w:val="Normal"/>
    <w:uiPriority w:val="34"/>
    <w:qFormat/>
    <w:rsid w:val="00085AA4"/>
    <w:pPr>
      <w:ind w:left="720"/>
      <w:contextualSpacing/>
    </w:pPr>
  </w:style>
  <w:style w:type="character" w:styleId="IntenseEmphasis">
    <w:name w:val="Intense Emphasis"/>
    <w:basedOn w:val="DefaultParagraphFont"/>
    <w:uiPriority w:val="21"/>
    <w:qFormat/>
    <w:rsid w:val="00085AA4"/>
    <w:rPr>
      <w:i/>
      <w:iCs/>
      <w:color w:val="0F4761" w:themeColor="accent1" w:themeShade="BF"/>
    </w:rPr>
  </w:style>
  <w:style w:type="paragraph" w:styleId="IntenseQuote">
    <w:name w:val="Intense Quote"/>
    <w:basedOn w:val="Normal"/>
    <w:next w:val="Normal"/>
    <w:link w:val="IntenseQuoteChar"/>
    <w:uiPriority w:val="30"/>
    <w:qFormat/>
    <w:rsid w:val="00085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AA4"/>
    <w:rPr>
      <w:i/>
      <w:iCs/>
      <w:color w:val="0F4761" w:themeColor="accent1" w:themeShade="BF"/>
    </w:rPr>
  </w:style>
  <w:style w:type="character" w:styleId="IntenseReference">
    <w:name w:val="Intense Reference"/>
    <w:basedOn w:val="DefaultParagraphFont"/>
    <w:uiPriority w:val="32"/>
    <w:qFormat/>
    <w:rsid w:val="00085AA4"/>
    <w:rPr>
      <w:b/>
      <w:bCs/>
      <w:smallCaps/>
      <w:color w:val="0F4761" w:themeColor="accent1" w:themeShade="BF"/>
      <w:spacing w:val="5"/>
    </w:rPr>
  </w:style>
  <w:style w:type="character" w:customStyle="1" w:styleId="name">
    <w:name w:val="name"/>
    <w:basedOn w:val="DefaultParagraphFont"/>
    <w:rsid w:val="00085AA4"/>
  </w:style>
  <w:style w:type="character" w:customStyle="1" w:styleId="questionpointsholder">
    <w:name w:val="question_points_holder"/>
    <w:basedOn w:val="DefaultParagraphFont"/>
    <w:rsid w:val="00085AA4"/>
  </w:style>
  <w:style w:type="character" w:customStyle="1" w:styleId="points">
    <w:name w:val="points"/>
    <w:basedOn w:val="DefaultParagraphFont"/>
    <w:rsid w:val="00085AA4"/>
  </w:style>
  <w:style w:type="character" w:customStyle="1" w:styleId="css-quqv7u-basebuttoniconsvg">
    <w:name w:val="css-quqv7u-basebutton__iconsvg"/>
    <w:basedOn w:val="DefaultParagraphFont"/>
    <w:rsid w:val="00085AA4"/>
  </w:style>
  <w:style w:type="character" w:customStyle="1" w:styleId="css-1sr5vj2-screenreadercontent">
    <w:name w:val="css-1sr5vj2-screenreadercontent"/>
    <w:basedOn w:val="DefaultParagraphFont"/>
    <w:rsid w:val="00085AA4"/>
  </w:style>
  <w:style w:type="character" w:customStyle="1" w:styleId="css-1vfp3rz-text">
    <w:name w:val="css-1vfp3rz-text"/>
    <w:basedOn w:val="DefaultParagraphFont"/>
    <w:rsid w:val="00085AA4"/>
  </w:style>
  <w:style w:type="character" w:customStyle="1" w:styleId="css-oowy02-view-flexitem">
    <w:name w:val="css-oowy02-view-flexitem"/>
    <w:basedOn w:val="DefaultParagraphFont"/>
    <w:rsid w:val="00085AA4"/>
  </w:style>
  <w:style w:type="character" w:customStyle="1" w:styleId="css-35b96r-basebuttonchildren">
    <w:name w:val="css-35b96r-basebutton__children"/>
    <w:basedOn w:val="DefaultParagraphFont"/>
    <w:rsid w:val="00085AA4"/>
  </w:style>
  <w:style w:type="character" w:customStyle="1" w:styleId="screenreader-only">
    <w:name w:val="screenreader-only"/>
    <w:basedOn w:val="DefaultParagraphFont"/>
    <w:rsid w:val="0008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3680">
      <w:bodyDiv w:val="1"/>
      <w:marLeft w:val="0"/>
      <w:marRight w:val="0"/>
      <w:marTop w:val="0"/>
      <w:marBottom w:val="0"/>
      <w:divBdr>
        <w:top w:val="none" w:sz="0" w:space="0" w:color="auto"/>
        <w:left w:val="none" w:sz="0" w:space="0" w:color="auto"/>
        <w:bottom w:val="none" w:sz="0" w:space="0" w:color="auto"/>
        <w:right w:val="none" w:sz="0" w:space="0" w:color="auto"/>
      </w:divBdr>
    </w:div>
    <w:div w:id="143545121">
      <w:bodyDiv w:val="1"/>
      <w:marLeft w:val="0"/>
      <w:marRight w:val="0"/>
      <w:marTop w:val="0"/>
      <w:marBottom w:val="0"/>
      <w:divBdr>
        <w:top w:val="none" w:sz="0" w:space="0" w:color="auto"/>
        <w:left w:val="none" w:sz="0" w:space="0" w:color="auto"/>
        <w:bottom w:val="none" w:sz="0" w:space="0" w:color="auto"/>
        <w:right w:val="none" w:sz="0" w:space="0" w:color="auto"/>
      </w:divBdr>
      <w:divsChild>
        <w:div w:id="1134787716">
          <w:marLeft w:val="0"/>
          <w:marRight w:val="0"/>
          <w:marTop w:val="0"/>
          <w:marBottom w:val="0"/>
          <w:divBdr>
            <w:top w:val="none" w:sz="0" w:space="0" w:color="auto"/>
            <w:left w:val="none" w:sz="0" w:space="0" w:color="auto"/>
            <w:bottom w:val="none" w:sz="0" w:space="0" w:color="auto"/>
            <w:right w:val="none" w:sz="0" w:space="0" w:color="auto"/>
          </w:divBdr>
          <w:divsChild>
            <w:div w:id="59559642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56272068">
                  <w:marLeft w:val="0"/>
                  <w:marRight w:val="0"/>
                  <w:marTop w:val="0"/>
                  <w:marBottom w:val="0"/>
                  <w:divBdr>
                    <w:top w:val="none" w:sz="0" w:space="0" w:color="auto"/>
                    <w:left w:val="none" w:sz="0" w:space="0" w:color="auto"/>
                    <w:bottom w:val="single" w:sz="6" w:space="6" w:color="AAAAAA"/>
                    <w:right w:val="none" w:sz="0" w:space="0" w:color="auto"/>
                  </w:divBdr>
                </w:div>
                <w:div w:id="230235716">
                  <w:marLeft w:val="0"/>
                  <w:marRight w:val="0"/>
                  <w:marTop w:val="0"/>
                  <w:marBottom w:val="0"/>
                  <w:divBdr>
                    <w:top w:val="none" w:sz="0" w:space="0" w:color="auto"/>
                    <w:left w:val="none" w:sz="0" w:space="0" w:color="auto"/>
                    <w:bottom w:val="none" w:sz="0" w:space="0" w:color="auto"/>
                    <w:right w:val="none" w:sz="0" w:space="0" w:color="auto"/>
                  </w:divBdr>
                  <w:divsChild>
                    <w:div w:id="928193046">
                      <w:marLeft w:val="0"/>
                      <w:marRight w:val="0"/>
                      <w:marTop w:val="360"/>
                      <w:marBottom w:val="360"/>
                      <w:divBdr>
                        <w:top w:val="none" w:sz="0" w:space="0" w:color="auto"/>
                        <w:left w:val="none" w:sz="0" w:space="0" w:color="auto"/>
                        <w:bottom w:val="none" w:sz="0" w:space="0" w:color="auto"/>
                        <w:right w:val="none" w:sz="0" w:space="0" w:color="auto"/>
                      </w:divBdr>
                    </w:div>
                    <w:div w:id="1042897126">
                      <w:marLeft w:val="0"/>
                      <w:marRight w:val="0"/>
                      <w:marTop w:val="0"/>
                      <w:marBottom w:val="0"/>
                      <w:divBdr>
                        <w:top w:val="none" w:sz="0" w:space="0" w:color="auto"/>
                        <w:left w:val="none" w:sz="0" w:space="0" w:color="auto"/>
                        <w:bottom w:val="none" w:sz="0" w:space="0" w:color="auto"/>
                        <w:right w:val="none" w:sz="0" w:space="0" w:color="auto"/>
                      </w:divBdr>
                      <w:divsChild>
                        <w:div w:id="1787770702">
                          <w:marLeft w:val="0"/>
                          <w:marRight w:val="0"/>
                          <w:marTop w:val="0"/>
                          <w:marBottom w:val="0"/>
                          <w:divBdr>
                            <w:top w:val="none" w:sz="0" w:space="0" w:color="auto"/>
                            <w:left w:val="none" w:sz="0" w:space="0" w:color="auto"/>
                            <w:bottom w:val="none" w:sz="0" w:space="0" w:color="auto"/>
                            <w:right w:val="none" w:sz="0" w:space="0" w:color="auto"/>
                          </w:divBdr>
                          <w:divsChild>
                            <w:div w:id="72092762">
                              <w:marLeft w:val="0"/>
                              <w:marRight w:val="0"/>
                              <w:marTop w:val="0"/>
                              <w:marBottom w:val="0"/>
                              <w:divBdr>
                                <w:top w:val="none" w:sz="0" w:space="0" w:color="auto"/>
                                <w:left w:val="none" w:sz="0" w:space="0" w:color="auto"/>
                                <w:bottom w:val="none" w:sz="0" w:space="0" w:color="auto"/>
                                <w:right w:val="none" w:sz="0" w:space="0" w:color="auto"/>
                              </w:divBdr>
                              <w:divsChild>
                                <w:div w:id="135417848">
                                  <w:marLeft w:val="0"/>
                                  <w:marRight w:val="0"/>
                                  <w:marTop w:val="0"/>
                                  <w:marBottom w:val="0"/>
                                  <w:divBdr>
                                    <w:top w:val="none" w:sz="0" w:space="0" w:color="auto"/>
                                    <w:left w:val="none" w:sz="0" w:space="0" w:color="auto"/>
                                    <w:bottom w:val="none" w:sz="0" w:space="0" w:color="auto"/>
                                    <w:right w:val="none" w:sz="0" w:space="0" w:color="auto"/>
                                  </w:divBdr>
                                  <w:divsChild>
                                    <w:div w:id="10064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6941">
          <w:marLeft w:val="0"/>
          <w:marRight w:val="0"/>
          <w:marTop w:val="0"/>
          <w:marBottom w:val="0"/>
          <w:divBdr>
            <w:top w:val="none" w:sz="0" w:space="0" w:color="auto"/>
            <w:left w:val="none" w:sz="0" w:space="0" w:color="auto"/>
            <w:bottom w:val="none" w:sz="0" w:space="0" w:color="auto"/>
            <w:right w:val="none" w:sz="0" w:space="0" w:color="auto"/>
          </w:divBdr>
          <w:divsChild>
            <w:div w:id="2104375308">
              <w:marLeft w:val="0"/>
              <w:marRight w:val="0"/>
              <w:marTop w:val="0"/>
              <w:marBottom w:val="0"/>
              <w:divBdr>
                <w:top w:val="none" w:sz="0" w:space="0" w:color="auto"/>
                <w:left w:val="none" w:sz="0" w:space="0" w:color="auto"/>
                <w:bottom w:val="none" w:sz="0" w:space="0" w:color="auto"/>
                <w:right w:val="none" w:sz="0" w:space="0" w:color="auto"/>
              </w:divBdr>
            </w:div>
            <w:div w:id="26045783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99413300">
                  <w:marLeft w:val="0"/>
                  <w:marRight w:val="0"/>
                  <w:marTop w:val="0"/>
                  <w:marBottom w:val="0"/>
                  <w:divBdr>
                    <w:top w:val="none" w:sz="0" w:space="0" w:color="auto"/>
                    <w:left w:val="none" w:sz="0" w:space="0" w:color="auto"/>
                    <w:bottom w:val="single" w:sz="6" w:space="6" w:color="AAAAAA"/>
                    <w:right w:val="none" w:sz="0" w:space="0" w:color="auto"/>
                  </w:divBdr>
                </w:div>
                <w:div w:id="1481532053">
                  <w:marLeft w:val="0"/>
                  <w:marRight w:val="0"/>
                  <w:marTop w:val="0"/>
                  <w:marBottom w:val="0"/>
                  <w:divBdr>
                    <w:top w:val="none" w:sz="0" w:space="0" w:color="auto"/>
                    <w:left w:val="none" w:sz="0" w:space="0" w:color="auto"/>
                    <w:bottom w:val="none" w:sz="0" w:space="0" w:color="auto"/>
                    <w:right w:val="none" w:sz="0" w:space="0" w:color="auto"/>
                  </w:divBdr>
                  <w:divsChild>
                    <w:div w:id="1863012628">
                      <w:marLeft w:val="0"/>
                      <w:marRight w:val="0"/>
                      <w:marTop w:val="360"/>
                      <w:marBottom w:val="360"/>
                      <w:divBdr>
                        <w:top w:val="none" w:sz="0" w:space="0" w:color="auto"/>
                        <w:left w:val="none" w:sz="0" w:space="0" w:color="auto"/>
                        <w:bottom w:val="none" w:sz="0" w:space="0" w:color="auto"/>
                        <w:right w:val="none" w:sz="0" w:space="0" w:color="auto"/>
                      </w:divBdr>
                    </w:div>
                    <w:div w:id="1997105659">
                      <w:marLeft w:val="0"/>
                      <w:marRight w:val="0"/>
                      <w:marTop w:val="0"/>
                      <w:marBottom w:val="0"/>
                      <w:divBdr>
                        <w:top w:val="none" w:sz="0" w:space="0" w:color="auto"/>
                        <w:left w:val="none" w:sz="0" w:space="0" w:color="auto"/>
                        <w:bottom w:val="none" w:sz="0" w:space="0" w:color="auto"/>
                        <w:right w:val="none" w:sz="0" w:space="0" w:color="auto"/>
                      </w:divBdr>
                      <w:divsChild>
                        <w:div w:id="359824195">
                          <w:marLeft w:val="0"/>
                          <w:marRight w:val="0"/>
                          <w:marTop w:val="0"/>
                          <w:marBottom w:val="0"/>
                          <w:divBdr>
                            <w:top w:val="none" w:sz="0" w:space="0" w:color="auto"/>
                            <w:left w:val="none" w:sz="0" w:space="0" w:color="auto"/>
                            <w:bottom w:val="none" w:sz="0" w:space="0" w:color="auto"/>
                            <w:right w:val="none" w:sz="0" w:space="0" w:color="auto"/>
                          </w:divBdr>
                          <w:divsChild>
                            <w:div w:id="951520087">
                              <w:marLeft w:val="0"/>
                              <w:marRight w:val="0"/>
                              <w:marTop w:val="0"/>
                              <w:marBottom w:val="0"/>
                              <w:divBdr>
                                <w:top w:val="none" w:sz="0" w:space="0" w:color="auto"/>
                                <w:left w:val="none" w:sz="0" w:space="0" w:color="auto"/>
                                <w:bottom w:val="none" w:sz="0" w:space="0" w:color="auto"/>
                                <w:right w:val="none" w:sz="0" w:space="0" w:color="auto"/>
                              </w:divBdr>
                              <w:divsChild>
                                <w:div w:id="217521672">
                                  <w:marLeft w:val="0"/>
                                  <w:marRight w:val="0"/>
                                  <w:marTop w:val="0"/>
                                  <w:marBottom w:val="0"/>
                                  <w:divBdr>
                                    <w:top w:val="none" w:sz="0" w:space="0" w:color="auto"/>
                                    <w:left w:val="none" w:sz="0" w:space="0" w:color="auto"/>
                                    <w:bottom w:val="none" w:sz="0" w:space="0" w:color="auto"/>
                                    <w:right w:val="none" w:sz="0" w:space="0" w:color="auto"/>
                                  </w:divBdr>
                                  <w:divsChild>
                                    <w:div w:id="2041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0873">
          <w:marLeft w:val="0"/>
          <w:marRight w:val="0"/>
          <w:marTop w:val="0"/>
          <w:marBottom w:val="0"/>
          <w:divBdr>
            <w:top w:val="none" w:sz="0" w:space="0" w:color="auto"/>
            <w:left w:val="none" w:sz="0" w:space="0" w:color="auto"/>
            <w:bottom w:val="none" w:sz="0" w:space="0" w:color="auto"/>
            <w:right w:val="none" w:sz="0" w:space="0" w:color="auto"/>
          </w:divBdr>
          <w:divsChild>
            <w:div w:id="1596591957">
              <w:marLeft w:val="0"/>
              <w:marRight w:val="0"/>
              <w:marTop w:val="0"/>
              <w:marBottom w:val="0"/>
              <w:divBdr>
                <w:top w:val="none" w:sz="0" w:space="0" w:color="auto"/>
                <w:left w:val="none" w:sz="0" w:space="0" w:color="auto"/>
                <w:bottom w:val="none" w:sz="0" w:space="0" w:color="auto"/>
                <w:right w:val="none" w:sz="0" w:space="0" w:color="auto"/>
              </w:divBdr>
            </w:div>
            <w:div w:id="49002820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79787838">
                  <w:marLeft w:val="0"/>
                  <w:marRight w:val="0"/>
                  <w:marTop w:val="0"/>
                  <w:marBottom w:val="0"/>
                  <w:divBdr>
                    <w:top w:val="none" w:sz="0" w:space="0" w:color="auto"/>
                    <w:left w:val="none" w:sz="0" w:space="0" w:color="auto"/>
                    <w:bottom w:val="single" w:sz="6" w:space="6" w:color="AAAAAA"/>
                    <w:right w:val="none" w:sz="0" w:space="0" w:color="auto"/>
                  </w:divBdr>
                </w:div>
                <w:div w:id="1634940352">
                  <w:marLeft w:val="0"/>
                  <w:marRight w:val="0"/>
                  <w:marTop w:val="0"/>
                  <w:marBottom w:val="0"/>
                  <w:divBdr>
                    <w:top w:val="none" w:sz="0" w:space="0" w:color="auto"/>
                    <w:left w:val="none" w:sz="0" w:space="0" w:color="auto"/>
                    <w:bottom w:val="none" w:sz="0" w:space="0" w:color="auto"/>
                    <w:right w:val="none" w:sz="0" w:space="0" w:color="auto"/>
                  </w:divBdr>
                  <w:divsChild>
                    <w:div w:id="34669801">
                      <w:marLeft w:val="0"/>
                      <w:marRight w:val="0"/>
                      <w:marTop w:val="360"/>
                      <w:marBottom w:val="360"/>
                      <w:divBdr>
                        <w:top w:val="none" w:sz="0" w:space="0" w:color="auto"/>
                        <w:left w:val="none" w:sz="0" w:space="0" w:color="auto"/>
                        <w:bottom w:val="none" w:sz="0" w:space="0" w:color="auto"/>
                        <w:right w:val="none" w:sz="0" w:space="0" w:color="auto"/>
                      </w:divBdr>
                    </w:div>
                    <w:div w:id="185170308">
                      <w:marLeft w:val="0"/>
                      <w:marRight w:val="0"/>
                      <w:marTop w:val="0"/>
                      <w:marBottom w:val="0"/>
                      <w:divBdr>
                        <w:top w:val="none" w:sz="0" w:space="0" w:color="auto"/>
                        <w:left w:val="none" w:sz="0" w:space="0" w:color="auto"/>
                        <w:bottom w:val="none" w:sz="0" w:space="0" w:color="auto"/>
                        <w:right w:val="none" w:sz="0" w:space="0" w:color="auto"/>
                      </w:divBdr>
                      <w:divsChild>
                        <w:div w:id="521094606">
                          <w:marLeft w:val="0"/>
                          <w:marRight w:val="0"/>
                          <w:marTop w:val="0"/>
                          <w:marBottom w:val="0"/>
                          <w:divBdr>
                            <w:top w:val="none" w:sz="0" w:space="0" w:color="auto"/>
                            <w:left w:val="none" w:sz="0" w:space="0" w:color="auto"/>
                            <w:bottom w:val="none" w:sz="0" w:space="0" w:color="auto"/>
                            <w:right w:val="none" w:sz="0" w:space="0" w:color="auto"/>
                          </w:divBdr>
                          <w:divsChild>
                            <w:div w:id="825634173">
                              <w:marLeft w:val="0"/>
                              <w:marRight w:val="0"/>
                              <w:marTop w:val="0"/>
                              <w:marBottom w:val="0"/>
                              <w:divBdr>
                                <w:top w:val="none" w:sz="0" w:space="0" w:color="auto"/>
                                <w:left w:val="none" w:sz="0" w:space="0" w:color="auto"/>
                                <w:bottom w:val="none" w:sz="0" w:space="0" w:color="auto"/>
                                <w:right w:val="none" w:sz="0" w:space="0" w:color="auto"/>
                              </w:divBdr>
                              <w:divsChild>
                                <w:div w:id="298725407">
                                  <w:marLeft w:val="0"/>
                                  <w:marRight w:val="0"/>
                                  <w:marTop w:val="0"/>
                                  <w:marBottom w:val="0"/>
                                  <w:divBdr>
                                    <w:top w:val="none" w:sz="0" w:space="0" w:color="auto"/>
                                    <w:left w:val="none" w:sz="0" w:space="0" w:color="auto"/>
                                    <w:bottom w:val="none" w:sz="0" w:space="0" w:color="auto"/>
                                    <w:right w:val="none" w:sz="0" w:space="0" w:color="auto"/>
                                  </w:divBdr>
                                  <w:divsChild>
                                    <w:div w:id="15666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567545">
          <w:marLeft w:val="0"/>
          <w:marRight w:val="0"/>
          <w:marTop w:val="0"/>
          <w:marBottom w:val="0"/>
          <w:divBdr>
            <w:top w:val="none" w:sz="0" w:space="0" w:color="auto"/>
            <w:left w:val="none" w:sz="0" w:space="0" w:color="auto"/>
            <w:bottom w:val="none" w:sz="0" w:space="0" w:color="auto"/>
            <w:right w:val="none" w:sz="0" w:space="0" w:color="auto"/>
          </w:divBdr>
          <w:divsChild>
            <w:div w:id="1710107188">
              <w:marLeft w:val="0"/>
              <w:marRight w:val="0"/>
              <w:marTop w:val="0"/>
              <w:marBottom w:val="0"/>
              <w:divBdr>
                <w:top w:val="none" w:sz="0" w:space="0" w:color="auto"/>
                <w:left w:val="none" w:sz="0" w:space="0" w:color="auto"/>
                <w:bottom w:val="none" w:sz="0" w:space="0" w:color="auto"/>
                <w:right w:val="none" w:sz="0" w:space="0" w:color="auto"/>
              </w:divBdr>
            </w:div>
            <w:div w:id="88756695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04712069">
                  <w:marLeft w:val="0"/>
                  <w:marRight w:val="0"/>
                  <w:marTop w:val="0"/>
                  <w:marBottom w:val="0"/>
                  <w:divBdr>
                    <w:top w:val="none" w:sz="0" w:space="0" w:color="auto"/>
                    <w:left w:val="none" w:sz="0" w:space="0" w:color="auto"/>
                    <w:bottom w:val="single" w:sz="6" w:space="6" w:color="AAAAAA"/>
                    <w:right w:val="none" w:sz="0" w:space="0" w:color="auto"/>
                  </w:divBdr>
                </w:div>
                <w:div w:id="657073966">
                  <w:marLeft w:val="0"/>
                  <w:marRight w:val="0"/>
                  <w:marTop w:val="0"/>
                  <w:marBottom w:val="0"/>
                  <w:divBdr>
                    <w:top w:val="none" w:sz="0" w:space="0" w:color="auto"/>
                    <w:left w:val="none" w:sz="0" w:space="0" w:color="auto"/>
                    <w:bottom w:val="none" w:sz="0" w:space="0" w:color="auto"/>
                    <w:right w:val="none" w:sz="0" w:space="0" w:color="auto"/>
                  </w:divBdr>
                  <w:divsChild>
                    <w:div w:id="12093021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56846800">
      <w:bodyDiv w:val="1"/>
      <w:marLeft w:val="0"/>
      <w:marRight w:val="0"/>
      <w:marTop w:val="0"/>
      <w:marBottom w:val="0"/>
      <w:divBdr>
        <w:top w:val="none" w:sz="0" w:space="0" w:color="auto"/>
        <w:left w:val="none" w:sz="0" w:space="0" w:color="auto"/>
        <w:bottom w:val="none" w:sz="0" w:space="0" w:color="auto"/>
        <w:right w:val="none" w:sz="0" w:space="0" w:color="auto"/>
      </w:divBdr>
    </w:div>
    <w:div w:id="954751236">
      <w:bodyDiv w:val="1"/>
      <w:marLeft w:val="0"/>
      <w:marRight w:val="0"/>
      <w:marTop w:val="0"/>
      <w:marBottom w:val="0"/>
      <w:divBdr>
        <w:top w:val="none" w:sz="0" w:space="0" w:color="auto"/>
        <w:left w:val="none" w:sz="0" w:space="0" w:color="auto"/>
        <w:bottom w:val="none" w:sz="0" w:space="0" w:color="auto"/>
        <w:right w:val="none" w:sz="0" w:space="0" w:color="auto"/>
      </w:divBdr>
    </w:div>
    <w:div w:id="13601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Joslen Tardencilla</dc:creator>
  <cp:keywords/>
  <dc:description/>
  <cp:lastModifiedBy>Joslen Tardencilla</cp:lastModifiedBy>
  <cp:revision>2</cp:revision>
  <dcterms:created xsi:type="dcterms:W3CDTF">2024-08-11T04:30:00Z</dcterms:created>
  <dcterms:modified xsi:type="dcterms:W3CDTF">2024-08-11T04:30:00Z</dcterms:modified>
</cp:coreProperties>
</file>