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4A31" w14:textId="4569118F" w:rsidR="007C3E02" w:rsidRPr="00A535AB" w:rsidRDefault="00A535AB" w:rsidP="007C3E02">
      <w:pPr>
        <w:pStyle w:val="divdocumentulli"/>
        <w:spacing w:line="240" w:lineRule="auto"/>
        <w:jc w:val="both"/>
        <w:rPr>
          <w:rStyle w:val="divdocumentdivparagraphsinglecolumn"/>
          <w:rFonts w:asciiTheme="minorHAnsi" w:eastAsia="Century Gothic" w:hAnsiTheme="minorHAnsi" w:cstheme="minorHAnsi"/>
          <w:b/>
          <w:bCs/>
          <w:color w:val="231F20"/>
          <w:sz w:val="20"/>
          <w:szCs w:val="20"/>
        </w:rPr>
      </w:pPr>
      <w:r w:rsidRPr="00A535AB">
        <w:rPr>
          <w:rStyle w:val="divdocumentdivparagraphsinglecolumn"/>
          <w:rFonts w:asciiTheme="minorHAnsi" w:eastAsia="Century Gothic" w:hAnsiTheme="minorHAnsi" w:cstheme="minorHAnsi"/>
          <w:b/>
          <w:bCs/>
          <w:color w:val="231F20"/>
          <w:sz w:val="20"/>
          <w:szCs w:val="20"/>
        </w:rPr>
        <w:t xml:space="preserve">                                                                                     </w:t>
      </w:r>
      <w:r w:rsidR="001A2B6D">
        <w:rPr>
          <w:rStyle w:val="divdocumentdivparagraphsinglecolumn"/>
          <w:rFonts w:asciiTheme="minorHAnsi" w:eastAsia="Century Gothic" w:hAnsiTheme="minorHAnsi" w:cstheme="minorHAnsi"/>
          <w:b/>
          <w:bCs/>
          <w:color w:val="231F20"/>
          <w:sz w:val="20"/>
          <w:szCs w:val="20"/>
        </w:rPr>
        <w:t xml:space="preserve">              </w:t>
      </w:r>
      <w:r w:rsidRPr="00A535AB">
        <w:rPr>
          <w:rStyle w:val="divdocumentdivparagraphsinglecolumn"/>
          <w:rFonts w:asciiTheme="minorHAnsi" w:eastAsia="Century Gothic" w:hAnsiTheme="minorHAnsi" w:cstheme="minorHAnsi"/>
          <w:b/>
          <w:bCs/>
          <w:color w:val="231F20"/>
          <w:sz w:val="20"/>
          <w:szCs w:val="20"/>
        </w:rPr>
        <w:t>Rohit</w:t>
      </w:r>
      <w:r w:rsidR="00AB16EA">
        <w:rPr>
          <w:rStyle w:val="divdocumentdivparagraphsinglecolumn"/>
          <w:rFonts w:asciiTheme="minorHAnsi" w:eastAsia="Century Gothic" w:hAnsiTheme="minorHAnsi" w:cstheme="minorHAnsi"/>
          <w:b/>
          <w:bCs/>
          <w:color w:val="231F20"/>
          <w:sz w:val="20"/>
          <w:szCs w:val="20"/>
        </w:rPr>
        <w:t xml:space="preserve">h </w:t>
      </w:r>
      <w:r w:rsidRPr="00A535AB">
        <w:rPr>
          <w:rStyle w:val="divdocumentdivparagraphsinglecolumn"/>
          <w:rFonts w:asciiTheme="minorHAnsi" w:eastAsia="Century Gothic" w:hAnsiTheme="minorHAnsi" w:cstheme="minorHAnsi"/>
          <w:b/>
          <w:bCs/>
          <w:color w:val="231F20"/>
          <w:sz w:val="20"/>
          <w:szCs w:val="20"/>
        </w:rPr>
        <w:t>Ch</w:t>
      </w:r>
      <w:r>
        <w:rPr>
          <w:rStyle w:val="divdocumentdivparagraphsinglecolumn"/>
          <w:rFonts w:asciiTheme="minorHAnsi" w:eastAsia="Century Gothic" w:hAnsiTheme="minorHAnsi" w:cstheme="minorHAnsi"/>
          <w:b/>
          <w:bCs/>
          <w:color w:val="231F20"/>
          <w:sz w:val="20"/>
          <w:szCs w:val="20"/>
        </w:rPr>
        <w:t>owdhary</w:t>
      </w:r>
      <w:r w:rsidRPr="00A535AB">
        <w:rPr>
          <w:rStyle w:val="divdocumentdivparagraphsinglecolumn"/>
          <w:rFonts w:asciiTheme="minorHAnsi" w:eastAsia="Century Gothic" w:hAnsiTheme="minorHAnsi" w:cstheme="minorHAnsi"/>
          <w:b/>
          <w:bCs/>
          <w:color w:val="231F20"/>
          <w:sz w:val="20"/>
          <w:szCs w:val="20"/>
        </w:rPr>
        <w:t xml:space="preserve"> </w:t>
      </w:r>
    </w:p>
    <w:p w14:paraId="12110867" w14:textId="77777777" w:rsidR="00A535AB" w:rsidRDefault="00A535AB" w:rsidP="007C3E02">
      <w:pPr>
        <w:pStyle w:val="divdocumentulli"/>
        <w:spacing w:line="240" w:lineRule="auto"/>
        <w:jc w:val="both"/>
        <w:rPr>
          <w:rStyle w:val="divdocumentdivparagraphsinglecolumn"/>
          <w:rFonts w:asciiTheme="minorHAnsi" w:eastAsia="Century Gothic" w:hAnsiTheme="minorHAnsi" w:cstheme="minorHAnsi"/>
          <w:b/>
          <w:bCs/>
          <w:color w:val="231F20"/>
          <w:sz w:val="20"/>
          <w:szCs w:val="20"/>
        </w:rPr>
      </w:pPr>
      <w:r w:rsidRPr="00A535AB">
        <w:rPr>
          <w:rStyle w:val="divdocumentdivparagraphsinglecolumn"/>
          <w:rFonts w:asciiTheme="minorHAnsi" w:eastAsia="Century Gothic" w:hAnsiTheme="minorHAnsi" w:cstheme="minorHAnsi"/>
          <w:b/>
          <w:bCs/>
          <w:color w:val="231F20"/>
          <w:sz w:val="20"/>
          <w:szCs w:val="20"/>
        </w:rPr>
        <w:t xml:space="preserve">                                                                                                    </w:t>
      </w:r>
      <w:proofErr w:type="spellStart"/>
      <w:r w:rsidRPr="00A535AB">
        <w:rPr>
          <w:rStyle w:val="divdocumentdivparagraphsinglecolumn"/>
          <w:rFonts w:asciiTheme="minorHAnsi" w:eastAsia="Century Gothic" w:hAnsiTheme="minorHAnsi" w:cstheme="minorHAnsi"/>
          <w:b/>
          <w:bCs/>
          <w:color w:val="231F20"/>
          <w:sz w:val="20"/>
          <w:szCs w:val="20"/>
        </w:rPr>
        <w:t>Sr.Data</w:t>
      </w:r>
      <w:proofErr w:type="spellEnd"/>
      <w:r w:rsidRPr="00A535AB">
        <w:rPr>
          <w:rStyle w:val="divdocumentdivparagraphsinglecolumn"/>
          <w:rFonts w:asciiTheme="minorHAnsi" w:eastAsia="Century Gothic" w:hAnsiTheme="minorHAnsi" w:cstheme="minorHAnsi"/>
          <w:b/>
          <w:bCs/>
          <w:color w:val="231F20"/>
          <w:sz w:val="20"/>
          <w:szCs w:val="20"/>
        </w:rPr>
        <w:t xml:space="preserve"> Engineer </w:t>
      </w:r>
    </w:p>
    <w:p w14:paraId="327C1FA6" w14:textId="78A0331C" w:rsidR="007C3E02" w:rsidRPr="00A535AB" w:rsidRDefault="00AB16EA" w:rsidP="007C3E02">
      <w:pPr>
        <w:pStyle w:val="divdocumentulli"/>
        <w:spacing w:line="240" w:lineRule="auto"/>
        <w:jc w:val="both"/>
        <w:rPr>
          <w:rStyle w:val="divdocumentdivparagraphsinglecolumn"/>
          <w:rFonts w:asciiTheme="minorHAnsi" w:eastAsia="Century Gothic" w:hAnsiTheme="minorHAnsi" w:cstheme="minorHAnsi"/>
          <w:b/>
          <w:bCs/>
          <w:color w:val="231F20"/>
          <w:sz w:val="20"/>
          <w:szCs w:val="20"/>
        </w:rPr>
      </w:pPr>
      <w:r>
        <w:rPr>
          <w:rStyle w:val="divdocumentdivparagraphsinglecolumn"/>
          <w:rFonts w:asciiTheme="minorHAnsi" w:eastAsia="Century Gothic" w:hAnsiTheme="minorHAnsi" w:cstheme="minorHAnsi"/>
          <w:b/>
          <w:bCs/>
          <w:color w:val="231F20"/>
          <w:sz w:val="20"/>
          <w:szCs w:val="20"/>
        </w:rPr>
        <w:t xml:space="preserve">+1 </w:t>
      </w:r>
      <w:r w:rsidR="00A535AB">
        <w:rPr>
          <w:rStyle w:val="divdocumentdivparagraphsinglecolumn"/>
          <w:rFonts w:asciiTheme="minorHAnsi" w:eastAsia="Century Gothic" w:hAnsiTheme="minorHAnsi" w:cstheme="minorHAnsi"/>
          <w:b/>
          <w:bCs/>
          <w:color w:val="231F20"/>
          <w:sz w:val="20"/>
          <w:szCs w:val="20"/>
        </w:rPr>
        <w:t>660</w:t>
      </w:r>
      <w:r>
        <w:rPr>
          <w:rStyle w:val="divdocumentdivparagraphsinglecolumn"/>
          <w:rFonts w:asciiTheme="minorHAnsi" w:eastAsia="Century Gothic" w:hAnsiTheme="minorHAnsi" w:cstheme="minorHAnsi"/>
          <w:b/>
          <w:bCs/>
          <w:color w:val="231F20"/>
          <w:sz w:val="20"/>
          <w:szCs w:val="20"/>
        </w:rPr>
        <w:t>-</w:t>
      </w:r>
      <w:r w:rsidR="00A535AB">
        <w:rPr>
          <w:rStyle w:val="divdocumentdivparagraphsinglecolumn"/>
          <w:rFonts w:asciiTheme="minorHAnsi" w:eastAsia="Century Gothic" w:hAnsiTheme="minorHAnsi" w:cstheme="minorHAnsi"/>
          <w:b/>
          <w:bCs/>
          <w:color w:val="231F20"/>
          <w:sz w:val="20"/>
          <w:szCs w:val="20"/>
        </w:rPr>
        <w:t>851</w:t>
      </w:r>
      <w:r>
        <w:rPr>
          <w:rStyle w:val="divdocumentdivparagraphsinglecolumn"/>
          <w:rFonts w:asciiTheme="minorHAnsi" w:eastAsia="Century Gothic" w:hAnsiTheme="minorHAnsi" w:cstheme="minorHAnsi"/>
          <w:b/>
          <w:bCs/>
          <w:color w:val="231F20"/>
          <w:sz w:val="20"/>
          <w:szCs w:val="20"/>
        </w:rPr>
        <w:t>-</w:t>
      </w:r>
      <w:r w:rsidR="00A535AB">
        <w:rPr>
          <w:rStyle w:val="divdocumentdivparagraphsinglecolumn"/>
          <w:rFonts w:asciiTheme="minorHAnsi" w:eastAsia="Century Gothic" w:hAnsiTheme="minorHAnsi" w:cstheme="minorHAnsi"/>
          <w:b/>
          <w:bCs/>
          <w:color w:val="231F20"/>
          <w:sz w:val="20"/>
          <w:szCs w:val="20"/>
        </w:rPr>
        <w:t>3904                                                                                                                                               rohithch70@gmail.com</w:t>
      </w:r>
    </w:p>
    <w:p w14:paraId="5ED7010A" w14:textId="77777777" w:rsidR="007C3E02" w:rsidRDefault="003571BB" w:rsidP="007C3E02">
      <w:pPr>
        <w:pStyle w:val="divdocumentulli"/>
        <w:spacing w:line="240" w:lineRule="auto"/>
        <w:jc w:val="both"/>
        <w:rPr>
          <w:rStyle w:val="divdocumentdivparagraphsinglecolumn"/>
          <w:rFonts w:asciiTheme="minorHAnsi" w:eastAsia="Century Gothic" w:hAnsiTheme="minorHAnsi" w:cstheme="minorHAnsi"/>
          <w:b/>
          <w:bCs/>
          <w:color w:val="231F20"/>
          <w:sz w:val="20"/>
          <w:szCs w:val="20"/>
          <w:u w:val="single"/>
        </w:rPr>
      </w:pPr>
      <w:r w:rsidRPr="003571BB">
        <w:rPr>
          <w:rStyle w:val="divdocumentdivparagraphsinglecolumn"/>
          <w:rFonts w:asciiTheme="minorHAnsi" w:eastAsia="Century Gothic" w:hAnsiTheme="minorHAnsi" w:cstheme="minorHAnsi"/>
          <w:b/>
          <w:bCs/>
          <w:color w:val="231F20"/>
          <w:sz w:val="20"/>
          <w:szCs w:val="20"/>
          <w:u w:val="single"/>
        </w:rPr>
        <w:t>Professional Summary</w:t>
      </w:r>
    </w:p>
    <w:p w14:paraId="4F76010F" w14:textId="77777777" w:rsidR="00AB16EA" w:rsidRDefault="00AB16EA" w:rsidP="007C3E02">
      <w:pPr>
        <w:pStyle w:val="divdocumentulli"/>
        <w:spacing w:line="240" w:lineRule="auto"/>
        <w:jc w:val="both"/>
        <w:rPr>
          <w:rStyle w:val="divdocumentdivparagraphsinglecolumn"/>
          <w:rFonts w:asciiTheme="minorHAnsi" w:eastAsia="Century Gothic" w:hAnsiTheme="minorHAnsi" w:cstheme="minorHAnsi"/>
          <w:b/>
          <w:bCs/>
          <w:color w:val="231F20"/>
          <w:sz w:val="20"/>
          <w:szCs w:val="20"/>
          <w:u w:val="single"/>
        </w:rPr>
      </w:pPr>
    </w:p>
    <w:p w14:paraId="794FBF63" w14:textId="77777777" w:rsidR="003571BB" w:rsidRPr="003571BB" w:rsidRDefault="003571BB" w:rsidP="003571B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bCs/>
          <w:color w:val="231F20"/>
          <w:sz w:val="18"/>
          <w:szCs w:val="18"/>
        </w:rPr>
        <w:t>6</w:t>
      </w:r>
      <w:r w:rsidR="00274A65">
        <w:rPr>
          <w:rStyle w:val="span"/>
          <w:rFonts w:ascii="Century Gothic" w:eastAsia="Century Gothic" w:hAnsi="Century Gothic" w:cs="Century Gothic"/>
          <w:bCs/>
          <w:color w:val="231F20"/>
          <w:sz w:val="18"/>
          <w:szCs w:val="18"/>
        </w:rPr>
        <w:t>+</w:t>
      </w:r>
      <w:r w:rsidRPr="003571BB">
        <w:rPr>
          <w:rStyle w:val="span"/>
          <w:rFonts w:ascii="Century Gothic" w:eastAsia="Century Gothic" w:hAnsi="Century Gothic" w:cs="Century Gothic"/>
          <w:bCs/>
          <w:color w:val="231F20"/>
          <w:sz w:val="18"/>
          <w:szCs w:val="18"/>
        </w:rPr>
        <w:t xml:space="preserve"> years of experience</w:t>
      </w:r>
      <w:r w:rsidRPr="003571BB">
        <w:rPr>
          <w:rStyle w:val="span"/>
          <w:rFonts w:ascii="Century Gothic" w:eastAsia="Century Gothic" w:hAnsi="Century Gothic" w:cs="Century Gothic"/>
          <w:color w:val="231F20"/>
          <w:sz w:val="18"/>
          <w:szCs w:val="18"/>
        </w:rPr>
        <w:t xml:space="preserve"> as a Data Engineer, specializing in </w:t>
      </w:r>
      <w:r w:rsidRPr="003571BB">
        <w:rPr>
          <w:rStyle w:val="span"/>
          <w:rFonts w:ascii="Century Gothic" w:eastAsia="Century Gothic" w:hAnsi="Century Gothic" w:cs="Century Gothic"/>
          <w:bCs/>
          <w:color w:val="231F20"/>
          <w:sz w:val="18"/>
          <w:szCs w:val="18"/>
        </w:rPr>
        <w:t>Power BI, Azure, and AWS</w:t>
      </w:r>
      <w:r w:rsidR="00E277B2">
        <w:rPr>
          <w:rStyle w:val="span"/>
          <w:rFonts w:ascii="Century Gothic" w:eastAsia="Century Gothic" w:hAnsi="Century Gothic" w:cs="Century Gothic"/>
          <w:color w:val="231F20"/>
          <w:sz w:val="18"/>
          <w:szCs w:val="18"/>
        </w:rPr>
        <w:t xml:space="preserve"> data platforms for healthcare and</w:t>
      </w:r>
      <w:r w:rsidRPr="003571BB">
        <w:rPr>
          <w:rStyle w:val="span"/>
          <w:rFonts w:ascii="Century Gothic" w:eastAsia="Century Gothic" w:hAnsi="Century Gothic" w:cs="Century Gothic"/>
          <w:color w:val="231F20"/>
          <w:sz w:val="18"/>
          <w:szCs w:val="18"/>
        </w:rPr>
        <w:t xml:space="preserve"> bank</w:t>
      </w:r>
      <w:r w:rsidR="00E277B2">
        <w:rPr>
          <w:rStyle w:val="span"/>
          <w:rFonts w:ascii="Century Gothic" w:eastAsia="Century Gothic" w:hAnsi="Century Gothic" w:cs="Century Gothic"/>
          <w:color w:val="231F20"/>
          <w:sz w:val="18"/>
          <w:szCs w:val="18"/>
        </w:rPr>
        <w:t>ing.</w:t>
      </w:r>
    </w:p>
    <w:p w14:paraId="036E223E" w14:textId="77777777" w:rsidR="003571BB" w:rsidRPr="003571BB" w:rsidRDefault="003571BB" w:rsidP="003571B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color w:val="231F20"/>
          <w:sz w:val="18"/>
          <w:szCs w:val="18"/>
        </w:rPr>
        <w:t xml:space="preserve">Expertise in </w:t>
      </w:r>
      <w:r w:rsidRPr="003571BB">
        <w:rPr>
          <w:rStyle w:val="span"/>
          <w:rFonts w:ascii="Century Gothic" w:eastAsia="Century Gothic" w:hAnsi="Century Gothic" w:cs="Century Gothic"/>
          <w:bCs/>
          <w:color w:val="231F20"/>
          <w:sz w:val="18"/>
          <w:szCs w:val="18"/>
        </w:rPr>
        <w:t>Power BI dashboards, advanced visualizations, Power Query, DAX, and Power BI Service</w:t>
      </w:r>
      <w:r w:rsidRPr="003571BB">
        <w:rPr>
          <w:rStyle w:val="span"/>
          <w:rFonts w:ascii="Century Gothic" w:eastAsia="Century Gothic" w:hAnsi="Century Gothic" w:cs="Century Gothic"/>
          <w:color w:val="231F20"/>
          <w:sz w:val="18"/>
          <w:szCs w:val="18"/>
        </w:rPr>
        <w:t xml:space="preserve"> for KPI tracking, operational insights, and decision support.</w:t>
      </w:r>
    </w:p>
    <w:p w14:paraId="33245FF1" w14:textId="77777777" w:rsidR="003571BB" w:rsidRPr="003571BB" w:rsidRDefault="003571BB" w:rsidP="003571B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color w:val="231F20"/>
          <w:sz w:val="18"/>
          <w:szCs w:val="18"/>
        </w:rPr>
        <w:t xml:space="preserve">Designed and implemented </w:t>
      </w:r>
      <w:r w:rsidRPr="003571BB">
        <w:rPr>
          <w:rStyle w:val="span"/>
          <w:rFonts w:ascii="Century Gothic" w:eastAsia="Century Gothic" w:hAnsi="Century Gothic" w:cs="Century Gothic"/>
          <w:bCs/>
          <w:color w:val="231F20"/>
          <w:sz w:val="18"/>
          <w:szCs w:val="18"/>
        </w:rPr>
        <w:t>end-to-end ETL/ELT pipelines</w:t>
      </w:r>
      <w:r w:rsidRPr="003571BB">
        <w:rPr>
          <w:rStyle w:val="span"/>
          <w:rFonts w:ascii="Century Gothic" w:eastAsia="Century Gothic" w:hAnsi="Century Gothic" w:cs="Century Gothic"/>
          <w:color w:val="231F20"/>
          <w:sz w:val="18"/>
          <w:szCs w:val="18"/>
        </w:rPr>
        <w:t xml:space="preserve"> using </w:t>
      </w:r>
      <w:r w:rsidRPr="003571BB">
        <w:rPr>
          <w:rStyle w:val="span"/>
          <w:rFonts w:ascii="Century Gothic" w:eastAsia="Century Gothic" w:hAnsi="Century Gothic" w:cs="Century Gothic"/>
          <w:bCs/>
          <w:color w:val="231F20"/>
          <w:sz w:val="18"/>
          <w:szCs w:val="18"/>
        </w:rPr>
        <w:t>Azure Data Factory, Databricks, Azure Synapse Analytics, and AWS Glue/Lambda</w:t>
      </w:r>
      <w:r w:rsidRPr="003571BB">
        <w:rPr>
          <w:rStyle w:val="span"/>
          <w:rFonts w:ascii="Century Gothic" w:eastAsia="Century Gothic" w:hAnsi="Century Gothic" w:cs="Century Gothic"/>
          <w:color w:val="231F20"/>
          <w:sz w:val="18"/>
          <w:szCs w:val="18"/>
        </w:rPr>
        <w:t>.</w:t>
      </w:r>
    </w:p>
    <w:p w14:paraId="15817BF7" w14:textId="77777777" w:rsidR="003571BB" w:rsidRPr="003571BB" w:rsidRDefault="003571BB" w:rsidP="003571B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color w:val="231F20"/>
          <w:sz w:val="18"/>
          <w:szCs w:val="18"/>
        </w:rPr>
        <w:t xml:space="preserve">Developed </w:t>
      </w:r>
      <w:r w:rsidRPr="003571BB">
        <w:rPr>
          <w:rStyle w:val="span"/>
          <w:rFonts w:ascii="Century Gothic" w:eastAsia="Century Gothic" w:hAnsi="Century Gothic" w:cs="Century Gothic"/>
          <w:bCs/>
          <w:color w:val="231F20"/>
          <w:sz w:val="18"/>
          <w:szCs w:val="18"/>
        </w:rPr>
        <w:t>scalable data lake architectures</w:t>
      </w:r>
      <w:r w:rsidRPr="003571BB">
        <w:rPr>
          <w:rStyle w:val="span"/>
          <w:rFonts w:ascii="Century Gothic" w:eastAsia="Century Gothic" w:hAnsi="Century Gothic" w:cs="Century Gothic"/>
          <w:color w:val="231F20"/>
          <w:sz w:val="18"/>
          <w:szCs w:val="18"/>
        </w:rPr>
        <w:t xml:space="preserve"> with </w:t>
      </w:r>
      <w:r w:rsidRPr="003571BB">
        <w:rPr>
          <w:rStyle w:val="span"/>
          <w:rFonts w:ascii="Century Gothic" w:eastAsia="Century Gothic" w:hAnsi="Century Gothic" w:cs="Century Gothic"/>
          <w:bCs/>
          <w:color w:val="231F20"/>
          <w:sz w:val="18"/>
          <w:szCs w:val="18"/>
        </w:rPr>
        <w:t>Azure Data Lake Gen2, Delta Lake, and Snowflake</w:t>
      </w:r>
      <w:r w:rsidRPr="003571BB">
        <w:rPr>
          <w:rStyle w:val="span"/>
          <w:rFonts w:ascii="Century Gothic" w:eastAsia="Century Gothic" w:hAnsi="Century Gothic" w:cs="Century Gothic"/>
          <w:color w:val="231F20"/>
          <w:sz w:val="18"/>
          <w:szCs w:val="18"/>
        </w:rPr>
        <w:t xml:space="preserve">, following </w:t>
      </w:r>
      <w:r w:rsidRPr="003571BB">
        <w:rPr>
          <w:rStyle w:val="span"/>
          <w:rFonts w:ascii="Century Gothic" w:eastAsia="Century Gothic" w:hAnsi="Century Gothic" w:cs="Century Gothic"/>
          <w:bCs/>
          <w:color w:val="231F20"/>
          <w:sz w:val="18"/>
          <w:szCs w:val="18"/>
        </w:rPr>
        <w:t>Medallion architecture</w:t>
      </w:r>
      <w:r w:rsidRPr="003571BB">
        <w:rPr>
          <w:rStyle w:val="span"/>
          <w:rFonts w:ascii="Century Gothic" w:eastAsia="Century Gothic" w:hAnsi="Century Gothic" w:cs="Century Gothic"/>
          <w:color w:val="231F20"/>
          <w:sz w:val="18"/>
          <w:szCs w:val="18"/>
        </w:rPr>
        <w:t xml:space="preserve"> for structured and semi-structured data.</w:t>
      </w:r>
    </w:p>
    <w:p w14:paraId="237D7D49" w14:textId="77777777" w:rsidR="003571BB" w:rsidRPr="003571BB" w:rsidRDefault="003571BB" w:rsidP="003571B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color w:val="231F20"/>
          <w:sz w:val="18"/>
          <w:szCs w:val="18"/>
        </w:rPr>
        <w:t xml:space="preserve">Hands-on experience with </w:t>
      </w:r>
      <w:proofErr w:type="spellStart"/>
      <w:r w:rsidRPr="003571BB">
        <w:rPr>
          <w:rStyle w:val="span"/>
          <w:rFonts w:ascii="Century Gothic" w:eastAsia="Century Gothic" w:hAnsi="Century Gothic" w:cs="Century Gothic"/>
          <w:bCs/>
          <w:color w:val="231F20"/>
          <w:sz w:val="18"/>
          <w:szCs w:val="18"/>
        </w:rPr>
        <w:t>PySpark</w:t>
      </w:r>
      <w:proofErr w:type="spellEnd"/>
      <w:r w:rsidRPr="003571BB">
        <w:rPr>
          <w:rStyle w:val="span"/>
          <w:rFonts w:ascii="Century Gothic" w:eastAsia="Century Gothic" w:hAnsi="Century Gothic" w:cs="Century Gothic"/>
          <w:bCs/>
          <w:color w:val="231F20"/>
          <w:sz w:val="18"/>
          <w:szCs w:val="18"/>
        </w:rPr>
        <w:t>, Spark SQL, SQL, T-SQL, and Python</w:t>
      </w:r>
      <w:r w:rsidRPr="003571BB">
        <w:rPr>
          <w:rStyle w:val="span"/>
          <w:rFonts w:ascii="Century Gothic" w:eastAsia="Century Gothic" w:hAnsi="Century Gothic" w:cs="Century Gothic"/>
          <w:color w:val="231F20"/>
          <w:sz w:val="18"/>
          <w:szCs w:val="18"/>
        </w:rPr>
        <w:t xml:space="preserve"> for data transformation, cleansing, validation, and enrichment across multiple sources.</w:t>
      </w:r>
    </w:p>
    <w:p w14:paraId="203C2918" w14:textId="77777777" w:rsidR="003571BB" w:rsidRPr="003571BB" w:rsidRDefault="003571BB" w:rsidP="003571B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color w:val="231F20"/>
          <w:sz w:val="18"/>
          <w:szCs w:val="18"/>
        </w:rPr>
        <w:t xml:space="preserve">Implemented </w:t>
      </w:r>
      <w:r w:rsidRPr="003571BB">
        <w:rPr>
          <w:rStyle w:val="span"/>
          <w:rFonts w:ascii="Century Gothic" w:eastAsia="Century Gothic" w:hAnsi="Century Gothic" w:cs="Century Gothic"/>
          <w:bCs/>
          <w:color w:val="231F20"/>
          <w:sz w:val="18"/>
          <w:szCs w:val="18"/>
        </w:rPr>
        <w:t>Slowly Changing Dimensions (SCD Type 1 &amp; 2), data quality checks, validation frameworks</w:t>
      </w:r>
      <w:r w:rsidRPr="003571BB">
        <w:rPr>
          <w:rStyle w:val="span"/>
          <w:rFonts w:ascii="Century Gothic" w:eastAsia="Century Gothic" w:hAnsi="Century Gothic" w:cs="Century Gothic"/>
          <w:color w:val="231F20"/>
          <w:sz w:val="18"/>
          <w:szCs w:val="18"/>
        </w:rPr>
        <w:t xml:space="preserve">, and reconciliation logic to ensure </w:t>
      </w:r>
      <w:r w:rsidRPr="003571BB">
        <w:rPr>
          <w:rStyle w:val="span"/>
          <w:rFonts w:ascii="Century Gothic" w:eastAsia="Century Gothic" w:hAnsi="Century Gothic" w:cs="Century Gothic"/>
          <w:bCs/>
          <w:color w:val="231F20"/>
          <w:sz w:val="18"/>
          <w:szCs w:val="18"/>
        </w:rPr>
        <w:t>accuracy and compliance</w:t>
      </w:r>
      <w:r w:rsidRPr="003571BB">
        <w:rPr>
          <w:rStyle w:val="span"/>
          <w:rFonts w:ascii="Century Gothic" w:eastAsia="Century Gothic" w:hAnsi="Century Gothic" w:cs="Century Gothic"/>
          <w:color w:val="231F20"/>
          <w:sz w:val="18"/>
          <w:szCs w:val="18"/>
        </w:rPr>
        <w:t>.</w:t>
      </w:r>
    </w:p>
    <w:p w14:paraId="3F0153D0" w14:textId="77777777" w:rsidR="003571BB" w:rsidRPr="003571BB" w:rsidRDefault="003571BB" w:rsidP="003571B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color w:val="231F20"/>
          <w:sz w:val="18"/>
          <w:szCs w:val="18"/>
        </w:rPr>
        <w:t xml:space="preserve">Built </w:t>
      </w:r>
      <w:r w:rsidRPr="003571BB">
        <w:rPr>
          <w:rStyle w:val="span"/>
          <w:rFonts w:ascii="Century Gothic" w:eastAsia="Century Gothic" w:hAnsi="Century Gothic" w:cs="Century Gothic"/>
          <w:bCs/>
          <w:color w:val="231F20"/>
          <w:sz w:val="18"/>
          <w:szCs w:val="18"/>
        </w:rPr>
        <w:t>real-time and batch data pipelines</w:t>
      </w:r>
      <w:r w:rsidRPr="003571BB">
        <w:rPr>
          <w:rStyle w:val="span"/>
          <w:rFonts w:ascii="Century Gothic" w:eastAsia="Century Gothic" w:hAnsi="Century Gothic" w:cs="Century Gothic"/>
          <w:color w:val="231F20"/>
          <w:sz w:val="18"/>
          <w:szCs w:val="18"/>
        </w:rPr>
        <w:t xml:space="preserve"> using </w:t>
      </w:r>
      <w:r w:rsidRPr="003571BB">
        <w:rPr>
          <w:rStyle w:val="span"/>
          <w:rFonts w:ascii="Century Gothic" w:eastAsia="Century Gothic" w:hAnsi="Century Gothic" w:cs="Century Gothic"/>
          <w:bCs/>
          <w:color w:val="231F20"/>
          <w:sz w:val="18"/>
          <w:szCs w:val="18"/>
        </w:rPr>
        <w:t>Spark Streaming, Databricks, Azure Event Hubs</w:t>
      </w:r>
      <w:r w:rsidRPr="003571BB">
        <w:rPr>
          <w:rStyle w:val="span"/>
          <w:rFonts w:ascii="Century Gothic" w:eastAsia="Century Gothic" w:hAnsi="Century Gothic" w:cs="Century Gothic"/>
          <w:color w:val="231F20"/>
          <w:sz w:val="18"/>
          <w:szCs w:val="18"/>
        </w:rPr>
        <w:t xml:space="preserve">, and monitoring frameworks with </w:t>
      </w:r>
      <w:r w:rsidRPr="003571BB">
        <w:rPr>
          <w:rStyle w:val="span"/>
          <w:rFonts w:ascii="Century Gothic" w:eastAsia="Century Gothic" w:hAnsi="Century Gothic" w:cs="Century Gothic"/>
          <w:bCs/>
          <w:color w:val="231F20"/>
          <w:sz w:val="18"/>
          <w:szCs w:val="18"/>
        </w:rPr>
        <w:t>Azure Monitor and Log Analytics</w:t>
      </w:r>
      <w:r w:rsidRPr="003571BB">
        <w:rPr>
          <w:rStyle w:val="span"/>
          <w:rFonts w:ascii="Century Gothic" w:eastAsia="Century Gothic" w:hAnsi="Century Gothic" w:cs="Century Gothic"/>
          <w:color w:val="231F20"/>
          <w:sz w:val="18"/>
          <w:szCs w:val="18"/>
        </w:rPr>
        <w:t>.</w:t>
      </w:r>
    </w:p>
    <w:p w14:paraId="30F92117" w14:textId="77777777" w:rsidR="003571BB" w:rsidRPr="003571BB" w:rsidRDefault="003571BB" w:rsidP="003571B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color w:val="231F20"/>
          <w:sz w:val="18"/>
          <w:szCs w:val="18"/>
        </w:rPr>
        <w:t xml:space="preserve">Ensured </w:t>
      </w:r>
      <w:r w:rsidRPr="003571BB">
        <w:rPr>
          <w:rStyle w:val="span"/>
          <w:rFonts w:ascii="Century Gothic" w:eastAsia="Century Gothic" w:hAnsi="Century Gothic" w:cs="Century Gothic"/>
          <w:bCs/>
          <w:color w:val="231F20"/>
          <w:sz w:val="18"/>
          <w:szCs w:val="18"/>
        </w:rPr>
        <w:t>HIPAA, PHI, and cloud security compliance</w:t>
      </w:r>
      <w:r w:rsidRPr="003571BB">
        <w:rPr>
          <w:rStyle w:val="span"/>
          <w:rFonts w:ascii="Century Gothic" w:eastAsia="Century Gothic" w:hAnsi="Century Gothic" w:cs="Century Gothic"/>
          <w:color w:val="231F20"/>
          <w:sz w:val="18"/>
          <w:szCs w:val="18"/>
        </w:rPr>
        <w:t xml:space="preserve">, implementing </w:t>
      </w:r>
      <w:r w:rsidRPr="003571BB">
        <w:rPr>
          <w:rStyle w:val="span"/>
          <w:rFonts w:ascii="Century Gothic" w:eastAsia="Century Gothic" w:hAnsi="Century Gothic" w:cs="Century Gothic"/>
          <w:bCs/>
          <w:color w:val="231F20"/>
          <w:sz w:val="18"/>
          <w:szCs w:val="18"/>
        </w:rPr>
        <w:t>RBAC, IAM policies, Azure Key Vault, encryption, and auditing</w:t>
      </w:r>
      <w:r w:rsidRPr="003571BB">
        <w:rPr>
          <w:rStyle w:val="span"/>
          <w:rFonts w:ascii="Century Gothic" w:eastAsia="Century Gothic" w:hAnsi="Century Gothic" w:cs="Century Gothic"/>
          <w:color w:val="231F20"/>
          <w:sz w:val="18"/>
          <w:szCs w:val="18"/>
        </w:rPr>
        <w:t xml:space="preserve"> for sensitive healthcare and financial data.</w:t>
      </w:r>
    </w:p>
    <w:p w14:paraId="6077309E" w14:textId="77777777" w:rsidR="003571BB" w:rsidRPr="003571BB" w:rsidRDefault="003571BB" w:rsidP="003571B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color w:val="231F20"/>
          <w:sz w:val="18"/>
          <w:szCs w:val="18"/>
        </w:rPr>
        <w:t xml:space="preserve">Led </w:t>
      </w:r>
      <w:r w:rsidRPr="003571BB">
        <w:rPr>
          <w:rStyle w:val="span"/>
          <w:rFonts w:ascii="Century Gothic" w:eastAsia="Century Gothic" w:hAnsi="Century Gothic" w:cs="Century Gothic"/>
          <w:bCs/>
          <w:color w:val="231F20"/>
          <w:sz w:val="18"/>
          <w:szCs w:val="18"/>
        </w:rPr>
        <w:t>Power BI administration, workspace management, dataset refresh scheduling, row-level security, and report optimization</w:t>
      </w:r>
      <w:r w:rsidRPr="003571BB">
        <w:rPr>
          <w:rStyle w:val="span"/>
          <w:rFonts w:ascii="Century Gothic" w:eastAsia="Century Gothic" w:hAnsi="Century Gothic" w:cs="Century Gothic"/>
          <w:color w:val="231F20"/>
          <w:sz w:val="18"/>
          <w:szCs w:val="18"/>
        </w:rPr>
        <w:t xml:space="preserve"> for enterprise deployments.</w:t>
      </w:r>
    </w:p>
    <w:p w14:paraId="5790FF41" w14:textId="77777777" w:rsidR="003571BB" w:rsidRDefault="003571BB" w:rsidP="003571B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color w:val="231F20"/>
          <w:sz w:val="18"/>
          <w:szCs w:val="18"/>
        </w:rPr>
        <w:t xml:space="preserve">Collaborated with </w:t>
      </w:r>
      <w:r w:rsidRPr="003571BB">
        <w:rPr>
          <w:rStyle w:val="span"/>
          <w:rFonts w:ascii="Century Gothic" w:eastAsia="Century Gothic" w:hAnsi="Century Gothic" w:cs="Century Gothic"/>
          <w:bCs/>
          <w:color w:val="231F20"/>
          <w:sz w:val="18"/>
          <w:szCs w:val="18"/>
        </w:rPr>
        <w:t>cross-functional teams including data analysts, business analysts, clinicians, and stakeholders</w:t>
      </w:r>
      <w:r w:rsidRPr="003571BB">
        <w:rPr>
          <w:rStyle w:val="span"/>
          <w:rFonts w:ascii="Century Gothic" w:eastAsia="Century Gothic" w:hAnsi="Century Gothic" w:cs="Century Gothic"/>
          <w:color w:val="231F20"/>
          <w:sz w:val="18"/>
          <w:szCs w:val="18"/>
        </w:rPr>
        <w:t xml:space="preserve"> to translate business requirements into </w:t>
      </w:r>
      <w:r w:rsidRPr="003571BB">
        <w:rPr>
          <w:rStyle w:val="span"/>
          <w:rFonts w:ascii="Century Gothic" w:eastAsia="Century Gothic" w:hAnsi="Century Gothic" w:cs="Century Gothic"/>
          <w:bCs/>
          <w:color w:val="231F20"/>
          <w:sz w:val="18"/>
          <w:szCs w:val="18"/>
        </w:rPr>
        <w:t>scalable, high-performance data solutions</w:t>
      </w:r>
      <w:r w:rsidRPr="003571BB">
        <w:rPr>
          <w:rStyle w:val="span"/>
          <w:rFonts w:ascii="Century Gothic" w:eastAsia="Century Gothic" w:hAnsi="Century Gothic" w:cs="Century Gothic"/>
          <w:color w:val="231F20"/>
          <w:sz w:val="18"/>
          <w:szCs w:val="18"/>
        </w:rPr>
        <w:t>.</w:t>
      </w:r>
    </w:p>
    <w:p w14:paraId="709D42FE" w14:textId="77777777" w:rsidR="003571BB" w:rsidRDefault="003571BB" w:rsidP="003571BB">
      <w:pPr>
        <w:pStyle w:val="divdocumentulli"/>
        <w:spacing w:line="240" w:lineRule="auto"/>
        <w:jc w:val="both"/>
        <w:rPr>
          <w:rStyle w:val="span"/>
          <w:rFonts w:ascii="Century Gothic" w:eastAsia="Century Gothic" w:hAnsi="Century Gothic" w:cs="Century Gothic"/>
          <w:color w:val="231F20"/>
          <w:sz w:val="18"/>
          <w:szCs w:val="18"/>
        </w:rPr>
      </w:pPr>
    </w:p>
    <w:p w14:paraId="5C1FF711" w14:textId="77777777" w:rsidR="003571BB" w:rsidRPr="003571BB" w:rsidRDefault="003571BB" w:rsidP="003571BB">
      <w:pPr>
        <w:pStyle w:val="Heading3"/>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b/>
          <w:color w:val="231F20"/>
          <w:sz w:val="18"/>
          <w:szCs w:val="18"/>
        </w:rPr>
        <w:t>Technical Skills</w:t>
      </w:r>
      <w:r>
        <w:rPr>
          <w:rStyle w:val="span"/>
          <w:rFonts w:ascii="Century Gothic" w:eastAsia="Century Gothic" w:hAnsi="Century Gothic" w:cs="Century Gothic"/>
          <w:b/>
          <w:color w:val="231F20"/>
          <w:sz w:val="18"/>
          <w:szCs w:val="18"/>
        </w:rPr>
        <w:t>:</w:t>
      </w:r>
    </w:p>
    <w:p w14:paraId="51563D7D" w14:textId="77777777" w:rsidR="003571BB" w:rsidRPr="003571BB" w:rsidRDefault="003571BB" w:rsidP="003571BB">
      <w:pPr>
        <w:pStyle w:val="divdocumentulli"/>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b/>
          <w:bCs/>
          <w:color w:val="231F20"/>
          <w:sz w:val="18"/>
          <w:szCs w:val="18"/>
        </w:rPr>
        <w:t>Business Intelligence &amp; Reporting:</w:t>
      </w:r>
      <w:r w:rsidRPr="003571BB">
        <w:rPr>
          <w:rStyle w:val="span"/>
          <w:rFonts w:ascii="Century Gothic" w:eastAsia="Century Gothic" w:hAnsi="Century Gothic" w:cs="Century Gothic"/>
          <w:color w:val="231F20"/>
          <w:sz w:val="18"/>
          <w:szCs w:val="18"/>
        </w:rPr>
        <w:t xml:space="preserve"> Power BI Desktop, Power BI Service, Power BI Gateway, Power BI Report Builder, Power Query, DAX, Tableau, Business Objects, Crystal Reports, AWS </w:t>
      </w:r>
      <w:proofErr w:type="spellStart"/>
      <w:r w:rsidRPr="003571BB">
        <w:rPr>
          <w:rStyle w:val="span"/>
          <w:rFonts w:ascii="Century Gothic" w:eastAsia="Century Gothic" w:hAnsi="Century Gothic" w:cs="Century Gothic"/>
          <w:color w:val="231F20"/>
          <w:sz w:val="18"/>
          <w:szCs w:val="18"/>
        </w:rPr>
        <w:t>QuickSight</w:t>
      </w:r>
      <w:proofErr w:type="spellEnd"/>
    </w:p>
    <w:p w14:paraId="7481B6FA" w14:textId="77777777" w:rsidR="003571BB" w:rsidRPr="003571BB" w:rsidRDefault="003571BB" w:rsidP="003571BB">
      <w:pPr>
        <w:pStyle w:val="divdocumentulli"/>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b/>
          <w:bCs/>
          <w:color w:val="231F20"/>
          <w:sz w:val="18"/>
          <w:szCs w:val="18"/>
        </w:rPr>
        <w:t>Databases &amp; Data Warehousing:</w:t>
      </w:r>
      <w:r w:rsidRPr="003571BB">
        <w:rPr>
          <w:rStyle w:val="span"/>
          <w:rFonts w:ascii="Century Gothic" w:eastAsia="Century Gothic" w:hAnsi="Century Gothic" w:cs="Century Gothic"/>
          <w:color w:val="231F20"/>
          <w:sz w:val="18"/>
          <w:szCs w:val="18"/>
        </w:rPr>
        <w:t xml:space="preserve"> SQL Server, Azure SQL Database, Synapse Analytics, Oracle 11g/12c, Teradata 14/15, Snowflake, Redshift, DB2</w:t>
      </w:r>
    </w:p>
    <w:p w14:paraId="2F559B78" w14:textId="77777777" w:rsidR="003571BB" w:rsidRPr="003571BB" w:rsidRDefault="003571BB" w:rsidP="003571BB">
      <w:pPr>
        <w:pStyle w:val="divdocumentulli"/>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b/>
          <w:bCs/>
          <w:color w:val="231F20"/>
          <w:sz w:val="18"/>
          <w:szCs w:val="18"/>
        </w:rPr>
        <w:t>Cloud &amp; Big Data Services:</w:t>
      </w:r>
      <w:r w:rsidRPr="003571BB">
        <w:rPr>
          <w:rStyle w:val="span"/>
          <w:rFonts w:ascii="Century Gothic" w:eastAsia="Century Gothic" w:hAnsi="Century Gothic" w:cs="Century Gothic"/>
          <w:color w:val="231F20"/>
          <w:sz w:val="18"/>
          <w:szCs w:val="18"/>
        </w:rPr>
        <w:t xml:space="preserve"> Azure Data Factory, Azure Databricks, Azure Data Lake Gen2, Azure Blob Storage, Azure Event Hubs, Azure Functions, AWS S3, AWS RDS, AWS Lambda, HDInsight, Delta Lake</w:t>
      </w:r>
    </w:p>
    <w:p w14:paraId="023A0DCF" w14:textId="77777777" w:rsidR="003571BB" w:rsidRPr="003571BB" w:rsidRDefault="003571BB" w:rsidP="003571BB">
      <w:pPr>
        <w:pStyle w:val="divdocumentulli"/>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b/>
          <w:bCs/>
          <w:color w:val="231F20"/>
          <w:sz w:val="18"/>
          <w:szCs w:val="18"/>
        </w:rPr>
        <w:t>ETL &amp; Data Integration Tools:</w:t>
      </w:r>
      <w:r w:rsidRPr="003571BB">
        <w:rPr>
          <w:rStyle w:val="span"/>
          <w:rFonts w:ascii="Century Gothic" w:eastAsia="Century Gothic" w:hAnsi="Century Gothic" w:cs="Century Gothic"/>
          <w:color w:val="231F20"/>
          <w:sz w:val="18"/>
          <w:szCs w:val="18"/>
        </w:rPr>
        <w:t xml:space="preserve"> SSIS, Informatica, </w:t>
      </w:r>
      <w:proofErr w:type="spellStart"/>
      <w:r w:rsidRPr="003571BB">
        <w:rPr>
          <w:rStyle w:val="span"/>
          <w:rFonts w:ascii="Century Gothic" w:eastAsia="Century Gothic" w:hAnsi="Century Gothic" w:cs="Century Gothic"/>
          <w:color w:val="231F20"/>
          <w:sz w:val="18"/>
          <w:szCs w:val="18"/>
        </w:rPr>
        <w:t>PySpark</w:t>
      </w:r>
      <w:proofErr w:type="spellEnd"/>
      <w:r w:rsidRPr="003571BB">
        <w:rPr>
          <w:rStyle w:val="span"/>
          <w:rFonts w:ascii="Century Gothic" w:eastAsia="Century Gothic" w:hAnsi="Century Gothic" w:cs="Century Gothic"/>
          <w:color w:val="231F20"/>
          <w:sz w:val="18"/>
          <w:szCs w:val="18"/>
        </w:rPr>
        <w:t>, Spark SQL, Python, SQL, T-SQL, Databricks Workflows, REST &amp; SOAP APIs</w:t>
      </w:r>
    </w:p>
    <w:p w14:paraId="08306F0E" w14:textId="77777777" w:rsidR="003571BB" w:rsidRPr="003571BB" w:rsidRDefault="003571BB" w:rsidP="003571BB">
      <w:pPr>
        <w:pStyle w:val="divdocumentulli"/>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b/>
          <w:bCs/>
          <w:color w:val="231F20"/>
          <w:sz w:val="18"/>
          <w:szCs w:val="18"/>
        </w:rPr>
        <w:t>Operating Systems &amp; Scripting:</w:t>
      </w:r>
      <w:r w:rsidRPr="003571BB">
        <w:rPr>
          <w:rStyle w:val="span"/>
          <w:rFonts w:ascii="Century Gothic" w:eastAsia="Century Gothic" w:hAnsi="Century Gothic" w:cs="Century Gothic"/>
          <w:color w:val="231F20"/>
          <w:sz w:val="18"/>
          <w:szCs w:val="18"/>
        </w:rPr>
        <w:t xml:space="preserve"> Windows, UNIX/Linux, Shell Scripting</w:t>
      </w:r>
    </w:p>
    <w:p w14:paraId="4521300C" w14:textId="77777777" w:rsidR="003571BB" w:rsidRPr="003571BB" w:rsidRDefault="003571BB" w:rsidP="003571BB">
      <w:pPr>
        <w:pStyle w:val="divdocumentulli"/>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b/>
          <w:bCs/>
          <w:color w:val="231F20"/>
          <w:sz w:val="18"/>
          <w:szCs w:val="18"/>
        </w:rPr>
        <w:t>DevOps &amp; Automation:</w:t>
      </w:r>
      <w:r w:rsidRPr="003571BB">
        <w:rPr>
          <w:rStyle w:val="span"/>
          <w:rFonts w:ascii="Century Gothic" w:eastAsia="Century Gothic" w:hAnsi="Century Gothic" w:cs="Century Gothic"/>
          <w:color w:val="231F20"/>
          <w:sz w:val="18"/>
          <w:szCs w:val="18"/>
        </w:rPr>
        <w:t xml:space="preserve"> Azure DevOps, Git, GitHub, CI/CD Pipelines, Apache Airflow, Kubernetes, Docker</w:t>
      </w:r>
    </w:p>
    <w:p w14:paraId="253D2387" w14:textId="77777777" w:rsidR="003571BB" w:rsidRPr="003571BB" w:rsidRDefault="003571BB" w:rsidP="003571BB">
      <w:pPr>
        <w:pStyle w:val="divdocumentulli"/>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b/>
          <w:bCs/>
          <w:color w:val="231F20"/>
          <w:sz w:val="18"/>
          <w:szCs w:val="18"/>
        </w:rPr>
        <w:t>Data Modeling &amp; Governance:</w:t>
      </w:r>
      <w:r w:rsidRPr="003571BB">
        <w:rPr>
          <w:rStyle w:val="span"/>
          <w:rFonts w:ascii="Century Gothic" w:eastAsia="Century Gothic" w:hAnsi="Century Gothic" w:cs="Century Gothic"/>
          <w:color w:val="231F20"/>
          <w:sz w:val="18"/>
          <w:szCs w:val="18"/>
        </w:rPr>
        <w:t xml:space="preserve"> Data Warehousing, Medallion Architecture (Bronze/Silver/Gold), SCD Type 1 &amp; 2, Row-Level Security (RLS), RBAC, IAM, HIPAA/PHI Compliance</w:t>
      </w:r>
    </w:p>
    <w:p w14:paraId="3588C12B" w14:textId="7B3E14EC" w:rsidR="003571BB" w:rsidRPr="003571BB" w:rsidRDefault="003571BB" w:rsidP="003571BB">
      <w:pPr>
        <w:pStyle w:val="divdocumentulli"/>
        <w:spacing w:line="240" w:lineRule="auto"/>
        <w:jc w:val="both"/>
        <w:rPr>
          <w:rStyle w:val="span"/>
          <w:rFonts w:ascii="Century Gothic" w:eastAsia="Century Gothic" w:hAnsi="Century Gothic" w:cs="Century Gothic"/>
          <w:color w:val="231F20"/>
          <w:sz w:val="18"/>
          <w:szCs w:val="18"/>
        </w:rPr>
      </w:pPr>
      <w:r w:rsidRPr="003571BB">
        <w:rPr>
          <w:rStyle w:val="span"/>
          <w:rFonts w:ascii="Century Gothic" w:eastAsia="Century Gothic" w:hAnsi="Century Gothic" w:cs="Century Gothic"/>
          <w:b/>
          <w:bCs/>
          <w:color w:val="231F20"/>
          <w:sz w:val="18"/>
          <w:szCs w:val="18"/>
        </w:rPr>
        <w:t>Analytics &amp; Data Science:</w:t>
      </w:r>
      <w:r w:rsidRPr="003571BB">
        <w:rPr>
          <w:rStyle w:val="span"/>
          <w:rFonts w:ascii="Century Gothic" w:eastAsia="Century Gothic" w:hAnsi="Century Gothic" w:cs="Century Gothic"/>
          <w:color w:val="231F20"/>
          <w:sz w:val="18"/>
          <w:szCs w:val="18"/>
        </w:rPr>
        <w:t xml:space="preserve"> Python Libraries (Pandas, NumPy, SciPy, Matplotlib, Seaborn), Exploratory Data Analysis, Statistical Analysis, Real-time &amp; Batch Processing</w:t>
      </w:r>
      <w:r w:rsidR="00DD6B50">
        <w:rPr>
          <w:rStyle w:val="span"/>
          <w:rFonts w:ascii="Century Gothic" w:eastAsia="Century Gothic" w:hAnsi="Century Gothic" w:cs="Century Gothic"/>
          <w:color w:val="231F20"/>
          <w:sz w:val="18"/>
          <w:szCs w:val="18"/>
        </w:rPr>
        <w:t>.</w:t>
      </w:r>
    </w:p>
    <w:p w14:paraId="5A676144" w14:textId="77777777" w:rsidR="003571BB" w:rsidRPr="003571BB" w:rsidRDefault="003571BB" w:rsidP="003571BB">
      <w:pPr>
        <w:pStyle w:val="divdocumentulli"/>
        <w:spacing w:line="240" w:lineRule="auto"/>
        <w:jc w:val="both"/>
        <w:rPr>
          <w:rStyle w:val="span"/>
          <w:rFonts w:ascii="Century Gothic" w:eastAsia="Century Gothic" w:hAnsi="Century Gothic" w:cs="Century Gothic"/>
          <w:color w:val="231F20"/>
          <w:sz w:val="18"/>
          <w:szCs w:val="18"/>
        </w:rPr>
      </w:pPr>
    </w:p>
    <w:p w14:paraId="0CC6FA06" w14:textId="77777777" w:rsidR="007C3E02" w:rsidRDefault="00AA7FD4" w:rsidP="007C3E02">
      <w:pPr>
        <w:pStyle w:val="divdocumentulli"/>
        <w:spacing w:line="240" w:lineRule="auto"/>
        <w:jc w:val="both"/>
        <w:rPr>
          <w:rStyle w:val="divdocumentdivparagraphsinglecolumn"/>
          <w:rFonts w:asciiTheme="minorHAnsi" w:eastAsia="Century Gothic" w:hAnsiTheme="minorHAnsi" w:cstheme="minorHAnsi"/>
          <w:b/>
          <w:bCs/>
          <w:color w:val="231F20"/>
          <w:sz w:val="20"/>
          <w:szCs w:val="20"/>
        </w:rPr>
      </w:pPr>
      <w:r w:rsidRPr="00AA7FD4">
        <w:rPr>
          <w:rStyle w:val="divdocumentdivparagraphsinglecolumn"/>
          <w:rFonts w:asciiTheme="minorHAnsi" w:eastAsia="Century Gothic" w:hAnsiTheme="minorHAnsi" w:cstheme="minorHAnsi"/>
          <w:b/>
          <w:bCs/>
          <w:color w:val="231F20"/>
          <w:sz w:val="20"/>
          <w:szCs w:val="20"/>
        </w:rPr>
        <w:t>Tampa General Hospital</w:t>
      </w:r>
      <w:r>
        <w:rPr>
          <w:rStyle w:val="divdocumentdivparagraphsinglecolumn"/>
          <w:rFonts w:asciiTheme="minorHAnsi" w:eastAsia="Century Gothic" w:hAnsiTheme="minorHAnsi" w:cstheme="minorHAnsi"/>
          <w:b/>
          <w:bCs/>
          <w:color w:val="231F20"/>
          <w:sz w:val="20"/>
          <w:szCs w:val="20"/>
        </w:rPr>
        <w:t xml:space="preserve">, </w:t>
      </w:r>
      <w:r w:rsidRPr="00AA7FD4">
        <w:rPr>
          <w:rStyle w:val="divdocumentdivparagraphsinglecolumn"/>
          <w:rFonts w:asciiTheme="minorHAnsi" w:eastAsia="Century Gothic" w:hAnsiTheme="minorHAnsi" w:cstheme="minorHAnsi"/>
          <w:b/>
          <w:bCs/>
          <w:color w:val="231F20"/>
          <w:sz w:val="20"/>
          <w:szCs w:val="20"/>
        </w:rPr>
        <w:t>Tampa, FL</w:t>
      </w:r>
      <w:r w:rsidR="00E277B2">
        <w:rPr>
          <w:rStyle w:val="divdocumentdivparagraphsinglecolumn"/>
          <w:rFonts w:asciiTheme="minorHAnsi" w:eastAsia="Century Gothic" w:hAnsiTheme="minorHAnsi" w:cstheme="minorHAnsi"/>
          <w:b/>
          <w:bCs/>
          <w:color w:val="231F20"/>
          <w:sz w:val="20"/>
          <w:szCs w:val="20"/>
        </w:rPr>
        <w:t xml:space="preserve">                                                                                                        Jan 2024 to present                                   </w:t>
      </w:r>
    </w:p>
    <w:p w14:paraId="48726270" w14:textId="77777777" w:rsidR="00AA7FD4" w:rsidRPr="00AA7FD4" w:rsidRDefault="00AA7FD4" w:rsidP="007C3E02">
      <w:pPr>
        <w:pStyle w:val="divdocumentulli"/>
        <w:spacing w:line="240" w:lineRule="auto"/>
        <w:jc w:val="both"/>
        <w:rPr>
          <w:rStyle w:val="divdocumentdivparagraphsinglecolumn"/>
          <w:rFonts w:asciiTheme="minorHAnsi" w:eastAsia="Century Gothic" w:hAnsiTheme="minorHAnsi" w:cstheme="minorHAnsi"/>
          <w:b/>
          <w:bCs/>
          <w:color w:val="231F20"/>
          <w:sz w:val="20"/>
          <w:szCs w:val="20"/>
        </w:rPr>
      </w:pPr>
      <w:proofErr w:type="spellStart"/>
      <w:r>
        <w:rPr>
          <w:rStyle w:val="divdocumentdivparagraphsinglecolumn"/>
          <w:rFonts w:asciiTheme="minorHAnsi" w:eastAsia="Century Gothic" w:hAnsiTheme="minorHAnsi" w:cstheme="minorHAnsi"/>
          <w:b/>
          <w:bCs/>
          <w:color w:val="231F20"/>
          <w:sz w:val="20"/>
          <w:szCs w:val="20"/>
        </w:rPr>
        <w:t>Sr.Data</w:t>
      </w:r>
      <w:proofErr w:type="spellEnd"/>
      <w:r>
        <w:rPr>
          <w:rStyle w:val="divdocumentdivparagraphsinglecolumn"/>
          <w:rFonts w:asciiTheme="minorHAnsi" w:eastAsia="Century Gothic" w:hAnsiTheme="minorHAnsi" w:cstheme="minorHAnsi"/>
          <w:b/>
          <w:bCs/>
          <w:color w:val="231F20"/>
          <w:sz w:val="20"/>
          <w:szCs w:val="20"/>
        </w:rPr>
        <w:t xml:space="preserve"> Engineer </w:t>
      </w:r>
    </w:p>
    <w:p w14:paraId="67374D9C" w14:textId="77777777" w:rsidR="009F0B73" w:rsidRDefault="007C3E02" w:rsidP="007C3E02">
      <w:pPr>
        <w:pStyle w:val="divdocumentulli"/>
        <w:spacing w:line="240" w:lineRule="auto"/>
        <w:jc w:val="both"/>
        <w:rPr>
          <w:rStyle w:val="span"/>
          <w:rFonts w:ascii="Century Gothic" w:eastAsia="Century Gothic" w:hAnsi="Century Gothic" w:cs="Century Gothic"/>
          <w:color w:val="231F20"/>
          <w:sz w:val="18"/>
          <w:szCs w:val="18"/>
        </w:rPr>
      </w:pPr>
      <w:r w:rsidRPr="003E0D3E">
        <w:rPr>
          <w:rStyle w:val="divdocumentdivparagraphsinglecolumn"/>
          <w:rFonts w:asciiTheme="minorHAnsi" w:eastAsia="Century Gothic" w:hAnsiTheme="minorHAnsi" w:cstheme="minorHAnsi"/>
          <w:b/>
          <w:bCs/>
          <w:color w:val="231F20"/>
          <w:sz w:val="20"/>
          <w:szCs w:val="20"/>
          <w:u w:val="single"/>
        </w:rPr>
        <w:t>Responsibilities</w:t>
      </w:r>
      <w:r>
        <w:rPr>
          <w:rStyle w:val="divdocumentdivparagraphsinglecolumn"/>
          <w:rFonts w:asciiTheme="minorHAnsi" w:eastAsia="Century Gothic" w:hAnsiTheme="minorHAnsi" w:cstheme="minorHAnsi"/>
          <w:b/>
          <w:bCs/>
          <w:color w:val="231F20"/>
          <w:sz w:val="20"/>
          <w:szCs w:val="20"/>
        </w:rPr>
        <w:t>:</w:t>
      </w:r>
    </w:p>
    <w:p w14:paraId="4FA93B3A"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Designed and implemented end-to-end </w:t>
      </w:r>
      <w:r w:rsidRPr="007C3E02">
        <w:rPr>
          <w:rStyle w:val="span"/>
          <w:rFonts w:ascii="Century Gothic" w:eastAsia="Century Gothic" w:hAnsi="Century Gothic" w:cs="Century Gothic"/>
          <w:bCs/>
          <w:color w:val="231F20"/>
          <w:sz w:val="18"/>
          <w:szCs w:val="18"/>
        </w:rPr>
        <w:t>data engineering solutions</w:t>
      </w:r>
      <w:r w:rsidRPr="007C3E02">
        <w:rPr>
          <w:rStyle w:val="span"/>
          <w:rFonts w:ascii="Century Gothic" w:eastAsia="Century Gothic" w:hAnsi="Century Gothic" w:cs="Century Gothic"/>
          <w:color w:val="231F20"/>
          <w:sz w:val="18"/>
          <w:szCs w:val="18"/>
        </w:rPr>
        <w:t xml:space="preserve"> using </w:t>
      </w:r>
      <w:r w:rsidRPr="007C3E02">
        <w:rPr>
          <w:rStyle w:val="span"/>
          <w:rFonts w:ascii="Century Gothic" w:eastAsia="Century Gothic" w:hAnsi="Century Gothic" w:cs="Century Gothic"/>
          <w:bCs/>
          <w:color w:val="231F20"/>
          <w:sz w:val="18"/>
          <w:szCs w:val="18"/>
        </w:rPr>
        <w:t>Azure Data Factory, Azure Databricks, and Azure Synapse Analytics</w:t>
      </w:r>
      <w:r w:rsidRPr="007C3E02">
        <w:rPr>
          <w:rStyle w:val="span"/>
          <w:rFonts w:ascii="Century Gothic" w:eastAsia="Century Gothic" w:hAnsi="Century Gothic" w:cs="Century Gothic"/>
          <w:color w:val="231F20"/>
          <w:sz w:val="18"/>
          <w:szCs w:val="18"/>
        </w:rPr>
        <w:t xml:space="preserve"> to support large-scale healthcare analytics and reporting initiatives.</w:t>
      </w:r>
    </w:p>
    <w:p w14:paraId="2A520CF1"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Built robust </w:t>
      </w:r>
      <w:r w:rsidRPr="007C3E02">
        <w:rPr>
          <w:rStyle w:val="span"/>
          <w:rFonts w:ascii="Century Gothic" w:eastAsia="Century Gothic" w:hAnsi="Century Gothic" w:cs="Century Gothic"/>
          <w:bCs/>
          <w:color w:val="231F20"/>
          <w:sz w:val="18"/>
          <w:szCs w:val="18"/>
        </w:rPr>
        <w:t>ETL/ELT pipelines</w:t>
      </w:r>
      <w:r w:rsidRPr="007C3E02">
        <w:rPr>
          <w:rStyle w:val="span"/>
          <w:rFonts w:ascii="Century Gothic" w:eastAsia="Century Gothic" w:hAnsi="Century Gothic" w:cs="Century Gothic"/>
          <w:color w:val="231F20"/>
          <w:sz w:val="18"/>
          <w:szCs w:val="18"/>
        </w:rPr>
        <w:t xml:space="preserve"> to ingest, transform, and load structured and semi-structured healthcare data from multiple sources including </w:t>
      </w:r>
      <w:r w:rsidRPr="007C3E02">
        <w:rPr>
          <w:rStyle w:val="span"/>
          <w:rFonts w:ascii="Century Gothic" w:eastAsia="Century Gothic" w:hAnsi="Century Gothic" w:cs="Century Gothic"/>
          <w:bCs/>
          <w:color w:val="231F20"/>
          <w:sz w:val="18"/>
          <w:szCs w:val="18"/>
        </w:rPr>
        <w:t>on-prem databases, cloud storage, APIs, and third-party systems</w:t>
      </w:r>
      <w:r w:rsidRPr="007C3E02">
        <w:rPr>
          <w:rStyle w:val="span"/>
          <w:rFonts w:ascii="Century Gothic" w:eastAsia="Century Gothic" w:hAnsi="Century Gothic" w:cs="Century Gothic"/>
          <w:color w:val="231F20"/>
          <w:sz w:val="18"/>
          <w:szCs w:val="18"/>
        </w:rPr>
        <w:t>.</w:t>
      </w:r>
    </w:p>
    <w:p w14:paraId="28C75078"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Developed scalable </w:t>
      </w:r>
      <w:r w:rsidRPr="007C3E02">
        <w:rPr>
          <w:rStyle w:val="span"/>
          <w:rFonts w:ascii="Century Gothic" w:eastAsia="Century Gothic" w:hAnsi="Century Gothic" w:cs="Century Gothic"/>
          <w:bCs/>
          <w:color w:val="231F20"/>
          <w:sz w:val="18"/>
          <w:szCs w:val="18"/>
        </w:rPr>
        <w:t>data lake architecture</w:t>
      </w:r>
      <w:r w:rsidRPr="007C3E02">
        <w:rPr>
          <w:rStyle w:val="span"/>
          <w:rFonts w:ascii="Century Gothic" w:eastAsia="Century Gothic" w:hAnsi="Century Gothic" w:cs="Century Gothic"/>
          <w:color w:val="231F20"/>
          <w:sz w:val="18"/>
          <w:szCs w:val="18"/>
        </w:rPr>
        <w:t xml:space="preserve"> using </w:t>
      </w:r>
      <w:r w:rsidRPr="007C3E02">
        <w:rPr>
          <w:rStyle w:val="span"/>
          <w:rFonts w:ascii="Century Gothic" w:eastAsia="Century Gothic" w:hAnsi="Century Gothic" w:cs="Century Gothic"/>
          <w:bCs/>
          <w:color w:val="231F20"/>
          <w:sz w:val="18"/>
          <w:szCs w:val="18"/>
        </w:rPr>
        <w:t>Azure Data Lake Gen2</w:t>
      </w:r>
      <w:r w:rsidRPr="007C3E02">
        <w:rPr>
          <w:rStyle w:val="span"/>
          <w:rFonts w:ascii="Century Gothic" w:eastAsia="Century Gothic" w:hAnsi="Century Gothic" w:cs="Century Gothic"/>
          <w:color w:val="231F20"/>
          <w:sz w:val="18"/>
          <w:szCs w:val="18"/>
        </w:rPr>
        <w:t xml:space="preserve"> following the </w:t>
      </w:r>
      <w:r w:rsidRPr="007C3E02">
        <w:rPr>
          <w:rStyle w:val="span"/>
          <w:rFonts w:ascii="Century Gothic" w:eastAsia="Century Gothic" w:hAnsi="Century Gothic" w:cs="Century Gothic"/>
          <w:bCs/>
          <w:color w:val="231F20"/>
          <w:sz w:val="18"/>
          <w:szCs w:val="18"/>
        </w:rPr>
        <w:t>Medallion (Bronze–Silver–Gold) architecture</w:t>
      </w:r>
      <w:r w:rsidRPr="007C3E02">
        <w:rPr>
          <w:rStyle w:val="span"/>
          <w:rFonts w:ascii="Century Gothic" w:eastAsia="Century Gothic" w:hAnsi="Century Gothic" w:cs="Century Gothic"/>
          <w:color w:val="231F20"/>
          <w:sz w:val="18"/>
          <w:szCs w:val="18"/>
        </w:rPr>
        <w:t xml:space="preserve"> for standardized, governed, and high-performance data processing.</w:t>
      </w:r>
    </w:p>
    <w:p w14:paraId="0166DA0C"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Leveraged </w:t>
      </w:r>
      <w:proofErr w:type="spellStart"/>
      <w:r w:rsidRPr="007C3E02">
        <w:rPr>
          <w:rStyle w:val="span"/>
          <w:rFonts w:ascii="Century Gothic" w:eastAsia="Century Gothic" w:hAnsi="Century Gothic" w:cs="Century Gothic"/>
          <w:bCs/>
          <w:color w:val="231F20"/>
          <w:sz w:val="18"/>
          <w:szCs w:val="18"/>
        </w:rPr>
        <w:t>PySpark</w:t>
      </w:r>
      <w:proofErr w:type="spellEnd"/>
      <w:r w:rsidRPr="007C3E02">
        <w:rPr>
          <w:rStyle w:val="span"/>
          <w:rFonts w:ascii="Century Gothic" w:eastAsia="Century Gothic" w:hAnsi="Century Gothic" w:cs="Century Gothic"/>
          <w:bCs/>
          <w:color w:val="231F20"/>
          <w:sz w:val="18"/>
          <w:szCs w:val="18"/>
        </w:rPr>
        <w:t>, Spark SQL, and Databricks</w:t>
      </w:r>
      <w:r w:rsidRPr="007C3E02">
        <w:rPr>
          <w:rStyle w:val="span"/>
          <w:rFonts w:ascii="Century Gothic" w:eastAsia="Century Gothic" w:hAnsi="Century Gothic" w:cs="Century Gothic"/>
          <w:color w:val="231F20"/>
          <w:sz w:val="18"/>
          <w:szCs w:val="18"/>
        </w:rPr>
        <w:t xml:space="preserve"> to perform complex transformations, data cleansing, and enrichment for clinical, claims, and operational datasets.</w:t>
      </w:r>
    </w:p>
    <w:p w14:paraId="61C7B8A7"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Implemented </w:t>
      </w:r>
      <w:r w:rsidRPr="007C3E02">
        <w:rPr>
          <w:rStyle w:val="span"/>
          <w:rFonts w:ascii="Century Gothic" w:eastAsia="Century Gothic" w:hAnsi="Century Gothic" w:cs="Century Gothic"/>
          <w:bCs/>
          <w:color w:val="231F20"/>
          <w:sz w:val="18"/>
          <w:szCs w:val="18"/>
        </w:rPr>
        <w:t>Slowly Changing Dimensions (SCD Type 1 &amp; 2)</w:t>
      </w:r>
      <w:r w:rsidRPr="007C3E02">
        <w:rPr>
          <w:rStyle w:val="span"/>
          <w:rFonts w:ascii="Century Gothic" w:eastAsia="Century Gothic" w:hAnsi="Century Gothic" w:cs="Century Gothic"/>
          <w:color w:val="231F20"/>
          <w:sz w:val="18"/>
          <w:szCs w:val="18"/>
        </w:rPr>
        <w:t xml:space="preserve"> and advanced transformation logic to maintain historical accuracy of healthcare data.</w:t>
      </w:r>
    </w:p>
    <w:p w14:paraId="4603C4A6"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Designed and maintained </w:t>
      </w:r>
      <w:r w:rsidRPr="007C3E02">
        <w:rPr>
          <w:rStyle w:val="span"/>
          <w:rFonts w:ascii="Century Gothic" w:eastAsia="Century Gothic" w:hAnsi="Century Gothic" w:cs="Century Gothic"/>
          <w:bCs/>
          <w:color w:val="231F20"/>
          <w:sz w:val="18"/>
          <w:szCs w:val="18"/>
        </w:rPr>
        <w:t>Azure Data Factory pipelines</w:t>
      </w:r>
      <w:r w:rsidRPr="007C3E02">
        <w:rPr>
          <w:rStyle w:val="span"/>
          <w:rFonts w:ascii="Century Gothic" w:eastAsia="Century Gothic" w:hAnsi="Century Gothic" w:cs="Century Gothic"/>
          <w:color w:val="231F20"/>
          <w:sz w:val="18"/>
          <w:szCs w:val="18"/>
        </w:rPr>
        <w:t xml:space="preserve">, utilizing activities such as Copy, Lookup, </w:t>
      </w:r>
      <w:proofErr w:type="spellStart"/>
      <w:r w:rsidRPr="007C3E02">
        <w:rPr>
          <w:rStyle w:val="span"/>
          <w:rFonts w:ascii="Century Gothic" w:eastAsia="Century Gothic" w:hAnsi="Century Gothic" w:cs="Century Gothic"/>
          <w:color w:val="231F20"/>
          <w:sz w:val="18"/>
          <w:szCs w:val="18"/>
        </w:rPr>
        <w:t>ForEach</w:t>
      </w:r>
      <w:proofErr w:type="spellEnd"/>
      <w:r w:rsidRPr="007C3E02">
        <w:rPr>
          <w:rStyle w:val="span"/>
          <w:rFonts w:ascii="Century Gothic" w:eastAsia="Century Gothic" w:hAnsi="Century Gothic" w:cs="Century Gothic"/>
          <w:color w:val="231F20"/>
          <w:sz w:val="18"/>
          <w:szCs w:val="18"/>
        </w:rPr>
        <w:t>, Web, and Data Flow, with monitoring and error handling for reliable data movement.</w:t>
      </w:r>
    </w:p>
    <w:p w14:paraId="199BDB6A"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Integrated </w:t>
      </w:r>
      <w:r w:rsidRPr="007C3E02">
        <w:rPr>
          <w:rStyle w:val="span"/>
          <w:rFonts w:ascii="Century Gothic" w:eastAsia="Century Gothic" w:hAnsi="Century Gothic" w:cs="Century Gothic"/>
          <w:bCs/>
          <w:color w:val="231F20"/>
          <w:sz w:val="18"/>
          <w:szCs w:val="18"/>
        </w:rPr>
        <w:t>Azure Key Vault</w:t>
      </w:r>
      <w:r w:rsidRPr="007C3E02">
        <w:rPr>
          <w:rStyle w:val="span"/>
          <w:rFonts w:ascii="Century Gothic" w:eastAsia="Century Gothic" w:hAnsi="Century Gothic" w:cs="Century Gothic"/>
          <w:color w:val="231F20"/>
          <w:sz w:val="18"/>
          <w:szCs w:val="18"/>
        </w:rPr>
        <w:t xml:space="preserve"> for secure credential management and implemented </w:t>
      </w:r>
      <w:r w:rsidRPr="007C3E02">
        <w:rPr>
          <w:rStyle w:val="span"/>
          <w:rFonts w:ascii="Century Gothic" w:eastAsia="Century Gothic" w:hAnsi="Century Gothic" w:cs="Century Gothic"/>
          <w:bCs/>
          <w:color w:val="231F20"/>
          <w:sz w:val="18"/>
          <w:szCs w:val="18"/>
        </w:rPr>
        <w:t>RBAC and IAM policies</w:t>
      </w:r>
      <w:r w:rsidRPr="007C3E02">
        <w:rPr>
          <w:rStyle w:val="span"/>
          <w:rFonts w:ascii="Century Gothic" w:eastAsia="Century Gothic" w:hAnsi="Century Gothic" w:cs="Century Gothic"/>
          <w:color w:val="231F20"/>
          <w:sz w:val="18"/>
          <w:szCs w:val="18"/>
        </w:rPr>
        <w:t xml:space="preserve"> to ensure data security and compliance with healthcare regulations (HIPAA).</w:t>
      </w:r>
    </w:p>
    <w:p w14:paraId="0B3D3373"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Developed </w:t>
      </w:r>
      <w:r w:rsidRPr="007C3E02">
        <w:rPr>
          <w:rStyle w:val="span"/>
          <w:rFonts w:ascii="Century Gothic" w:eastAsia="Century Gothic" w:hAnsi="Century Gothic" w:cs="Century Gothic"/>
          <w:bCs/>
          <w:color w:val="231F20"/>
          <w:sz w:val="18"/>
          <w:szCs w:val="18"/>
        </w:rPr>
        <w:t>Power BI dashboards and semantic models</w:t>
      </w:r>
      <w:r w:rsidRPr="007C3E02">
        <w:rPr>
          <w:rStyle w:val="span"/>
          <w:rFonts w:ascii="Century Gothic" w:eastAsia="Century Gothic" w:hAnsi="Century Gothic" w:cs="Century Gothic"/>
          <w:color w:val="231F20"/>
          <w:sz w:val="18"/>
          <w:szCs w:val="18"/>
        </w:rPr>
        <w:t xml:space="preserve"> to support healthcare KPIs including claims processing, patient utilization, provider performance, and operational metrics.</w:t>
      </w:r>
    </w:p>
    <w:p w14:paraId="45EB7042"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lastRenderedPageBreak/>
        <w:t xml:space="preserve">Built advanced </w:t>
      </w:r>
      <w:r w:rsidRPr="007C3E02">
        <w:rPr>
          <w:rStyle w:val="span"/>
          <w:rFonts w:ascii="Century Gothic" w:eastAsia="Century Gothic" w:hAnsi="Century Gothic" w:cs="Century Gothic"/>
          <w:bCs/>
          <w:color w:val="231F20"/>
          <w:sz w:val="18"/>
          <w:szCs w:val="18"/>
        </w:rPr>
        <w:t>DAX measures</w:t>
      </w:r>
      <w:r w:rsidRPr="007C3E02">
        <w:rPr>
          <w:rStyle w:val="span"/>
          <w:rFonts w:ascii="Century Gothic" w:eastAsia="Century Gothic" w:hAnsi="Century Gothic" w:cs="Century Gothic"/>
          <w:color w:val="231F20"/>
          <w:sz w:val="18"/>
          <w:szCs w:val="18"/>
        </w:rPr>
        <w:t>, calculated columns, and optimized data models to enhance performance and usability for business users.</w:t>
      </w:r>
    </w:p>
    <w:p w14:paraId="743E77A1"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Implemented </w:t>
      </w:r>
      <w:r w:rsidRPr="007C3E02">
        <w:rPr>
          <w:rStyle w:val="span"/>
          <w:rFonts w:ascii="Century Gothic" w:eastAsia="Century Gothic" w:hAnsi="Century Gothic" w:cs="Century Gothic"/>
          <w:bCs/>
          <w:color w:val="231F20"/>
          <w:sz w:val="18"/>
          <w:szCs w:val="18"/>
        </w:rPr>
        <w:t>data quality checks, validation frameworks, and reconciliation logic</w:t>
      </w:r>
      <w:r w:rsidRPr="007C3E02">
        <w:rPr>
          <w:rStyle w:val="span"/>
          <w:rFonts w:ascii="Century Gothic" w:eastAsia="Century Gothic" w:hAnsi="Century Gothic" w:cs="Century Gothic"/>
          <w:color w:val="231F20"/>
          <w:sz w:val="18"/>
          <w:szCs w:val="18"/>
        </w:rPr>
        <w:t xml:space="preserve"> to ensure accuracy and consistency across healthcare datasets.</w:t>
      </w:r>
    </w:p>
    <w:p w14:paraId="1B804BA9"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Designed and optimized </w:t>
      </w:r>
      <w:r w:rsidRPr="007C3E02">
        <w:rPr>
          <w:rStyle w:val="span"/>
          <w:rFonts w:ascii="Century Gothic" w:eastAsia="Century Gothic" w:hAnsi="Century Gothic" w:cs="Century Gothic"/>
          <w:bCs/>
          <w:color w:val="231F20"/>
          <w:sz w:val="18"/>
          <w:szCs w:val="18"/>
        </w:rPr>
        <w:t>Azure Synapse Analytics</w:t>
      </w:r>
      <w:r w:rsidRPr="007C3E02">
        <w:rPr>
          <w:rStyle w:val="span"/>
          <w:rFonts w:ascii="Century Gothic" w:eastAsia="Century Gothic" w:hAnsi="Century Gothic" w:cs="Century Gothic"/>
          <w:color w:val="231F20"/>
          <w:sz w:val="18"/>
          <w:szCs w:val="18"/>
        </w:rPr>
        <w:t xml:space="preserve"> workloads using partitioning, indexing, and performance tuning techniques.</w:t>
      </w:r>
    </w:p>
    <w:p w14:paraId="23E342BA"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Developed </w:t>
      </w:r>
      <w:r w:rsidRPr="007C3E02">
        <w:rPr>
          <w:rStyle w:val="span"/>
          <w:rFonts w:ascii="Century Gothic" w:eastAsia="Century Gothic" w:hAnsi="Century Gothic" w:cs="Century Gothic"/>
          <w:bCs/>
          <w:color w:val="231F20"/>
          <w:sz w:val="18"/>
          <w:szCs w:val="18"/>
        </w:rPr>
        <w:t>data pipelines using Azure Databricks and Spark</w:t>
      </w:r>
      <w:r w:rsidRPr="007C3E02">
        <w:rPr>
          <w:rStyle w:val="span"/>
          <w:rFonts w:ascii="Century Gothic" w:eastAsia="Century Gothic" w:hAnsi="Century Gothic" w:cs="Century Gothic"/>
          <w:color w:val="231F20"/>
          <w:sz w:val="18"/>
          <w:szCs w:val="18"/>
        </w:rPr>
        <w:t xml:space="preserve"> for large-scale transformations, supporting both batch and near-real-time processing.</w:t>
      </w:r>
    </w:p>
    <w:p w14:paraId="6083931D"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Integrated data from </w:t>
      </w:r>
      <w:r w:rsidRPr="007C3E02">
        <w:rPr>
          <w:rStyle w:val="span"/>
          <w:rFonts w:ascii="Century Gothic" w:eastAsia="Century Gothic" w:hAnsi="Century Gothic" w:cs="Century Gothic"/>
          <w:bCs/>
          <w:color w:val="231F20"/>
          <w:sz w:val="18"/>
          <w:szCs w:val="18"/>
        </w:rPr>
        <w:t>EHR, claims, policy, and financial systems</w:t>
      </w:r>
      <w:r w:rsidRPr="007C3E02">
        <w:rPr>
          <w:rStyle w:val="span"/>
          <w:rFonts w:ascii="Century Gothic" w:eastAsia="Century Gothic" w:hAnsi="Century Gothic" w:cs="Century Gothic"/>
          <w:color w:val="231F20"/>
          <w:sz w:val="18"/>
          <w:szCs w:val="18"/>
        </w:rPr>
        <w:t>, enabling unified reporting and analytics for healthcare stakeholders.</w:t>
      </w:r>
    </w:p>
    <w:p w14:paraId="32AFAC8F"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Built </w:t>
      </w:r>
      <w:r w:rsidRPr="007C3E02">
        <w:rPr>
          <w:rStyle w:val="span"/>
          <w:rFonts w:ascii="Century Gothic" w:eastAsia="Century Gothic" w:hAnsi="Century Gothic" w:cs="Century Gothic"/>
          <w:bCs/>
          <w:color w:val="231F20"/>
          <w:sz w:val="18"/>
          <w:szCs w:val="18"/>
        </w:rPr>
        <w:t>monitoring and alerting mechanisms</w:t>
      </w:r>
      <w:r w:rsidRPr="007C3E02">
        <w:rPr>
          <w:rStyle w:val="span"/>
          <w:rFonts w:ascii="Century Gothic" w:eastAsia="Century Gothic" w:hAnsi="Century Gothic" w:cs="Century Gothic"/>
          <w:color w:val="231F20"/>
          <w:sz w:val="18"/>
          <w:szCs w:val="18"/>
        </w:rPr>
        <w:t xml:space="preserve"> using Azure Monitor and Log Analytics to ensure pipeline reliability and operational stability.</w:t>
      </w:r>
    </w:p>
    <w:p w14:paraId="187BA871"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Implemented </w:t>
      </w:r>
      <w:r w:rsidRPr="007C3E02">
        <w:rPr>
          <w:rStyle w:val="span"/>
          <w:rFonts w:ascii="Century Gothic" w:eastAsia="Century Gothic" w:hAnsi="Century Gothic" w:cs="Century Gothic"/>
          <w:bCs/>
          <w:color w:val="231F20"/>
          <w:sz w:val="18"/>
          <w:szCs w:val="18"/>
        </w:rPr>
        <w:t>CI/CD pipelines</w:t>
      </w:r>
      <w:r w:rsidRPr="007C3E02">
        <w:rPr>
          <w:rStyle w:val="span"/>
          <w:rFonts w:ascii="Century Gothic" w:eastAsia="Century Gothic" w:hAnsi="Century Gothic" w:cs="Century Gothic"/>
          <w:color w:val="231F20"/>
          <w:sz w:val="18"/>
          <w:szCs w:val="18"/>
        </w:rPr>
        <w:t xml:space="preserve"> using Azure DevOps for automated deployment and version control of data pipelines and reports.</w:t>
      </w:r>
    </w:p>
    <w:p w14:paraId="5AF9BD42"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Collaborated closely with business analysts, clinicians, and stakeholders to translate healthcare requirements into scalable data solutions.</w:t>
      </w:r>
    </w:p>
    <w:p w14:paraId="39DE6E62"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Ensured compliance with </w:t>
      </w:r>
      <w:r w:rsidRPr="007C3E02">
        <w:rPr>
          <w:rStyle w:val="span"/>
          <w:rFonts w:ascii="Century Gothic" w:eastAsia="Century Gothic" w:hAnsi="Century Gothic" w:cs="Century Gothic"/>
          <w:bCs/>
          <w:color w:val="231F20"/>
          <w:sz w:val="18"/>
          <w:szCs w:val="18"/>
        </w:rPr>
        <w:t>HIPAA, data governance, and security standards</w:t>
      </w:r>
      <w:r w:rsidRPr="007C3E02">
        <w:rPr>
          <w:rStyle w:val="span"/>
          <w:rFonts w:ascii="Century Gothic" w:eastAsia="Century Gothic" w:hAnsi="Century Gothic" w:cs="Century Gothic"/>
          <w:color w:val="231F20"/>
          <w:sz w:val="18"/>
          <w:szCs w:val="18"/>
        </w:rPr>
        <w:t>, including encryption, auditing, and access control.</w:t>
      </w:r>
    </w:p>
    <w:p w14:paraId="253D848A"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 xml:space="preserve">Provided support for </w:t>
      </w:r>
      <w:r w:rsidRPr="007C3E02">
        <w:rPr>
          <w:rStyle w:val="span"/>
          <w:rFonts w:ascii="Century Gothic" w:eastAsia="Century Gothic" w:hAnsi="Century Gothic" w:cs="Century Gothic"/>
          <w:bCs/>
          <w:color w:val="231F20"/>
          <w:sz w:val="18"/>
          <w:szCs w:val="18"/>
        </w:rPr>
        <w:t>Power BI Service</w:t>
      </w:r>
      <w:r w:rsidRPr="007C3E02">
        <w:rPr>
          <w:rStyle w:val="span"/>
          <w:rFonts w:ascii="Century Gothic" w:eastAsia="Century Gothic" w:hAnsi="Century Gothic" w:cs="Century Gothic"/>
          <w:color w:val="231F20"/>
          <w:sz w:val="18"/>
          <w:szCs w:val="18"/>
        </w:rPr>
        <w:t>, including workspace management, dataset refresh scheduling, and security configuration.</w:t>
      </w:r>
    </w:p>
    <w:p w14:paraId="44125AEE" w14:textId="77777777" w:rsidR="007C3E02" w:rsidRPr="007C3E02" w:rsidRDefault="007C3E02" w:rsidP="007C3E0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C3E02">
        <w:rPr>
          <w:rStyle w:val="span"/>
          <w:rFonts w:ascii="Century Gothic" w:eastAsia="Century Gothic" w:hAnsi="Century Gothic" w:cs="Century Gothic"/>
          <w:color w:val="231F20"/>
          <w:sz w:val="18"/>
          <w:szCs w:val="18"/>
        </w:rPr>
        <w:t>Actively participated in Agile ceremonies and contributed to sprint planning, backlog refinement, and continuous improvement initiatives.</w:t>
      </w:r>
    </w:p>
    <w:p w14:paraId="0F372A2A" w14:textId="77777777" w:rsidR="007C3E02" w:rsidRDefault="007C3E02" w:rsidP="007C3E02">
      <w:pPr>
        <w:pStyle w:val="divdocumentulli"/>
        <w:spacing w:line="240" w:lineRule="auto"/>
        <w:jc w:val="both"/>
        <w:rPr>
          <w:rStyle w:val="span"/>
          <w:rFonts w:ascii="Century Gothic" w:eastAsia="Century Gothic" w:hAnsi="Century Gothic" w:cs="Century Gothic"/>
          <w:color w:val="231F20"/>
          <w:sz w:val="18"/>
          <w:szCs w:val="18"/>
        </w:rPr>
      </w:pPr>
    </w:p>
    <w:p w14:paraId="52594E98" w14:textId="77777777" w:rsidR="007C3E02" w:rsidRPr="007C3E02" w:rsidRDefault="007C3E02" w:rsidP="007C3E02">
      <w:pPr>
        <w:pStyle w:val="Heading3"/>
        <w:rPr>
          <w:rStyle w:val="span"/>
        </w:rPr>
      </w:pPr>
      <w:r w:rsidRPr="007974FF">
        <w:rPr>
          <w:rStyle w:val="span"/>
          <w:rFonts w:ascii="Century Gothic" w:eastAsia="Century Gothic" w:hAnsi="Century Gothic" w:cs="Century Gothic"/>
          <w:b/>
          <w:color w:val="231F20"/>
          <w:sz w:val="18"/>
          <w:szCs w:val="18"/>
        </w:rPr>
        <w:t>Tools &amp; Technologies</w:t>
      </w:r>
      <w:r w:rsidRPr="007974FF">
        <w:rPr>
          <w:rStyle w:val="span"/>
          <w:rFonts w:eastAsia="Century Gothic"/>
          <w:b/>
          <w:i/>
          <w:iCs/>
          <w:sz w:val="18"/>
          <w:szCs w:val="18"/>
        </w:rPr>
        <w:t>:</w:t>
      </w:r>
      <w:r w:rsidRPr="007974FF">
        <w:rPr>
          <w:rStyle w:val="span"/>
          <w:rFonts w:ascii="Century Gothic" w:eastAsia="Century Gothic" w:hAnsi="Century Gothic" w:cs="Century Gothic"/>
          <w:color w:val="231F20"/>
          <w:sz w:val="18"/>
          <w:szCs w:val="18"/>
        </w:rPr>
        <w:t xml:space="preserve"> </w:t>
      </w:r>
      <w:r w:rsidRPr="007C3E02">
        <w:rPr>
          <w:rStyle w:val="span"/>
          <w:rFonts w:ascii="Century Gothic" w:eastAsia="Century Gothic" w:hAnsi="Century Gothic" w:cs="Century Gothic"/>
          <w:color w:val="231F20"/>
          <w:sz w:val="18"/>
          <w:szCs w:val="18"/>
        </w:rPr>
        <w:t xml:space="preserve">Azure Data Factory, Azure Databricks, Azure Synapse Analytics, Azure Data Lake Gen2, Azure SQL Database, Azure Blob Storage, Azure Key Vault, Azure Monitor, Azure DevOps, Azure Functions, Azure Logic Apps, Azure Event Hubs, Azure Data Explorer, Azure AD, Power BI, Power BI Service, Power BI Gateway, </w:t>
      </w:r>
      <w:proofErr w:type="spellStart"/>
      <w:r w:rsidRPr="007C3E02">
        <w:rPr>
          <w:rStyle w:val="span"/>
          <w:rFonts w:ascii="Century Gothic" w:eastAsia="Century Gothic" w:hAnsi="Century Gothic" w:cs="Century Gothic"/>
          <w:color w:val="231F20"/>
          <w:sz w:val="18"/>
          <w:szCs w:val="18"/>
        </w:rPr>
        <w:t>PySpark</w:t>
      </w:r>
      <w:proofErr w:type="spellEnd"/>
      <w:r w:rsidRPr="007C3E02">
        <w:rPr>
          <w:rStyle w:val="span"/>
          <w:rFonts w:ascii="Century Gothic" w:eastAsia="Century Gothic" w:hAnsi="Century Gothic" w:cs="Century Gothic"/>
          <w:color w:val="231F20"/>
          <w:sz w:val="18"/>
          <w:szCs w:val="18"/>
        </w:rPr>
        <w:t>, Spark SQL, Python, SQL, T-SQL, Delta Lake, Databricks Workflows, Apache Spark, Apache Airflow, Kubernetes, Docker, Git, GitHub, CI/CD Pipeli</w:t>
      </w:r>
      <w:r>
        <w:rPr>
          <w:rStyle w:val="span"/>
          <w:rFonts w:ascii="Century Gothic" w:eastAsia="Century Gothic" w:hAnsi="Century Gothic" w:cs="Century Gothic"/>
          <w:color w:val="231F20"/>
          <w:sz w:val="18"/>
          <w:szCs w:val="18"/>
        </w:rPr>
        <w:t xml:space="preserve">nes, Power BI DAX, Power </w:t>
      </w:r>
      <w:proofErr w:type="spellStart"/>
      <w:r>
        <w:rPr>
          <w:rStyle w:val="span"/>
          <w:rFonts w:ascii="Century Gothic" w:eastAsia="Century Gothic" w:hAnsi="Century Gothic" w:cs="Century Gothic"/>
          <w:color w:val="231F20"/>
          <w:sz w:val="18"/>
          <w:szCs w:val="18"/>
        </w:rPr>
        <w:t>Query</w:t>
      </w:r>
      <w:r w:rsidRPr="007C3E02">
        <w:rPr>
          <w:rStyle w:val="span"/>
          <w:rFonts w:ascii="Century Gothic" w:eastAsia="Century Gothic" w:hAnsi="Century Gothic" w:cs="Century Gothic"/>
          <w:color w:val="231F20"/>
          <w:sz w:val="18"/>
          <w:szCs w:val="18"/>
        </w:rPr>
        <w:t>Snowflake</w:t>
      </w:r>
      <w:proofErr w:type="spellEnd"/>
      <w:r w:rsidRPr="007C3E02">
        <w:rPr>
          <w:rStyle w:val="span"/>
          <w:rFonts w:ascii="Century Gothic" w:eastAsia="Century Gothic" w:hAnsi="Century Gothic" w:cs="Century Gothic"/>
          <w:color w:val="231F20"/>
          <w:sz w:val="18"/>
          <w:szCs w:val="18"/>
        </w:rPr>
        <w:t>, Azure Synapse Analytics, Azure SQL DW.</w:t>
      </w:r>
    </w:p>
    <w:p w14:paraId="4729060B" w14:textId="77777777" w:rsidR="00AA7FD4" w:rsidRDefault="00AA7FD4" w:rsidP="007C3E02">
      <w:pPr>
        <w:pStyle w:val="divdocumentulli"/>
        <w:spacing w:line="240" w:lineRule="auto"/>
        <w:jc w:val="both"/>
        <w:rPr>
          <w:rStyle w:val="span"/>
          <w:rFonts w:ascii="Century Gothic" w:eastAsia="Century Gothic" w:hAnsi="Century Gothic" w:cs="Century Gothic"/>
          <w:color w:val="231F20"/>
          <w:sz w:val="18"/>
          <w:szCs w:val="18"/>
        </w:rPr>
      </w:pPr>
    </w:p>
    <w:p w14:paraId="0BD9B242" w14:textId="77777777" w:rsidR="007C3E02" w:rsidRDefault="00AA7FD4" w:rsidP="007C3E02">
      <w:pPr>
        <w:pStyle w:val="divdocumentulli"/>
        <w:spacing w:line="240" w:lineRule="auto"/>
        <w:jc w:val="both"/>
        <w:rPr>
          <w:rStyle w:val="span"/>
          <w:rFonts w:ascii="Century Gothic" w:eastAsia="Century Gothic" w:hAnsi="Century Gothic" w:cs="Century Gothic"/>
          <w:b/>
          <w:color w:val="231F20"/>
          <w:sz w:val="18"/>
          <w:szCs w:val="18"/>
        </w:rPr>
      </w:pPr>
      <w:r w:rsidRPr="00AA7FD4">
        <w:rPr>
          <w:rStyle w:val="span"/>
          <w:rFonts w:ascii="Century Gothic" w:eastAsia="Century Gothic" w:hAnsi="Century Gothic" w:cs="Century Gothic"/>
          <w:b/>
          <w:color w:val="231F20"/>
          <w:sz w:val="18"/>
          <w:szCs w:val="18"/>
        </w:rPr>
        <w:t>Ascension</w:t>
      </w:r>
      <w:r>
        <w:rPr>
          <w:rStyle w:val="span"/>
          <w:rFonts w:ascii="Century Gothic" w:eastAsia="Century Gothic" w:hAnsi="Century Gothic" w:cs="Century Gothic"/>
          <w:b/>
          <w:color w:val="231F20"/>
          <w:sz w:val="18"/>
          <w:szCs w:val="18"/>
        </w:rPr>
        <w:t>,</w:t>
      </w:r>
      <w:r w:rsidRPr="00AA7FD4">
        <w:t xml:space="preserve"> </w:t>
      </w:r>
      <w:r w:rsidRPr="00AA7FD4">
        <w:rPr>
          <w:rStyle w:val="span"/>
          <w:rFonts w:ascii="Century Gothic" w:eastAsia="Century Gothic" w:hAnsi="Century Gothic" w:cs="Century Gothic"/>
          <w:b/>
          <w:color w:val="231F20"/>
          <w:sz w:val="18"/>
          <w:szCs w:val="18"/>
        </w:rPr>
        <w:t>Austin, TX</w:t>
      </w:r>
      <w:r w:rsidR="00E277B2">
        <w:rPr>
          <w:rStyle w:val="span"/>
          <w:rFonts w:ascii="Century Gothic" w:eastAsia="Century Gothic" w:hAnsi="Century Gothic" w:cs="Century Gothic"/>
          <w:b/>
          <w:color w:val="231F20"/>
          <w:sz w:val="18"/>
          <w:szCs w:val="18"/>
        </w:rPr>
        <w:t xml:space="preserve">                                                                                                                            Aug 2021 to Dec 2023</w:t>
      </w:r>
    </w:p>
    <w:p w14:paraId="399854C9" w14:textId="77777777" w:rsidR="00274A65" w:rsidRPr="00AA7FD4" w:rsidRDefault="00274A65" w:rsidP="007C3E02">
      <w:pPr>
        <w:pStyle w:val="divdocumentulli"/>
        <w:spacing w:line="240" w:lineRule="auto"/>
        <w:jc w:val="both"/>
        <w:rPr>
          <w:rStyle w:val="span"/>
          <w:rFonts w:ascii="Century Gothic" w:eastAsia="Century Gothic" w:hAnsi="Century Gothic" w:cs="Century Gothic"/>
          <w:b/>
          <w:color w:val="231F20"/>
          <w:sz w:val="18"/>
          <w:szCs w:val="18"/>
        </w:rPr>
      </w:pPr>
      <w:proofErr w:type="spellStart"/>
      <w:r>
        <w:rPr>
          <w:rStyle w:val="span"/>
          <w:rFonts w:ascii="Century Gothic" w:eastAsia="Century Gothic" w:hAnsi="Century Gothic" w:cs="Century Gothic"/>
          <w:b/>
          <w:color w:val="231F20"/>
          <w:sz w:val="18"/>
          <w:szCs w:val="18"/>
        </w:rPr>
        <w:t>Sr.Data</w:t>
      </w:r>
      <w:proofErr w:type="spellEnd"/>
      <w:r>
        <w:rPr>
          <w:rStyle w:val="span"/>
          <w:rFonts w:ascii="Century Gothic" w:eastAsia="Century Gothic" w:hAnsi="Century Gothic" w:cs="Century Gothic"/>
          <w:b/>
          <w:color w:val="231F20"/>
          <w:sz w:val="18"/>
          <w:szCs w:val="18"/>
        </w:rPr>
        <w:t xml:space="preserve"> Engineer </w:t>
      </w:r>
    </w:p>
    <w:p w14:paraId="23F96F73" w14:textId="77777777" w:rsidR="0008343A" w:rsidRPr="007C3E02" w:rsidRDefault="007C3E02" w:rsidP="007C3E02">
      <w:pPr>
        <w:pStyle w:val="spanpaddedline"/>
        <w:spacing w:line="240" w:lineRule="auto"/>
        <w:jc w:val="both"/>
        <w:rPr>
          <w:rStyle w:val="divdocumentdivparagraphsinglecolumn"/>
          <w:rFonts w:asciiTheme="minorHAnsi" w:eastAsia="Century Gothic" w:hAnsiTheme="minorHAnsi" w:cstheme="minorHAnsi"/>
          <w:b/>
          <w:bCs/>
          <w:color w:val="231F20"/>
          <w:sz w:val="20"/>
          <w:szCs w:val="20"/>
        </w:rPr>
      </w:pPr>
      <w:r w:rsidRPr="003E0D3E">
        <w:rPr>
          <w:rStyle w:val="divdocumentdivparagraphsinglecolumn"/>
          <w:rFonts w:asciiTheme="minorHAnsi" w:eastAsia="Century Gothic" w:hAnsiTheme="minorHAnsi" w:cstheme="minorHAnsi"/>
          <w:b/>
          <w:bCs/>
          <w:color w:val="231F20"/>
          <w:sz w:val="20"/>
          <w:szCs w:val="20"/>
          <w:u w:val="single"/>
        </w:rPr>
        <w:t>Responsibilities</w:t>
      </w:r>
      <w:r>
        <w:rPr>
          <w:rStyle w:val="divdocumentdivparagraphsinglecolumn"/>
          <w:rFonts w:asciiTheme="minorHAnsi" w:eastAsia="Century Gothic" w:hAnsiTheme="minorHAnsi" w:cstheme="minorHAnsi"/>
          <w:b/>
          <w:bCs/>
          <w:color w:val="231F20"/>
          <w:sz w:val="20"/>
          <w:szCs w:val="20"/>
        </w:rPr>
        <w:t>:</w:t>
      </w:r>
      <w:r w:rsidR="00113315" w:rsidRPr="001446B0">
        <w:rPr>
          <w:rStyle w:val="jobtitle"/>
          <w:rFonts w:ascii="Calibri" w:eastAsia="Century Gothic" w:hAnsi="Calibri" w:cs="Calibri"/>
          <w:i/>
          <w:iCs/>
          <w:sz w:val="22"/>
          <w:szCs w:val="22"/>
        </w:rPr>
        <w:tab/>
      </w:r>
    </w:p>
    <w:p w14:paraId="33354CBF"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Designed and developed </w:t>
      </w:r>
      <w:r w:rsidRPr="007C3E02">
        <w:rPr>
          <w:rStyle w:val="span"/>
          <w:rFonts w:ascii="Century Gothic" w:eastAsia="Century Gothic" w:hAnsi="Century Gothic" w:cs="Century Gothic"/>
          <w:color w:val="231F20"/>
          <w:sz w:val="18"/>
          <w:szCs w:val="18"/>
        </w:rPr>
        <w:t>end-to-end healthcare data ingestion pipelines</w:t>
      </w:r>
      <w:r w:rsidRPr="00DA73FB">
        <w:rPr>
          <w:rStyle w:val="span"/>
          <w:rFonts w:ascii="Century Gothic" w:eastAsia="Century Gothic" w:hAnsi="Century Gothic" w:cs="Century Gothic"/>
          <w:color w:val="231F20"/>
          <w:sz w:val="18"/>
          <w:szCs w:val="18"/>
        </w:rPr>
        <w:t xml:space="preserve"> using </w:t>
      </w:r>
      <w:r w:rsidRPr="007C3E02">
        <w:rPr>
          <w:rStyle w:val="span"/>
          <w:rFonts w:ascii="Century Gothic" w:eastAsia="Century Gothic" w:hAnsi="Century Gothic" w:cs="Century Gothic"/>
          <w:color w:val="231F20"/>
          <w:sz w:val="18"/>
          <w:szCs w:val="18"/>
        </w:rPr>
        <w:t>Azure Data Factory (ADF)</w:t>
      </w:r>
      <w:r w:rsidRPr="00DA73FB">
        <w:rPr>
          <w:rStyle w:val="span"/>
          <w:rFonts w:ascii="Century Gothic" w:eastAsia="Century Gothic" w:hAnsi="Century Gothic" w:cs="Century Gothic"/>
          <w:color w:val="231F20"/>
          <w:sz w:val="18"/>
          <w:szCs w:val="18"/>
        </w:rPr>
        <w:t xml:space="preserve"> and </w:t>
      </w:r>
      <w:r w:rsidRPr="007C3E02">
        <w:rPr>
          <w:rStyle w:val="span"/>
          <w:rFonts w:ascii="Century Gothic" w:eastAsia="Century Gothic" w:hAnsi="Century Gothic" w:cs="Century Gothic"/>
          <w:color w:val="231F20"/>
          <w:sz w:val="18"/>
          <w:szCs w:val="18"/>
        </w:rPr>
        <w:t>Databricks</w:t>
      </w:r>
      <w:r w:rsidRPr="00DA73FB">
        <w:rPr>
          <w:rStyle w:val="span"/>
          <w:rFonts w:ascii="Century Gothic" w:eastAsia="Century Gothic" w:hAnsi="Century Gothic" w:cs="Century Gothic"/>
          <w:color w:val="231F20"/>
          <w:sz w:val="18"/>
          <w:szCs w:val="18"/>
        </w:rPr>
        <w:t>, processing data from EHR systems, claims, member enrollment, provider networks, and third-party healthcare vendors.</w:t>
      </w:r>
    </w:p>
    <w:p w14:paraId="1ECDF72F"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Built scalable </w:t>
      </w:r>
      <w:r w:rsidRPr="007C3E02">
        <w:rPr>
          <w:rStyle w:val="span"/>
          <w:rFonts w:ascii="Century Gothic" w:eastAsia="Century Gothic" w:hAnsi="Century Gothic" w:cs="Century Gothic"/>
          <w:color w:val="231F20"/>
          <w:sz w:val="18"/>
          <w:szCs w:val="18"/>
        </w:rPr>
        <w:t>ELT frameworks</w:t>
      </w:r>
      <w:r w:rsidRPr="00DA73FB">
        <w:rPr>
          <w:rStyle w:val="span"/>
          <w:rFonts w:ascii="Century Gothic" w:eastAsia="Century Gothic" w:hAnsi="Century Gothic" w:cs="Century Gothic"/>
          <w:color w:val="231F20"/>
          <w:sz w:val="18"/>
          <w:szCs w:val="18"/>
        </w:rPr>
        <w:t xml:space="preserve"> using </w:t>
      </w:r>
      <w:proofErr w:type="spellStart"/>
      <w:r w:rsidRPr="007C3E02">
        <w:rPr>
          <w:rStyle w:val="span"/>
          <w:rFonts w:ascii="Century Gothic" w:eastAsia="Century Gothic" w:hAnsi="Century Gothic" w:cs="Century Gothic"/>
          <w:color w:val="231F20"/>
          <w:sz w:val="18"/>
          <w:szCs w:val="18"/>
        </w:rPr>
        <w:t>PySpark</w:t>
      </w:r>
      <w:proofErr w:type="spellEnd"/>
      <w:r w:rsidRPr="00DA73FB">
        <w:rPr>
          <w:rStyle w:val="span"/>
          <w:rFonts w:ascii="Century Gothic" w:eastAsia="Century Gothic" w:hAnsi="Century Gothic" w:cs="Century Gothic"/>
          <w:color w:val="231F20"/>
          <w:sz w:val="18"/>
          <w:szCs w:val="18"/>
        </w:rPr>
        <w:t xml:space="preserve"> to process large volumes of structured and semi-structured healthcare data including </w:t>
      </w:r>
      <w:r w:rsidRPr="007C3E02">
        <w:rPr>
          <w:rStyle w:val="span"/>
          <w:rFonts w:ascii="Century Gothic" w:eastAsia="Century Gothic" w:hAnsi="Century Gothic" w:cs="Century Gothic"/>
          <w:color w:val="231F20"/>
          <w:sz w:val="18"/>
          <w:szCs w:val="18"/>
        </w:rPr>
        <w:t>HL7, claims files, CSV, JSON, and Parquet</w:t>
      </w:r>
      <w:r w:rsidRPr="00DA73FB">
        <w:rPr>
          <w:rStyle w:val="span"/>
          <w:rFonts w:ascii="Century Gothic" w:eastAsia="Century Gothic" w:hAnsi="Century Gothic" w:cs="Century Gothic"/>
          <w:color w:val="231F20"/>
          <w:sz w:val="18"/>
          <w:szCs w:val="18"/>
        </w:rPr>
        <w:t xml:space="preserve"> formats.</w:t>
      </w:r>
    </w:p>
    <w:p w14:paraId="5E90779A"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Implemented </w:t>
      </w:r>
      <w:r w:rsidRPr="007C3E02">
        <w:rPr>
          <w:rStyle w:val="span"/>
          <w:rFonts w:ascii="Century Gothic" w:eastAsia="Century Gothic" w:hAnsi="Century Gothic" w:cs="Century Gothic"/>
          <w:color w:val="231F20"/>
          <w:sz w:val="18"/>
          <w:szCs w:val="18"/>
        </w:rPr>
        <w:t>SCD Type 1 and Type 2</w:t>
      </w:r>
      <w:r w:rsidRPr="00DA73FB">
        <w:rPr>
          <w:rStyle w:val="span"/>
          <w:rFonts w:ascii="Century Gothic" w:eastAsia="Century Gothic" w:hAnsi="Century Gothic" w:cs="Century Gothic"/>
          <w:color w:val="231F20"/>
          <w:sz w:val="18"/>
          <w:szCs w:val="18"/>
        </w:rPr>
        <w:t xml:space="preserve"> strategies to track historical patient, provider, and claims data ensuring compliance with healthcare audit and reporting standards.</w:t>
      </w:r>
    </w:p>
    <w:p w14:paraId="67492B41"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Developed </w:t>
      </w:r>
      <w:r w:rsidRPr="007C3E02">
        <w:rPr>
          <w:rStyle w:val="span"/>
          <w:rFonts w:ascii="Century Gothic" w:eastAsia="Century Gothic" w:hAnsi="Century Gothic" w:cs="Century Gothic"/>
          <w:color w:val="231F20"/>
          <w:sz w:val="18"/>
          <w:szCs w:val="18"/>
        </w:rPr>
        <w:t>enterprise data models</w:t>
      </w:r>
      <w:r w:rsidRPr="00DA73FB">
        <w:rPr>
          <w:rStyle w:val="span"/>
          <w:rFonts w:ascii="Century Gothic" w:eastAsia="Century Gothic" w:hAnsi="Century Gothic" w:cs="Century Gothic"/>
          <w:color w:val="231F20"/>
          <w:sz w:val="18"/>
          <w:szCs w:val="18"/>
        </w:rPr>
        <w:t xml:space="preserve"> supporting clinical, financial, and operational analytics in a </w:t>
      </w:r>
      <w:r w:rsidRPr="007C3E02">
        <w:rPr>
          <w:rStyle w:val="span"/>
          <w:rFonts w:ascii="Century Gothic" w:eastAsia="Century Gothic" w:hAnsi="Century Gothic" w:cs="Century Gothic"/>
          <w:color w:val="231F20"/>
          <w:sz w:val="18"/>
          <w:szCs w:val="18"/>
        </w:rPr>
        <w:t>healthcare data lake architecture</w:t>
      </w:r>
      <w:r w:rsidRPr="00DA73FB">
        <w:rPr>
          <w:rStyle w:val="span"/>
          <w:rFonts w:ascii="Century Gothic" w:eastAsia="Century Gothic" w:hAnsi="Century Gothic" w:cs="Century Gothic"/>
          <w:color w:val="231F20"/>
          <w:sz w:val="18"/>
          <w:szCs w:val="18"/>
        </w:rPr>
        <w:t>.</w:t>
      </w:r>
    </w:p>
    <w:p w14:paraId="7D0D546C"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Designed and optimized </w:t>
      </w:r>
      <w:r w:rsidRPr="007C3E02">
        <w:rPr>
          <w:rStyle w:val="span"/>
          <w:rFonts w:ascii="Century Gothic" w:eastAsia="Century Gothic" w:hAnsi="Century Gothic" w:cs="Century Gothic"/>
          <w:color w:val="231F20"/>
          <w:sz w:val="18"/>
          <w:szCs w:val="18"/>
        </w:rPr>
        <w:t>Databricks notebooks</w:t>
      </w:r>
      <w:r w:rsidRPr="00DA73FB">
        <w:rPr>
          <w:rStyle w:val="span"/>
          <w:rFonts w:ascii="Century Gothic" w:eastAsia="Century Gothic" w:hAnsi="Century Gothic" w:cs="Century Gothic"/>
          <w:color w:val="231F20"/>
          <w:sz w:val="18"/>
          <w:szCs w:val="18"/>
        </w:rPr>
        <w:t xml:space="preserve"> to transform, cleanse, validate, and standardize healthcare datasets stored in </w:t>
      </w:r>
      <w:r w:rsidRPr="007C3E02">
        <w:rPr>
          <w:rStyle w:val="span"/>
          <w:rFonts w:ascii="Century Gothic" w:eastAsia="Century Gothic" w:hAnsi="Century Gothic" w:cs="Century Gothic"/>
          <w:color w:val="231F20"/>
          <w:sz w:val="18"/>
          <w:szCs w:val="18"/>
        </w:rPr>
        <w:t>Azure Data Lake Gen2</w:t>
      </w:r>
      <w:r w:rsidRPr="00DA73FB">
        <w:rPr>
          <w:rStyle w:val="span"/>
          <w:rFonts w:ascii="Century Gothic" w:eastAsia="Century Gothic" w:hAnsi="Century Gothic" w:cs="Century Gothic"/>
          <w:color w:val="231F20"/>
          <w:sz w:val="18"/>
          <w:szCs w:val="18"/>
        </w:rPr>
        <w:t>.</w:t>
      </w:r>
    </w:p>
    <w:p w14:paraId="036C9E16"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Built secure, scalable </w:t>
      </w:r>
      <w:r w:rsidRPr="007C3E02">
        <w:rPr>
          <w:rStyle w:val="span"/>
          <w:rFonts w:ascii="Century Gothic" w:eastAsia="Century Gothic" w:hAnsi="Century Gothic" w:cs="Century Gothic"/>
          <w:color w:val="231F20"/>
          <w:sz w:val="18"/>
          <w:szCs w:val="18"/>
        </w:rPr>
        <w:t>data pipelines</w:t>
      </w:r>
      <w:r w:rsidRPr="00DA73FB">
        <w:rPr>
          <w:rStyle w:val="span"/>
          <w:rFonts w:ascii="Century Gothic" w:eastAsia="Century Gothic" w:hAnsi="Century Gothic" w:cs="Century Gothic"/>
          <w:color w:val="231F20"/>
          <w:sz w:val="18"/>
          <w:szCs w:val="18"/>
        </w:rPr>
        <w:t xml:space="preserve"> integrating data from </w:t>
      </w:r>
      <w:r w:rsidRPr="007C3E02">
        <w:rPr>
          <w:rStyle w:val="span"/>
          <w:rFonts w:ascii="Century Gothic" w:eastAsia="Century Gothic" w:hAnsi="Century Gothic" w:cs="Century Gothic"/>
          <w:color w:val="231F20"/>
          <w:sz w:val="18"/>
          <w:szCs w:val="18"/>
        </w:rPr>
        <w:t>EHR systems, insurance platforms, pharmacy systems, and third-party vendors</w:t>
      </w:r>
      <w:r w:rsidRPr="00DA73FB">
        <w:rPr>
          <w:rStyle w:val="span"/>
          <w:rFonts w:ascii="Century Gothic" w:eastAsia="Century Gothic" w:hAnsi="Century Gothic" w:cs="Century Gothic"/>
          <w:color w:val="231F20"/>
          <w:sz w:val="18"/>
          <w:szCs w:val="18"/>
        </w:rPr>
        <w:t>.</w:t>
      </w:r>
    </w:p>
    <w:p w14:paraId="78F9665D"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Implemented </w:t>
      </w:r>
      <w:r w:rsidRPr="007C3E02">
        <w:rPr>
          <w:rStyle w:val="span"/>
          <w:rFonts w:ascii="Century Gothic" w:eastAsia="Century Gothic" w:hAnsi="Century Gothic" w:cs="Century Gothic"/>
          <w:color w:val="231F20"/>
          <w:sz w:val="18"/>
          <w:szCs w:val="18"/>
        </w:rPr>
        <w:t>data quality frameworks</w:t>
      </w:r>
      <w:r w:rsidRPr="00DA73FB">
        <w:rPr>
          <w:rStyle w:val="span"/>
          <w:rFonts w:ascii="Century Gothic" w:eastAsia="Century Gothic" w:hAnsi="Century Gothic" w:cs="Century Gothic"/>
          <w:color w:val="231F20"/>
          <w:sz w:val="18"/>
          <w:szCs w:val="18"/>
        </w:rPr>
        <w:t xml:space="preserve"> including validation checks, reconciliation logic, and exception handling to ensure HIPAA-compliant data accuracy and integrity.</w:t>
      </w:r>
    </w:p>
    <w:p w14:paraId="12D8FCB7"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Developed </w:t>
      </w:r>
      <w:r w:rsidRPr="007C3E02">
        <w:rPr>
          <w:rStyle w:val="span"/>
          <w:rFonts w:ascii="Century Gothic" w:eastAsia="Century Gothic" w:hAnsi="Century Gothic" w:cs="Century Gothic"/>
          <w:color w:val="231F20"/>
          <w:sz w:val="18"/>
          <w:szCs w:val="18"/>
        </w:rPr>
        <w:t>Power BI dashboards</w:t>
      </w:r>
      <w:r w:rsidRPr="00DA73FB">
        <w:rPr>
          <w:rStyle w:val="span"/>
          <w:rFonts w:ascii="Century Gothic" w:eastAsia="Century Gothic" w:hAnsi="Century Gothic" w:cs="Century Gothic"/>
          <w:color w:val="231F20"/>
          <w:sz w:val="18"/>
          <w:szCs w:val="18"/>
        </w:rPr>
        <w:t xml:space="preserve"> for healthcare KPIs such as patient utilization, claims processing, provider performance, reimbursement trends, and operational efficiency.</w:t>
      </w:r>
    </w:p>
    <w:p w14:paraId="2963C6EF"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Created </w:t>
      </w:r>
      <w:r w:rsidRPr="007C3E02">
        <w:rPr>
          <w:rStyle w:val="span"/>
          <w:rFonts w:ascii="Century Gothic" w:eastAsia="Century Gothic" w:hAnsi="Century Gothic" w:cs="Century Gothic"/>
          <w:color w:val="231F20"/>
          <w:sz w:val="18"/>
          <w:szCs w:val="18"/>
        </w:rPr>
        <w:t>row-level security (RLS)</w:t>
      </w:r>
      <w:r w:rsidRPr="00DA73FB">
        <w:rPr>
          <w:rStyle w:val="span"/>
          <w:rFonts w:ascii="Century Gothic" w:eastAsia="Century Gothic" w:hAnsi="Century Gothic" w:cs="Century Gothic"/>
          <w:color w:val="231F20"/>
          <w:sz w:val="18"/>
          <w:szCs w:val="18"/>
        </w:rPr>
        <w:t xml:space="preserve"> and governed access models to ensure HIPAA compliance and role-based data visibility.</w:t>
      </w:r>
    </w:p>
    <w:p w14:paraId="73D3791E"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Worked closely with healthcare stakeholders to understand reporting requirements and translate them into technical data solutions.</w:t>
      </w:r>
    </w:p>
    <w:p w14:paraId="12DA59E1"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Automated ingestion and processing using </w:t>
      </w:r>
      <w:r w:rsidRPr="007C3E02">
        <w:rPr>
          <w:rStyle w:val="span"/>
          <w:rFonts w:ascii="Century Gothic" w:eastAsia="Century Gothic" w:hAnsi="Century Gothic" w:cs="Century Gothic"/>
          <w:color w:val="231F20"/>
          <w:sz w:val="18"/>
          <w:szCs w:val="18"/>
        </w:rPr>
        <w:t>ADF triggers, schedules, and CI/CD pipelines</w:t>
      </w:r>
      <w:r w:rsidRPr="00DA73FB">
        <w:rPr>
          <w:rStyle w:val="span"/>
          <w:rFonts w:ascii="Century Gothic" w:eastAsia="Century Gothic" w:hAnsi="Century Gothic" w:cs="Century Gothic"/>
          <w:color w:val="231F20"/>
          <w:sz w:val="18"/>
          <w:szCs w:val="18"/>
        </w:rPr>
        <w:t>, improving data freshness and reliability.</w:t>
      </w:r>
    </w:p>
    <w:p w14:paraId="5DB6C874"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Built </w:t>
      </w:r>
      <w:r w:rsidRPr="007C3E02">
        <w:rPr>
          <w:rStyle w:val="span"/>
          <w:rFonts w:ascii="Century Gothic" w:eastAsia="Century Gothic" w:hAnsi="Century Gothic" w:cs="Century Gothic"/>
          <w:color w:val="231F20"/>
          <w:sz w:val="18"/>
          <w:szCs w:val="18"/>
        </w:rPr>
        <w:t>real-time and batch data pipelines</w:t>
      </w:r>
      <w:r w:rsidRPr="00DA73FB">
        <w:rPr>
          <w:rStyle w:val="span"/>
          <w:rFonts w:ascii="Century Gothic" w:eastAsia="Century Gothic" w:hAnsi="Century Gothic" w:cs="Century Gothic"/>
          <w:color w:val="231F20"/>
          <w:sz w:val="18"/>
          <w:szCs w:val="18"/>
        </w:rPr>
        <w:t xml:space="preserve"> using Spark Streaming and Databricks to support near real-time healthcare insights.</w:t>
      </w:r>
    </w:p>
    <w:p w14:paraId="4835016D"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Implemented </w:t>
      </w:r>
      <w:r w:rsidRPr="007C3E02">
        <w:rPr>
          <w:rStyle w:val="span"/>
          <w:rFonts w:ascii="Century Gothic" w:eastAsia="Century Gothic" w:hAnsi="Century Gothic" w:cs="Century Gothic"/>
          <w:color w:val="231F20"/>
          <w:sz w:val="18"/>
          <w:szCs w:val="18"/>
        </w:rPr>
        <w:t>monitoring, logging, and alerting</w:t>
      </w:r>
      <w:r w:rsidRPr="00DA73FB">
        <w:rPr>
          <w:rStyle w:val="span"/>
          <w:rFonts w:ascii="Century Gothic" w:eastAsia="Century Gothic" w:hAnsi="Century Gothic" w:cs="Century Gothic"/>
          <w:color w:val="231F20"/>
          <w:sz w:val="18"/>
          <w:szCs w:val="18"/>
        </w:rPr>
        <w:t xml:space="preserve"> frameworks for proactive identification of data quality and pipeline failures.</w:t>
      </w:r>
    </w:p>
    <w:p w14:paraId="34849308"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Optimized performance of Spark jobs through partitioning, caching, and tuning to handle high-volume healthcare datasets.</w:t>
      </w:r>
    </w:p>
    <w:p w14:paraId="5D096AFA"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lastRenderedPageBreak/>
        <w:t xml:space="preserve">Developed Power BI dashboards and analytical models to support </w:t>
      </w:r>
      <w:r w:rsidRPr="007C3E02">
        <w:rPr>
          <w:rStyle w:val="span"/>
          <w:rFonts w:ascii="Century Gothic" w:eastAsia="Century Gothic" w:hAnsi="Century Gothic" w:cs="Century Gothic"/>
          <w:color w:val="231F20"/>
          <w:sz w:val="18"/>
          <w:szCs w:val="18"/>
        </w:rPr>
        <w:t>population health analytics, utilization analysis, and clinical decision-making</w:t>
      </w:r>
      <w:r w:rsidRPr="00DA73FB">
        <w:rPr>
          <w:rStyle w:val="span"/>
          <w:rFonts w:ascii="Century Gothic" w:eastAsia="Century Gothic" w:hAnsi="Century Gothic" w:cs="Century Gothic"/>
          <w:color w:val="231F20"/>
          <w:sz w:val="18"/>
          <w:szCs w:val="18"/>
        </w:rPr>
        <w:t>.</w:t>
      </w:r>
    </w:p>
    <w:p w14:paraId="4D59E730" w14:textId="77777777" w:rsidR="00DA73FB" w:rsidRP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 xml:space="preserve">Ensured compliance with </w:t>
      </w:r>
      <w:r w:rsidRPr="007C3E02">
        <w:rPr>
          <w:rStyle w:val="span"/>
          <w:rFonts w:ascii="Century Gothic" w:eastAsia="Century Gothic" w:hAnsi="Century Gothic" w:cs="Century Gothic"/>
          <w:color w:val="231F20"/>
          <w:sz w:val="18"/>
          <w:szCs w:val="18"/>
        </w:rPr>
        <w:t>HIPAA, PHI handling standards, and healthcare data governance policies</w:t>
      </w:r>
      <w:r w:rsidRPr="00DA73FB">
        <w:rPr>
          <w:rStyle w:val="span"/>
          <w:rFonts w:ascii="Century Gothic" w:eastAsia="Century Gothic" w:hAnsi="Century Gothic" w:cs="Century Gothic"/>
          <w:color w:val="231F20"/>
          <w:sz w:val="18"/>
          <w:szCs w:val="18"/>
        </w:rPr>
        <w:t>.</w:t>
      </w:r>
    </w:p>
    <w:p w14:paraId="0D070BA2" w14:textId="77777777" w:rsidR="00DA73FB" w:rsidRDefault="00DA73FB"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DA73FB">
        <w:rPr>
          <w:rStyle w:val="span"/>
          <w:rFonts w:ascii="Century Gothic" w:eastAsia="Century Gothic" w:hAnsi="Century Gothic" w:cs="Century Gothic"/>
          <w:color w:val="231F20"/>
          <w:sz w:val="18"/>
          <w:szCs w:val="18"/>
        </w:rPr>
        <w:t>Collaborated with cross-functional teams including data scientists, clinicians, business analysts, and compliance teams to deliver end-to-end healthcare analytics solutions.</w:t>
      </w:r>
    </w:p>
    <w:p w14:paraId="62560E9B" w14:textId="77777777" w:rsidR="00DA73FB" w:rsidRDefault="00DA73FB" w:rsidP="00DA73FB">
      <w:pPr>
        <w:pStyle w:val="divdocumentulli"/>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b/>
          <w:color w:val="231F20"/>
          <w:sz w:val="18"/>
          <w:szCs w:val="18"/>
        </w:rPr>
        <w:t>Tools &amp; Technologies</w:t>
      </w:r>
      <w:r w:rsidRPr="007974FF">
        <w:rPr>
          <w:rStyle w:val="span"/>
          <w:rFonts w:eastAsia="Century Gothic"/>
          <w:b/>
          <w:i/>
          <w:iCs/>
          <w:sz w:val="18"/>
          <w:szCs w:val="18"/>
        </w:rPr>
        <w:t>:</w:t>
      </w:r>
      <w:r w:rsidRPr="007974FF">
        <w:rPr>
          <w:rStyle w:val="span"/>
          <w:rFonts w:ascii="Century Gothic" w:eastAsia="Century Gothic" w:hAnsi="Century Gothic" w:cs="Century Gothic"/>
          <w:color w:val="231F20"/>
          <w:sz w:val="18"/>
          <w:szCs w:val="18"/>
        </w:rPr>
        <w:t xml:space="preserve"> </w:t>
      </w:r>
      <w:r w:rsidRPr="00DA73FB">
        <w:rPr>
          <w:rStyle w:val="span"/>
          <w:rFonts w:ascii="Century Gothic" w:eastAsia="Century Gothic" w:hAnsi="Century Gothic" w:cs="Century Gothic"/>
          <w:color w:val="231F20"/>
          <w:sz w:val="18"/>
          <w:szCs w:val="18"/>
        </w:rPr>
        <w:t xml:space="preserve">Azure Data Factory, Azure Databricks, Azure Data Lake Gen2, Azure Synapse, Power BI, </w:t>
      </w:r>
      <w:proofErr w:type="spellStart"/>
      <w:r w:rsidRPr="00DA73FB">
        <w:rPr>
          <w:rStyle w:val="span"/>
          <w:rFonts w:ascii="Century Gothic" w:eastAsia="Century Gothic" w:hAnsi="Century Gothic" w:cs="Century Gothic"/>
          <w:color w:val="231F20"/>
          <w:sz w:val="18"/>
          <w:szCs w:val="18"/>
        </w:rPr>
        <w:t>PySpark</w:t>
      </w:r>
      <w:proofErr w:type="spellEnd"/>
      <w:r w:rsidRPr="00DA73FB">
        <w:rPr>
          <w:rStyle w:val="span"/>
          <w:rFonts w:ascii="Century Gothic" w:eastAsia="Century Gothic" w:hAnsi="Century Gothic" w:cs="Century Gothic"/>
          <w:color w:val="231F20"/>
          <w:sz w:val="18"/>
          <w:szCs w:val="18"/>
        </w:rPr>
        <w:t>, SQL, Spark SQL, Python, Azure SQL, ADLS, Delta Lake, Power BI, CI/CD, Git, Databricks Workflows, Azure DevOps</w:t>
      </w:r>
    </w:p>
    <w:p w14:paraId="09BB43C2" w14:textId="77777777" w:rsidR="0036656E" w:rsidRDefault="0036656E" w:rsidP="00DA73FB">
      <w:pPr>
        <w:pStyle w:val="divdocumentulli"/>
        <w:spacing w:line="240" w:lineRule="auto"/>
        <w:jc w:val="both"/>
        <w:rPr>
          <w:rStyle w:val="span"/>
          <w:rFonts w:ascii="Century Gothic" w:eastAsia="Century Gothic" w:hAnsi="Century Gothic" w:cs="Century Gothic"/>
          <w:color w:val="231F20"/>
          <w:sz w:val="18"/>
          <w:szCs w:val="18"/>
        </w:rPr>
      </w:pPr>
    </w:p>
    <w:p w14:paraId="1A7B3876" w14:textId="77777777" w:rsidR="00DA73FB" w:rsidRDefault="00E417BD" w:rsidP="005248A2">
      <w:pPr>
        <w:pStyle w:val="spanpaddedline"/>
        <w:spacing w:line="240" w:lineRule="auto"/>
        <w:jc w:val="both"/>
        <w:rPr>
          <w:rStyle w:val="divdocumentdivparagraphsinglecolumn"/>
          <w:rFonts w:asciiTheme="minorHAnsi" w:eastAsia="Century Gothic" w:hAnsiTheme="minorHAnsi" w:cstheme="minorHAnsi"/>
          <w:b/>
          <w:bCs/>
          <w:color w:val="231F20"/>
          <w:sz w:val="20"/>
          <w:szCs w:val="20"/>
        </w:rPr>
      </w:pPr>
      <w:r w:rsidRPr="00E277B2">
        <w:rPr>
          <w:rStyle w:val="divdocumentdivparagraphsinglecolumn"/>
          <w:rFonts w:asciiTheme="minorHAnsi" w:eastAsia="Century Gothic" w:hAnsiTheme="minorHAnsi" w:cstheme="minorHAnsi"/>
          <w:b/>
          <w:bCs/>
          <w:color w:val="231F20"/>
          <w:sz w:val="20"/>
          <w:szCs w:val="20"/>
        </w:rPr>
        <w:t>Regions Bank</w:t>
      </w:r>
      <w:r w:rsidR="00E277B2" w:rsidRPr="00E277B2">
        <w:rPr>
          <w:rStyle w:val="divdocumentdivparagraphsinglecolumn"/>
          <w:rFonts w:asciiTheme="minorHAnsi" w:eastAsia="Century Gothic" w:hAnsiTheme="minorHAnsi" w:cstheme="minorHAnsi"/>
          <w:b/>
          <w:bCs/>
          <w:color w:val="231F20"/>
          <w:sz w:val="20"/>
          <w:szCs w:val="20"/>
        </w:rPr>
        <w:t xml:space="preserve">, Birmingham, AL                                                                                                                 </w:t>
      </w:r>
      <w:r w:rsidR="00E277B2">
        <w:rPr>
          <w:rStyle w:val="divdocumentdivparagraphsinglecolumn"/>
          <w:rFonts w:asciiTheme="minorHAnsi" w:eastAsia="Century Gothic" w:hAnsiTheme="minorHAnsi" w:cstheme="minorHAnsi"/>
          <w:b/>
          <w:bCs/>
          <w:color w:val="231F20"/>
          <w:sz w:val="20"/>
          <w:szCs w:val="20"/>
        </w:rPr>
        <w:t xml:space="preserve">    </w:t>
      </w:r>
      <w:r w:rsidR="00E277B2" w:rsidRPr="00E277B2">
        <w:rPr>
          <w:rStyle w:val="divdocumentdivparagraphsinglecolumn"/>
          <w:rFonts w:asciiTheme="minorHAnsi" w:eastAsia="Century Gothic" w:hAnsiTheme="minorHAnsi" w:cstheme="minorHAnsi"/>
          <w:b/>
          <w:bCs/>
          <w:color w:val="231F20"/>
          <w:sz w:val="20"/>
          <w:szCs w:val="20"/>
        </w:rPr>
        <w:t xml:space="preserve">       Mar 2020 to Aug 202</w:t>
      </w:r>
      <w:r w:rsidR="00E277B2">
        <w:rPr>
          <w:rStyle w:val="divdocumentdivparagraphsinglecolumn"/>
          <w:rFonts w:asciiTheme="minorHAnsi" w:eastAsia="Century Gothic" w:hAnsiTheme="minorHAnsi" w:cstheme="minorHAnsi"/>
          <w:b/>
          <w:bCs/>
          <w:color w:val="231F20"/>
          <w:sz w:val="20"/>
          <w:szCs w:val="20"/>
        </w:rPr>
        <w:t>1</w:t>
      </w:r>
    </w:p>
    <w:p w14:paraId="0431CCC7" w14:textId="77777777" w:rsidR="00E277B2" w:rsidRPr="00E277B2" w:rsidRDefault="00E277B2" w:rsidP="005248A2">
      <w:pPr>
        <w:pStyle w:val="spanpaddedline"/>
        <w:spacing w:line="240" w:lineRule="auto"/>
        <w:jc w:val="both"/>
        <w:rPr>
          <w:rStyle w:val="divdocumentdivparagraphsinglecolumn"/>
          <w:rFonts w:asciiTheme="minorHAnsi" w:eastAsia="Century Gothic" w:hAnsiTheme="minorHAnsi" w:cstheme="minorHAnsi"/>
          <w:b/>
          <w:bCs/>
          <w:color w:val="231F20"/>
          <w:sz w:val="20"/>
          <w:szCs w:val="20"/>
        </w:rPr>
      </w:pPr>
      <w:r>
        <w:rPr>
          <w:rStyle w:val="divdocumentdivparagraphsinglecolumn"/>
          <w:rFonts w:asciiTheme="minorHAnsi" w:eastAsia="Century Gothic" w:hAnsiTheme="minorHAnsi" w:cstheme="minorHAnsi"/>
          <w:b/>
          <w:bCs/>
          <w:color w:val="231F20"/>
          <w:sz w:val="20"/>
          <w:szCs w:val="20"/>
        </w:rPr>
        <w:t xml:space="preserve">Data Engineer </w:t>
      </w:r>
    </w:p>
    <w:p w14:paraId="0589B3D5" w14:textId="77777777" w:rsidR="0008343A" w:rsidRDefault="0008343A" w:rsidP="005248A2">
      <w:pPr>
        <w:pStyle w:val="spanpaddedline"/>
        <w:spacing w:line="240" w:lineRule="auto"/>
        <w:jc w:val="both"/>
        <w:rPr>
          <w:rStyle w:val="divdocumentdivparagraphsinglecolumn"/>
          <w:rFonts w:asciiTheme="minorHAnsi" w:eastAsia="Century Gothic" w:hAnsiTheme="minorHAnsi" w:cstheme="minorHAnsi"/>
          <w:b/>
          <w:bCs/>
          <w:color w:val="231F20"/>
          <w:sz w:val="20"/>
          <w:szCs w:val="20"/>
        </w:rPr>
      </w:pPr>
      <w:r w:rsidRPr="003E0D3E">
        <w:rPr>
          <w:rStyle w:val="divdocumentdivparagraphsinglecolumn"/>
          <w:rFonts w:asciiTheme="minorHAnsi" w:eastAsia="Century Gothic" w:hAnsiTheme="minorHAnsi" w:cstheme="minorHAnsi"/>
          <w:b/>
          <w:bCs/>
          <w:color w:val="231F20"/>
          <w:sz w:val="20"/>
          <w:szCs w:val="20"/>
          <w:u w:val="single"/>
        </w:rPr>
        <w:t>Responsibilities</w:t>
      </w:r>
      <w:r>
        <w:rPr>
          <w:rStyle w:val="divdocumentdivparagraphsinglecolumn"/>
          <w:rFonts w:asciiTheme="minorHAnsi" w:eastAsia="Century Gothic" w:hAnsiTheme="minorHAnsi" w:cstheme="minorHAnsi"/>
          <w:b/>
          <w:bCs/>
          <w:color w:val="231F20"/>
          <w:sz w:val="20"/>
          <w:szCs w:val="20"/>
        </w:rPr>
        <w:t>:</w:t>
      </w:r>
    </w:p>
    <w:p w14:paraId="0EC49513"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Performed data cleaning and applied various transformations to datasets in Power BI, leveraging Python for advanced data manipulation and quality improvement.</w:t>
      </w:r>
    </w:p>
    <w:p w14:paraId="2697B134"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Develope</w:t>
      </w:r>
      <w:r w:rsidR="002D4340">
        <w:rPr>
          <w:rStyle w:val="span"/>
          <w:rFonts w:ascii="Century Gothic" w:eastAsia="Century Gothic" w:hAnsi="Century Gothic" w:cs="Century Gothic"/>
          <w:color w:val="231F20"/>
          <w:sz w:val="18"/>
          <w:szCs w:val="18"/>
        </w:rPr>
        <w:t>d pipelines using AWS services</w:t>
      </w:r>
      <w:r w:rsidRPr="00861730">
        <w:rPr>
          <w:rStyle w:val="span"/>
          <w:rFonts w:ascii="Century Gothic" w:eastAsia="Century Gothic" w:hAnsi="Century Gothic" w:cs="Century Gothic"/>
          <w:color w:val="231F20"/>
          <w:sz w:val="18"/>
          <w:szCs w:val="18"/>
        </w:rPr>
        <w:t xml:space="preserve"> to extract, transform</w:t>
      </w:r>
      <w:r w:rsidR="008E667D">
        <w:rPr>
          <w:rStyle w:val="span"/>
          <w:rFonts w:ascii="Century Gothic" w:eastAsia="Century Gothic" w:hAnsi="Century Gothic" w:cs="Century Gothic"/>
          <w:color w:val="231F20"/>
          <w:sz w:val="18"/>
          <w:szCs w:val="18"/>
        </w:rPr>
        <w:t xml:space="preserve"> and</w:t>
      </w:r>
      <w:r w:rsidRPr="00861730">
        <w:rPr>
          <w:rStyle w:val="span"/>
          <w:rFonts w:ascii="Century Gothic" w:eastAsia="Century Gothic" w:hAnsi="Century Gothic" w:cs="Century Gothic"/>
          <w:color w:val="231F20"/>
          <w:sz w:val="18"/>
          <w:szCs w:val="18"/>
        </w:rPr>
        <w:t xml:space="preserve"> load data from diverse sources including AWS RDS, S3, Redshift</w:t>
      </w:r>
      <w:r w:rsidR="008E667D">
        <w:rPr>
          <w:rStyle w:val="span"/>
          <w:rFonts w:ascii="Century Gothic" w:eastAsia="Century Gothic" w:hAnsi="Century Gothic" w:cs="Century Gothic"/>
          <w:color w:val="231F20"/>
          <w:sz w:val="18"/>
          <w:szCs w:val="18"/>
        </w:rPr>
        <w:t xml:space="preserve"> and</w:t>
      </w:r>
      <w:r w:rsidRPr="00861730">
        <w:rPr>
          <w:rStyle w:val="span"/>
          <w:rFonts w:ascii="Century Gothic" w:eastAsia="Century Gothic" w:hAnsi="Century Gothic" w:cs="Century Gothic"/>
          <w:color w:val="231F20"/>
          <w:sz w:val="18"/>
          <w:szCs w:val="18"/>
        </w:rPr>
        <w:t xml:space="preserve"> backward compatibility tools.</w:t>
      </w:r>
    </w:p>
    <w:p w14:paraId="2475CD51"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Engineered a comprehensive data lake solution from scratch on AWS, facilitating large-scale data ingestion and processing capabilities for the client.</w:t>
      </w:r>
    </w:p>
    <w:p w14:paraId="56526375"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Designed and implemented data pipelines, warehouses</w:t>
      </w:r>
      <w:r w:rsidR="008E667D">
        <w:rPr>
          <w:rStyle w:val="span"/>
          <w:rFonts w:ascii="Century Gothic" w:eastAsia="Century Gothic" w:hAnsi="Century Gothic" w:cs="Century Gothic"/>
          <w:color w:val="231F20"/>
          <w:sz w:val="18"/>
          <w:szCs w:val="18"/>
        </w:rPr>
        <w:t xml:space="preserve"> and</w:t>
      </w:r>
      <w:r w:rsidRPr="00861730">
        <w:rPr>
          <w:rStyle w:val="span"/>
          <w:rFonts w:ascii="Century Gothic" w:eastAsia="Century Gothic" w:hAnsi="Century Gothic" w:cs="Century Gothic"/>
          <w:color w:val="231F20"/>
          <w:sz w:val="18"/>
          <w:szCs w:val="18"/>
        </w:rPr>
        <w:t xml:space="preserve"> data marts on AWS. Integrated new datasets from various sources into a cohesive data platform.</w:t>
      </w:r>
    </w:p>
    <w:p w14:paraId="31BE60D6"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Managed data ingestion into AWS services and processed it using AWS Glue and Lambda, dealing with multiple file formats to analyze and transform data for insights into customer usage patterns.</w:t>
      </w:r>
    </w:p>
    <w:p w14:paraId="6F95C9B5"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 xml:space="preserve">Applied UNIX scripting </w:t>
      </w:r>
      <w:proofErr w:type="gramStart"/>
      <w:r w:rsidRPr="00861730">
        <w:rPr>
          <w:rStyle w:val="span"/>
          <w:rFonts w:ascii="Century Gothic" w:eastAsia="Century Gothic" w:hAnsi="Century Gothic" w:cs="Century Gothic"/>
          <w:color w:val="231F20"/>
          <w:sz w:val="18"/>
          <w:szCs w:val="18"/>
        </w:rPr>
        <w:t>as</w:t>
      </w:r>
      <w:proofErr w:type="gramEnd"/>
      <w:r w:rsidRPr="00861730">
        <w:rPr>
          <w:rStyle w:val="span"/>
          <w:rFonts w:ascii="Century Gothic" w:eastAsia="Century Gothic" w:hAnsi="Century Gothic" w:cs="Century Gothic"/>
          <w:color w:val="231F20"/>
          <w:sz w:val="18"/>
          <w:szCs w:val="18"/>
        </w:rPr>
        <w:t xml:space="preserve"> needed for specific project requirements, ensuring operational efficiency and system optimization.</w:t>
      </w:r>
    </w:p>
    <w:p w14:paraId="60680808"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 xml:space="preserve">Experienced in reporting services including Power BI, AWS </w:t>
      </w:r>
      <w:proofErr w:type="spellStart"/>
      <w:r w:rsidRPr="00861730">
        <w:rPr>
          <w:rStyle w:val="span"/>
          <w:rFonts w:ascii="Century Gothic" w:eastAsia="Century Gothic" w:hAnsi="Century Gothic" w:cs="Century Gothic"/>
          <w:color w:val="231F20"/>
          <w:sz w:val="18"/>
          <w:szCs w:val="18"/>
        </w:rPr>
        <w:t>Quicksight</w:t>
      </w:r>
      <w:proofErr w:type="spellEnd"/>
      <w:r w:rsidRPr="00861730">
        <w:rPr>
          <w:rStyle w:val="span"/>
          <w:rFonts w:ascii="Century Gothic" w:eastAsia="Century Gothic" w:hAnsi="Century Gothic" w:cs="Century Gothic"/>
          <w:color w:val="231F20"/>
          <w:sz w:val="18"/>
          <w:szCs w:val="18"/>
        </w:rPr>
        <w:t>, Crystal Reports</w:t>
      </w:r>
      <w:r w:rsidR="008E667D">
        <w:rPr>
          <w:rStyle w:val="span"/>
          <w:rFonts w:ascii="Century Gothic" w:eastAsia="Century Gothic" w:hAnsi="Century Gothic" w:cs="Century Gothic"/>
          <w:color w:val="231F20"/>
          <w:sz w:val="18"/>
          <w:szCs w:val="18"/>
        </w:rPr>
        <w:t xml:space="preserve"> and</w:t>
      </w:r>
      <w:r w:rsidRPr="00861730">
        <w:rPr>
          <w:rStyle w:val="span"/>
          <w:rFonts w:ascii="Century Gothic" w:eastAsia="Century Gothic" w:hAnsi="Century Gothic" w:cs="Century Gothic"/>
          <w:color w:val="231F20"/>
          <w:sz w:val="18"/>
          <w:szCs w:val="18"/>
        </w:rPr>
        <w:t xml:space="preserve"> supporting MDX technology for complex data analysis.</w:t>
      </w:r>
    </w:p>
    <w:p w14:paraId="12090EAC"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Provided performance enhancement strategies for AWS Redshift data warehouse, including advice on partitioning, columnar indexing</w:t>
      </w:r>
      <w:r w:rsidR="008E667D">
        <w:rPr>
          <w:rStyle w:val="span"/>
          <w:rFonts w:ascii="Century Gothic" w:eastAsia="Century Gothic" w:hAnsi="Century Gothic" w:cs="Century Gothic"/>
          <w:color w:val="231F20"/>
          <w:sz w:val="18"/>
          <w:szCs w:val="18"/>
        </w:rPr>
        <w:t xml:space="preserve"> and</w:t>
      </w:r>
      <w:r w:rsidRPr="00861730">
        <w:rPr>
          <w:rStyle w:val="span"/>
          <w:rFonts w:ascii="Century Gothic" w:eastAsia="Century Gothic" w:hAnsi="Century Gothic" w:cs="Century Gothic"/>
          <w:color w:val="231F20"/>
          <w:sz w:val="18"/>
          <w:szCs w:val="18"/>
        </w:rPr>
        <w:t xml:space="preserve"> materialized views.</w:t>
      </w:r>
    </w:p>
    <w:p w14:paraId="0084A851"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Developed custom paginated reports with advanced T-SQL stored procedures, leveraging AWS technologies for data retrieval and reporting.</w:t>
      </w:r>
    </w:p>
    <w:p w14:paraId="7C39D801" w14:textId="77777777" w:rsid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Developed and deployed custom administration solutions for effectively managing Power BI in conjunction with AWS environments.</w:t>
      </w:r>
    </w:p>
    <w:p w14:paraId="5220A17D" w14:textId="77777777" w:rsidR="008A2630" w:rsidRPr="00861730" w:rsidRDefault="008A26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A2630">
        <w:rPr>
          <w:rStyle w:val="span"/>
          <w:rFonts w:ascii="Century Gothic" w:eastAsia="Century Gothic" w:hAnsi="Century Gothic" w:cs="Century Gothic"/>
          <w:color w:val="231F20"/>
          <w:sz w:val="18"/>
          <w:szCs w:val="18"/>
        </w:rPr>
        <w:t>Designed and managed Kubernetes clusters to orchestrate containerized data applications, ensuring scalable and reliable deployment.</w:t>
      </w:r>
    </w:p>
    <w:p w14:paraId="48E018D8"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Conducted thorough assessments of multiple Power BI environments to identify risks, opportunities</w:t>
      </w:r>
      <w:r w:rsidR="008E667D">
        <w:rPr>
          <w:rStyle w:val="span"/>
          <w:rFonts w:ascii="Century Gothic" w:eastAsia="Century Gothic" w:hAnsi="Century Gothic" w:cs="Century Gothic"/>
          <w:color w:val="231F20"/>
          <w:sz w:val="18"/>
          <w:szCs w:val="18"/>
        </w:rPr>
        <w:t xml:space="preserve"> and</w:t>
      </w:r>
      <w:r w:rsidRPr="00861730">
        <w:rPr>
          <w:rStyle w:val="span"/>
          <w:rFonts w:ascii="Century Gothic" w:eastAsia="Century Gothic" w:hAnsi="Century Gothic" w:cs="Century Gothic"/>
          <w:color w:val="231F20"/>
          <w:sz w:val="18"/>
          <w:szCs w:val="18"/>
        </w:rPr>
        <w:t xml:space="preserve"> integration points with AWS services.</w:t>
      </w:r>
    </w:p>
    <w:p w14:paraId="5825E78A"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Served as a strategic advisor and technical architect for multiple Power BI and AWS deployments, focusing on solution architecture, resource allocation, licensing, training, governance</w:t>
      </w:r>
      <w:r w:rsidR="008E667D">
        <w:rPr>
          <w:rStyle w:val="span"/>
          <w:rFonts w:ascii="Century Gothic" w:eastAsia="Century Gothic" w:hAnsi="Century Gothic" w:cs="Century Gothic"/>
          <w:color w:val="231F20"/>
          <w:sz w:val="18"/>
          <w:szCs w:val="18"/>
        </w:rPr>
        <w:t xml:space="preserve"> and</w:t>
      </w:r>
      <w:r w:rsidRPr="00861730">
        <w:rPr>
          <w:rStyle w:val="span"/>
          <w:rFonts w:ascii="Century Gothic" w:eastAsia="Century Gothic" w:hAnsi="Century Gothic" w:cs="Century Gothic"/>
          <w:color w:val="231F20"/>
          <w:sz w:val="18"/>
          <w:szCs w:val="18"/>
        </w:rPr>
        <w:t xml:space="preserve"> administration.</w:t>
      </w:r>
    </w:p>
    <w:p w14:paraId="41308781"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Acted as a primary point of contact for client stakeholders to address urgent issues related to availability, performance, security</w:t>
      </w:r>
      <w:r w:rsidR="008E667D">
        <w:rPr>
          <w:rStyle w:val="span"/>
          <w:rFonts w:ascii="Century Gothic" w:eastAsia="Century Gothic" w:hAnsi="Century Gothic" w:cs="Century Gothic"/>
          <w:color w:val="231F20"/>
          <w:sz w:val="18"/>
          <w:szCs w:val="18"/>
        </w:rPr>
        <w:t xml:space="preserve"> and</w:t>
      </w:r>
      <w:r w:rsidRPr="00861730">
        <w:rPr>
          <w:rStyle w:val="span"/>
          <w:rFonts w:ascii="Century Gothic" w:eastAsia="Century Gothic" w:hAnsi="Century Gothic" w:cs="Century Gothic"/>
          <w:color w:val="231F20"/>
          <w:sz w:val="18"/>
          <w:szCs w:val="18"/>
        </w:rPr>
        <w:t xml:space="preserve"> data accuracy in AWS and Power BI environments.</w:t>
      </w:r>
    </w:p>
    <w:p w14:paraId="7DCB28B1"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Utilized Python's plotting libraries for creating advanced data visualizations, integrated with AWS data sources.</w:t>
      </w:r>
    </w:p>
    <w:p w14:paraId="75E4FD6B"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Gained experience in using SOAP and REST APIs for remote interactions with data management servers, enhancing data connectivity and integration.</w:t>
      </w:r>
    </w:p>
    <w:p w14:paraId="6CDADA18"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Skilled in developing and publishing reports and dashboards using Power BI, with proficiency in writing effective DAX formulas and expressions.</w:t>
      </w:r>
    </w:p>
    <w:p w14:paraId="22EDBE09"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Managed project workflows, user roles</w:t>
      </w:r>
      <w:r w:rsidR="008E667D">
        <w:rPr>
          <w:rStyle w:val="span"/>
          <w:rFonts w:ascii="Century Gothic" w:eastAsia="Century Gothic" w:hAnsi="Century Gothic" w:cs="Century Gothic"/>
          <w:color w:val="231F20"/>
          <w:sz w:val="18"/>
          <w:szCs w:val="18"/>
        </w:rPr>
        <w:t xml:space="preserve"> and</w:t>
      </w:r>
      <w:r w:rsidRPr="00861730">
        <w:rPr>
          <w:rStyle w:val="span"/>
          <w:rFonts w:ascii="Century Gothic" w:eastAsia="Century Gothic" w:hAnsi="Century Gothic" w:cs="Century Gothic"/>
          <w:color w:val="231F20"/>
          <w:sz w:val="18"/>
          <w:szCs w:val="18"/>
        </w:rPr>
        <w:t xml:space="preserve"> service delivery using Jira. Set up service project portals, request types, queues, reports</w:t>
      </w:r>
      <w:r w:rsidR="008E667D">
        <w:rPr>
          <w:rStyle w:val="span"/>
          <w:rFonts w:ascii="Century Gothic" w:eastAsia="Century Gothic" w:hAnsi="Century Gothic" w:cs="Century Gothic"/>
          <w:color w:val="231F20"/>
          <w:sz w:val="18"/>
          <w:szCs w:val="18"/>
        </w:rPr>
        <w:t xml:space="preserve"> and</w:t>
      </w:r>
      <w:r w:rsidRPr="00861730">
        <w:rPr>
          <w:rStyle w:val="span"/>
          <w:rFonts w:ascii="Century Gothic" w:eastAsia="Century Gothic" w:hAnsi="Century Gothic" w:cs="Century Gothic"/>
          <w:color w:val="231F20"/>
          <w:sz w:val="18"/>
          <w:szCs w:val="18"/>
        </w:rPr>
        <w:t xml:space="preserve"> SLAs.</w:t>
      </w:r>
    </w:p>
    <w:p w14:paraId="15A027BA" w14:textId="77777777" w:rsidR="00861730" w:rsidRPr="00861730" w:rsidRDefault="00861730" w:rsidP="005248A2">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861730">
        <w:rPr>
          <w:rStyle w:val="span"/>
          <w:rFonts w:ascii="Century Gothic" w:eastAsia="Century Gothic" w:hAnsi="Century Gothic" w:cs="Century Gothic"/>
          <w:color w:val="231F20"/>
          <w:sz w:val="18"/>
          <w:szCs w:val="18"/>
        </w:rPr>
        <w:t>Leveraged SOAP and REST APIs for remote data management and integration tasks, ensuring seamless data flow and connectivity.</w:t>
      </w:r>
    </w:p>
    <w:p w14:paraId="3C20D6D9" w14:textId="77777777" w:rsidR="000D666D" w:rsidRDefault="000D666D" w:rsidP="005248A2">
      <w:pPr>
        <w:pStyle w:val="singlecolumnspanpaddedlinenth-child1"/>
        <w:tabs>
          <w:tab w:val="right" w:pos="8220"/>
        </w:tabs>
        <w:spacing w:line="240" w:lineRule="auto"/>
        <w:jc w:val="both"/>
        <w:rPr>
          <w:rStyle w:val="jobtitle"/>
          <w:rFonts w:ascii="Century Gothic" w:eastAsia="Century Gothic" w:hAnsi="Century Gothic" w:cs="Century Gothic"/>
          <w:sz w:val="18"/>
          <w:szCs w:val="18"/>
        </w:rPr>
      </w:pPr>
    </w:p>
    <w:p w14:paraId="10547351" w14:textId="77777777" w:rsidR="00DD6B50" w:rsidRDefault="00DA73FB" w:rsidP="00DA73FB">
      <w:pPr>
        <w:pStyle w:val="divdocumentulli"/>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b/>
          <w:color w:val="231F20"/>
          <w:sz w:val="18"/>
          <w:szCs w:val="18"/>
        </w:rPr>
        <w:t>Tools &amp; Technologies</w:t>
      </w:r>
      <w:r w:rsidRPr="007974FF">
        <w:rPr>
          <w:rStyle w:val="span"/>
          <w:rFonts w:eastAsia="Century Gothic"/>
          <w:b/>
          <w:i/>
          <w:iCs/>
          <w:sz w:val="18"/>
          <w:szCs w:val="18"/>
        </w:rPr>
        <w:t>:</w:t>
      </w:r>
      <w:r w:rsidRPr="007974FF">
        <w:rPr>
          <w:rStyle w:val="span"/>
          <w:rFonts w:ascii="Century Gothic" w:eastAsia="Century Gothic" w:hAnsi="Century Gothic" w:cs="Century Gothic"/>
          <w:color w:val="231F20"/>
          <w:sz w:val="18"/>
          <w:szCs w:val="18"/>
        </w:rPr>
        <w:t xml:space="preserve"> </w:t>
      </w:r>
      <w:r w:rsidRPr="00DA73FB">
        <w:rPr>
          <w:rStyle w:val="span"/>
          <w:rFonts w:ascii="Century Gothic" w:eastAsia="Century Gothic" w:hAnsi="Century Gothic" w:cs="Century Gothic"/>
          <w:color w:val="231F20"/>
          <w:sz w:val="18"/>
          <w:szCs w:val="18"/>
        </w:rPr>
        <w:t xml:space="preserve">AWS (EC2, S3, RDS, Redshift, Glue, Lambda, CloudWatch), Azure (Data Factory, Azure Data Lake Gen2, Azure SQL), Apache Spark, </w:t>
      </w:r>
      <w:proofErr w:type="spellStart"/>
      <w:r w:rsidRPr="00DA73FB">
        <w:rPr>
          <w:rStyle w:val="span"/>
          <w:rFonts w:ascii="Century Gothic" w:eastAsia="Century Gothic" w:hAnsi="Century Gothic" w:cs="Century Gothic"/>
          <w:color w:val="231F20"/>
          <w:sz w:val="18"/>
          <w:szCs w:val="18"/>
        </w:rPr>
        <w:t>PySpark</w:t>
      </w:r>
      <w:proofErr w:type="spellEnd"/>
      <w:r w:rsidRPr="00DA73FB">
        <w:rPr>
          <w:rStyle w:val="span"/>
          <w:rFonts w:ascii="Century Gothic" w:eastAsia="Century Gothic" w:hAnsi="Century Gothic" w:cs="Century Gothic"/>
          <w:color w:val="231F20"/>
          <w:sz w:val="18"/>
          <w:szCs w:val="18"/>
        </w:rPr>
        <w:t xml:space="preserve">, Databricks, Delta Lake, Python, SQL, T-SQL, Power BI, AWS </w:t>
      </w:r>
      <w:proofErr w:type="spellStart"/>
      <w:r w:rsidRPr="00DA73FB">
        <w:rPr>
          <w:rStyle w:val="span"/>
          <w:rFonts w:ascii="Century Gothic" w:eastAsia="Century Gothic" w:hAnsi="Century Gothic" w:cs="Century Gothic"/>
          <w:color w:val="231F20"/>
          <w:sz w:val="18"/>
          <w:szCs w:val="18"/>
        </w:rPr>
        <w:t>QuickSight</w:t>
      </w:r>
      <w:proofErr w:type="spellEnd"/>
      <w:r w:rsidRPr="00DA73FB">
        <w:rPr>
          <w:rStyle w:val="span"/>
          <w:rFonts w:ascii="Century Gothic" w:eastAsia="Century Gothic" w:hAnsi="Century Gothic" w:cs="Century Gothic"/>
          <w:color w:val="231F20"/>
          <w:sz w:val="18"/>
          <w:szCs w:val="18"/>
        </w:rPr>
        <w:t>, Crystal Reports, Kubernetes, Docker, Unix/Linux, Shell Scripting, Git, Azure DevOps, Jira, REST &amp; SOAP APIs, JSON, XML, CI/CD Pipelines, Data Warehousing, ETL/ELT, Data Modeling, Power BI Service, DAX, AWS IAM, Cloud Security &amp; Governance.</w:t>
      </w:r>
    </w:p>
    <w:p w14:paraId="0D434A3A" w14:textId="77777777" w:rsidR="00DD6B50" w:rsidRDefault="00DD6B50" w:rsidP="00DA73FB">
      <w:pPr>
        <w:pStyle w:val="divdocumentulli"/>
        <w:spacing w:line="240" w:lineRule="auto"/>
        <w:jc w:val="both"/>
        <w:rPr>
          <w:rStyle w:val="span"/>
          <w:rFonts w:ascii="Century Gothic" w:eastAsia="Century Gothic" w:hAnsi="Century Gothic" w:cs="Century Gothic"/>
          <w:color w:val="231F20"/>
          <w:sz w:val="18"/>
          <w:szCs w:val="18"/>
        </w:rPr>
      </w:pPr>
    </w:p>
    <w:p w14:paraId="53D78A1B" w14:textId="654C8245" w:rsidR="006E092C" w:rsidRPr="00045147" w:rsidRDefault="00E277B2" w:rsidP="00045147">
      <w:pPr>
        <w:pStyle w:val="divdocumentulli"/>
        <w:spacing w:line="240" w:lineRule="auto"/>
        <w:jc w:val="both"/>
        <w:rPr>
          <w:rStyle w:val="divdocumentdivparagraphsinglecolumn"/>
          <w:rFonts w:ascii="Century Gothic" w:eastAsia="Century Gothic" w:hAnsi="Century Gothic" w:cs="Century Gothic"/>
          <w:b/>
          <w:sz w:val="18"/>
          <w:szCs w:val="18"/>
        </w:rPr>
      </w:pPr>
      <w:r>
        <w:rPr>
          <w:rStyle w:val="span"/>
          <w:rFonts w:ascii="Century Gothic" w:eastAsia="Century Gothic" w:hAnsi="Century Gothic" w:cs="Century Gothic"/>
          <w:b/>
          <w:bCs/>
          <w:color w:val="231F20"/>
          <w:sz w:val="18"/>
          <w:szCs w:val="18"/>
        </w:rPr>
        <w:t>53rd Bank, Indianapolis</w:t>
      </w:r>
      <w:r w:rsidR="006E092C">
        <w:rPr>
          <w:rStyle w:val="span"/>
          <w:rFonts w:ascii="Century Gothic" w:eastAsia="Century Gothic" w:hAnsi="Century Gothic" w:cs="Century Gothic"/>
          <w:b/>
          <w:bCs/>
          <w:color w:val="231F20"/>
          <w:sz w:val="18"/>
          <w:szCs w:val="18"/>
        </w:rPr>
        <w:t>, IN</w:t>
      </w:r>
      <w:r>
        <w:rPr>
          <w:rStyle w:val="span"/>
          <w:rFonts w:ascii="Century Gothic" w:eastAsia="Century Gothic" w:hAnsi="Century Gothic" w:cs="Century Gothic"/>
          <w:b/>
          <w:bCs/>
          <w:color w:val="231F20"/>
          <w:sz w:val="18"/>
          <w:szCs w:val="18"/>
        </w:rPr>
        <w:t xml:space="preserve">                                                                                                     Feb 2019 to Mar 2020</w:t>
      </w:r>
    </w:p>
    <w:p w14:paraId="0EDA04F4" w14:textId="77777777" w:rsidR="00F16938" w:rsidRDefault="00F16938" w:rsidP="005248A2">
      <w:pPr>
        <w:pStyle w:val="spanpaddedline"/>
        <w:spacing w:line="240" w:lineRule="auto"/>
        <w:jc w:val="both"/>
        <w:rPr>
          <w:rStyle w:val="span"/>
          <w:rFonts w:ascii="Century Gothic" w:eastAsia="Century Gothic" w:hAnsi="Century Gothic" w:cs="Century Gothic"/>
          <w:b/>
          <w:bCs/>
          <w:color w:val="231F20"/>
          <w:sz w:val="18"/>
          <w:szCs w:val="18"/>
        </w:rPr>
      </w:pPr>
      <w:r>
        <w:rPr>
          <w:rStyle w:val="span"/>
          <w:rFonts w:ascii="Century Gothic" w:eastAsia="Century Gothic" w:hAnsi="Century Gothic" w:cs="Century Gothic"/>
          <w:b/>
          <w:bCs/>
          <w:color w:val="231F20"/>
          <w:sz w:val="18"/>
          <w:szCs w:val="18"/>
        </w:rPr>
        <w:t>Sr Data Engineer / Data Analyst</w:t>
      </w:r>
    </w:p>
    <w:p w14:paraId="679D3825" w14:textId="77777777" w:rsidR="00535514" w:rsidRDefault="00535514" w:rsidP="005248A2">
      <w:pPr>
        <w:pStyle w:val="spanpaddedline"/>
        <w:spacing w:line="240" w:lineRule="auto"/>
        <w:jc w:val="both"/>
        <w:rPr>
          <w:rStyle w:val="divdocumentdivparagraphsinglecolumn"/>
          <w:rFonts w:asciiTheme="minorHAnsi" w:eastAsia="Century Gothic" w:hAnsiTheme="minorHAnsi" w:cstheme="minorHAnsi"/>
          <w:b/>
          <w:bCs/>
          <w:color w:val="231F20"/>
          <w:sz w:val="20"/>
          <w:szCs w:val="20"/>
        </w:rPr>
      </w:pPr>
      <w:r w:rsidRPr="003E0D3E">
        <w:rPr>
          <w:rStyle w:val="divdocumentdivparagraphsinglecolumn"/>
          <w:rFonts w:asciiTheme="minorHAnsi" w:eastAsia="Century Gothic" w:hAnsiTheme="minorHAnsi" w:cstheme="minorHAnsi"/>
          <w:b/>
          <w:bCs/>
          <w:color w:val="231F20"/>
          <w:sz w:val="20"/>
          <w:szCs w:val="20"/>
          <w:u w:val="single"/>
        </w:rPr>
        <w:t>Responsibilities</w:t>
      </w:r>
      <w:r>
        <w:rPr>
          <w:rStyle w:val="divdocumentdivparagraphsinglecolumn"/>
          <w:rFonts w:asciiTheme="minorHAnsi" w:eastAsia="Century Gothic" w:hAnsiTheme="minorHAnsi" w:cstheme="minorHAnsi"/>
          <w:b/>
          <w:bCs/>
          <w:color w:val="231F20"/>
          <w:sz w:val="20"/>
          <w:szCs w:val="20"/>
        </w:rPr>
        <w:t>:</w:t>
      </w:r>
    </w:p>
    <w:p w14:paraId="157FCA8C" w14:textId="77777777" w:rsidR="007974FF" w:rsidRPr="007974FF" w:rsidRDefault="007974FF" w:rsidP="007974FF">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color w:val="231F20"/>
          <w:sz w:val="18"/>
          <w:szCs w:val="18"/>
        </w:rPr>
        <w:t>Designed and developed enterprise-level Power BI dashboards and reports using advanced DAX, calculated measures, and optimized data models to support business decision-making.</w:t>
      </w:r>
    </w:p>
    <w:p w14:paraId="628A0DF0" w14:textId="77777777" w:rsidR="007974FF" w:rsidRPr="007974FF" w:rsidRDefault="007974FF" w:rsidP="007974FF">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color w:val="231F20"/>
          <w:sz w:val="18"/>
          <w:szCs w:val="18"/>
        </w:rPr>
        <w:t>Built and maintained end-to-end data pipelines using Azure Data Factory (ADF) to ingest, transform, and load data from sources including Azure SQL, Azure Blob Storage, SAP, and on-prem systems.</w:t>
      </w:r>
    </w:p>
    <w:p w14:paraId="6545890D" w14:textId="77777777" w:rsidR="007974FF" w:rsidRPr="007974FF" w:rsidRDefault="007974FF" w:rsidP="007974FF">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color w:val="231F20"/>
          <w:sz w:val="18"/>
          <w:szCs w:val="18"/>
        </w:rPr>
        <w:lastRenderedPageBreak/>
        <w:t>Architected scalable Data Lakehouse solutions leveraging Azure Data Lake Storage Gen2 and Azure Synapse Analytics for high-volume analytics workloads.</w:t>
      </w:r>
    </w:p>
    <w:p w14:paraId="37A7A1E6" w14:textId="77777777" w:rsidR="007974FF" w:rsidRPr="007974FF" w:rsidRDefault="007974FF" w:rsidP="007974FF">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color w:val="231F20"/>
          <w:sz w:val="18"/>
          <w:szCs w:val="18"/>
        </w:rPr>
        <w:t>Developed and optimized Azure Synapse SQL pools, external/internal tables, stored procedures, and partitioning strategies to improve performance.</w:t>
      </w:r>
    </w:p>
    <w:p w14:paraId="34FAB6CB" w14:textId="77777777" w:rsidR="007974FF" w:rsidRPr="007974FF" w:rsidRDefault="007974FF" w:rsidP="007974FF">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color w:val="231F20"/>
          <w:sz w:val="18"/>
          <w:szCs w:val="18"/>
        </w:rPr>
        <w:t>Implemented Row-Level Security (RLS) and role-based access control to ensure secure data access across Power BI environments.</w:t>
      </w:r>
    </w:p>
    <w:p w14:paraId="1143531B" w14:textId="77777777" w:rsidR="007974FF" w:rsidRPr="00DA73FB" w:rsidRDefault="007974FF" w:rsidP="00DA73FB">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color w:val="231F20"/>
          <w:sz w:val="18"/>
          <w:szCs w:val="18"/>
        </w:rPr>
        <w:t>Created paginated reports using Power BI Report Builder with advanced T-SQL and parameterized datasets.</w:t>
      </w:r>
    </w:p>
    <w:p w14:paraId="5ED7DF9D" w14:textId="77777777" w:rsidR="007974FF" w:rsidRPr="007974FF" w:rsidRDefault="007974FF" w:rsidP="007974FF">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color w:val="231F20"/>
          <w:sz w:val="18"/>
          <w:szCs w:val="18"/>
        </w:rPr>
        <w:t>Performed complex data transformations and cleansing using Power Query and Python for advanced analytics use cases.</w:t>
      </w:r>
    </w:p>
    <w:p w14:paraId="1AAA7BB4" w14:textId="77777777" w:rsidR="007974FF" w:rsidRPr="007974FF" w:rsidRDefault="007974FF" w:rsidP="007974FF">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color w:val="231F20"/>
          <w:sz w:val="18"/>
          <w:szCs w:val="18"/>
        </w:rPr>
        <w:t>Led Power BI administration and governance, including workspace management, deployment pipelines, monitoring, and capacity planning.</w:t>
      </w:r>
    </w:p>
    <w:p w14:paraId="195870ED" w14:textId="77777777" w:rsidR="007974FF" w:rsidRPr="007974FF" w:rsidRDefault="007974FF" w:rsidP="007974FF">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color w:val="231F20"/>
          <w:sz w:val="18"/>
          <w:szCs w:val="18"/>
        </w:rPr>
        <w:t>Collaborated with data architects and business stakeholders to define data models, source-to-target mappings, and reporting requirements.</w:t>
      </w:r>
    </w:p>
    <w:p w14:paraId="70F0E0FA" w14:textId="77777777" w:rsidR="007974FF" w:rsidRPr="007974FF" w:rsidRDefault="007974FF" w:rsidP="007974FF">
      <w:pPr>
        <w:pStyle w:val="divdocumentulli"/>
        <w:numPr>
          <w:ilvl w:val="0"/>
          <w:numId w:val="6"/>
        </w:numPr>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color w:val="231F20"/>
          <w:sz w:val="18"/>
          <w:szCs w:val="18"/>
        </w:rPr>
        <w:t>Delivered performance optimization recommendations including indexing, partitioning, and materialized vi</w:t>
      </w:r>
      <w:r>
        <w:rPr>
          <w:rStyle w:val="span"/>
          <w:rFonts w:ascii="Century Gothic" w:eastAsia="Century Gothic" w:hAnsi="Century Gothic" w:cs="Century Gothic"/>
          <w:color w:val="231F20"/>
          <w:sz w:val="18"/>
          <w:szCs w:val="18"/>
        </w:rPr>
        <w:t>ews to enhance query efficiency</w:t>
      </w:r>
    </w:p>
    <w:p w14:paraId="63F3CF74" w14:textId="77777777" w:rsidR="007974FF" w:rsidRPr="007974FF" w:rsidRDefault="007974FF" w:rsidP="007974FF">
      <w:pPr>
        <w:pStyle w:val="divdocumentulli"/>
        <w:numPr>
          <w:ilvl w:val="0"/>
          <w:numId w:val="6"/>
        </w:numPr>
        <w:spacing w:line="240" w:lineRule="auto"/>
        <w:jc w:val="both"/>
        <w:rPr>
          <w:rStyle w:val="span"/>
          <w:rFonts w:eastAsia="Century Gothic"/>
          <w:sz w:val="18"/>
          <w:szCs w:val="18"/>
        </w:rPr>
      </w:pPr>
      <w:r w:rsidRPr="007974FF">
        <w:rPr>
          <w:rStyle w:val="span"/>
          <w:rFonts w:ascii="Century Gothic" w:eastAsia="Century Gothic" w:hAnsi="Century Gothic" w:cs="Century Gothic"/>
          <w:color w:val="231F20"/>
          <w:sz w:val="18"/>
          <w:szCs w:val="18"/>
        </w:rPr>
        <w:t>Supported enterprise deployments across Dev/Test/Prod environments and served as a technical escalation point for critical issues.</w:t>
      </w:r>
    </w:p>
    <w:p w14:paraId="496801C1" w14:textId="77777777" w:rsidR="004601D0" w:rsidRDefault="007974FF" w:rsidP="004601D0">
      <w:pPr>
        <w:pStyle w:val="divdocumentulli"/>
        <w:spacing w:line="240" w:lineRule="auto"/>
        <w:jc w:val="both"/>
        <w:rPr>
          <w:rStyle w:val="span"/>
          <w:rFonts w:ascii="Century Gothic" w:eastAsia="Century Gothic" w:hAnsi="Century Gothic" w:cs="Century Gothic"/>
          <w:color w:val="231F20"/>
          <w:sz w:val="18"/>
          <w:szCs w:val="18"/>
        </w:rPr>
      </w:pPr>
      <w:r w:rsidRPr="007974FF">
        <w:rPr>
          <w:rStyle w:val="span"/>
          <w:rFonts w:ascii="Century Gothic" w:eastAsia="Century Gothic" w:hAnsi="Century Gothic" w:cs="Century Gothic"/>
          <w:b/>
          <w:color w:val="231F20"/>
          <w:sz w:val="18"/>
          <w:szCs w:val="18"/>
        </w:rPr>
        <w:t>Tools &amp; Technologies</w:t>
      </w:r>
      <w:r w:rsidRPr="007974FF">
        <w:rPr>
          <w:rStyle w:val="span"/>
          <w:rFonts w:eastAsia="Century Gothic"/>
          <w:b/>
          <w:i/>
          <w:iCs/>
          <w:sz w:val="18"/>
          <w:szCs w:val="18"/>
        </w:rPr>
        <w:t>:</w:t>
      </w:r>
      <w:r w:rsidRPr="007974FF">
        <w:rPr>
          <w:rStyle w:val="span"/>
          <w:rFonts w:ascii="Century Gothic" w:eastAsia="Century Gothic" w:hAnsi="Century Gothic" w:cs="Century Gothic"/>
          <w:color w:val="231F20"/>
          <w:sz w:val="18"/>
          <w:szCs w:val="18"/>
        </w:rPr>
        <w:t xml:space="preserve"> Power BI, DAX, Power Query, Azure Data Factory, Azure Synapse Analytics, Azure Data Lake Gen2, SQL Server, Python, SAP, Power BI Service, Power BI Report Server</w:t>
      </w:r>
    </w:p>
    <w:p w14:paraId="5601E7D2" w14:textId="77777777" w:rsidR="004601D0" w:rsidRDefault="004601D0" w:rsidP="004601D0">
      <w:pPr>
        <w:pStyle w:val="divdocumentulli"/>
        <w:spacing w:line="240" w:lineRule="auto"/>
        <w:jc w:val="both"/>
        <w:rPr>
          <w:rStyle w:val="span"/>
          <w:rFonts w:ascii="Century Gothic" w:eastAsia="Century Gothic" w:hAnsi="Century Gothic" w:cs="Century Gothic"/>
          <w:color w:val="231F20"/>
          <w:sz w:val="18"/>
          <w:szCs w:val="18"/>
        </w:rPr>
      </w:pPr>
    </w:p>
    <w:p w14:paraId="63863D34" w14:textId="6FDCED76" w:rsidR="004601D0" w:rsidRPr="004601D0" w:rsidRDefault="004601D0" w:rsidP="004601D0">
      <w:pPr>
        <w:pStyle w:val="divdocumentulli"/>
        <w:spacing w:line="240" w:lineRule="auto"/>
        <w:jc w:val="both"/>
        <w:rPr>
          <w:rFonts w:eastAsia="Century Gothic"/>
          <w:i/>
          <w:iCs/>
          <w:sz w:val="20"/>
          <w:szCs w:val="20"/>
        </w:rPr>
      </w:pPr>
      <w:r w:rsidRPr="004601D0">
        <w:rPr>
          <w:rFonts w:ascii="Arial" w:eastAsia="Arial" w:hAnsi="Arial" w:cs="Arial"/>
          <w:b/>
          <w:sz w:val="20"/>
          <w:szCs w:val="20"/>
          <w:u w:val="single" w:color="000000"/>
        </w:rPr>
        <w:t>Education:</w:t>
      </w:r>
      <w:r w:rsidRPr="004601D0">
        <w:rPr>
          <w:rFonts w:ascii="Arial" w:eastAsia="Arial" w:hAnsi="Arial" w:cs="Arial"/>
          <w:b/>
          <w:sz w:val="20"/>
          <w:szCs w:val="20"/>
        </w:rPr>
        <w:t xml:space="preserve">  </w:t>
      </w:r>
      <w:r w:rsidR="00045147" w:rsidRPr="004601D0">
        <w:rPr>
          <w:rFonts w:ascii="Arial" w:eastAsia="Arial" w:hAnsi="Arial" w:cs="Arial"/>
          <w:bCs/>
          <w:sz w:val="20"/>
          <w:szCs w:val="20"/>
        </w:rPr>
        <w:t>Master’s in computer science</w:t>
      </w:r>
      <w:r w:rsidRPr="004601D0">
        <w:rPr>
          <w:rFonts w:ascii="Arial" w:eastAsia="Arial" w:hAnsi="Arial" w:cs="Arial"/>
          <w:bCs/>
          <w:sz w:val="20"/>
          <w:szCs w:val="20"/>
        </w:rPr>
        <w:t xml:space="preserve"> from southeast Missouri state university</w:t>
      </w:r>
      <w:r w:rsidRPr="004601D0">
        <w:rPr>
          <w:rFonts w:ascii="Arial" w:eastAsia="Arial" w:hAnsi="Arial" w:cs="Arial"/>
          <w:b/>
          <w:sz w:val="20"/>
          <w:szCs w:val="20"/>
        </w:rPr>
        <w:t xml:space="preserve"> </w:t>
      </w:r>
    </w:p>
    <w:p w14:paraId="5EE3C841" w14:textId="77777777" w:rsidR="004601D0" w:rsidRPr="004601D0" w:rsidRDefault="004601D0" w:rsidP="004601D0">
      <w:pPr>
        <w:pStyle w:val="divdocumentulli"/>
        <w:spacing w:line="240" w:lineRule="auto"/>
        <w:jc w:val="both"/>
        <w:rPr>
          <w:rStyle w:val="span"/>
          <w:rFonts w:eastAsia="Century Gothic"/>
          <w:i/>
          <w:iCs/>
          <w:sz w:val="18"/>
          <w:szCs w:val="18"/>
        </w:rPr>
      </w:pPr>
    </w:p>
    <w:sectPr w:rsidR="004601D0" w:rsidRPr="004601D0" w:rsidSect="001814CE">
      <w:headerReference w:type="default" r:id="rId7"/>
      <w:foot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3C68" w14:textId="77777777" w:rsidR="00967883" w:rsidRDefault="00967883" w:rsidP="00675F34">
      <w:pPr>
        <w:spacing w:after="0" w:line="240" w:lineRule="auto"/>
      </w:pPr>
      <w:r>
        <w:separator/>
      </w:r>
    </w:p>
  </w:endnote>
  <w:endnote w:type="continuationSeparator" w:id="0">
    <w:p w14:paraId="2A178A9B" w14:textId="77777777" w:rsidR="00967883" w:rsidRDefault="00967883" w:rsidP="00675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264547"/>
      <w:docPartObj>
        <w:docPartGallery w:val="Page Numbers (Bottom of Page)"/>
        <w:docPartUnique/>
      </w:docPartObj>
    </w:sdtPr>
    <w:sdtEndPr/>
    <w:sdtContent>
      <w:p w14:paraId="1F2556E0" w14:textId="77777777" w:rsidR="005248A2" w:rsidRDefault="001B6B02">
        <w:pPr>
          <w:pStyle w:val="Footer"/>
          <w:jc w:val="center"/>
        </w:pPr>
        <w:r>
          <w:rPr>
            <w:noProof/>
          </w:rPr>
          <w:fldChar w:fldCharType="begin"/>
        </w:r>
        <w:r>
          <w:rPr>
            <w:noProof/>
          </w:rPr>
          <w:instrText xml:space="preserve"> PAGE   \* MERGEFORMAT </w:instrText>
        </w:r>
        <w:r>
          <w:rPr>
            <w:noProof/>
          </w:rPr>
          <w:fldChar w:fldCharType="separate"/>
        </w:r>
        <w:r w:rsidR="00A535AB">
          <w:rPr>
            <w:noProof/>
          </w:rPr>
          <w:t>1</w:t>
        </w:r>
        <w:r>
          <w:rPr>
            <w:noProof/>
          </w:rPr>
          <w:fldChar w:fldCharType="end"/>
        </w:r>
      </w:p>
    </w:sdtContent>
  </w:sdt>
  <w:p w14:paraId="76828E29" w14:textId="77777777" w:rsidR="005248A2" w:rsidRDefault="00524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7F238" w14:textId="77777777" w:rsidR="00967883" w:rsidRDefault="00967883" w:rsidP="00675F34">
      <w:pPr>
        <w:spacing w:after="0" w:line="240" w:lineRule="auto"/>
      </w:pPr>
      <w:r>
        <w:separator/>
      </w:r>
    </w:p>
  </w:footnote>
  <w:footnote w:type="continuationSeparator" w:id="0">
    <w:p w14:paraId="52F3E20C" w14:textId="77777777" w:rsidR="00967883" w:rsidRDefault="00967883" w:rsidP="00675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BA4DC" w14:textId="77777777" w:rsidR="00675F34" w:rsidRDefault="00675F34" w:rsidP="005C3C9E">
    <w:pPr>
      <w:pStyle w:val="Header"/>
      <w:jc w:val="right"/>
    </w:pPr>
    <w:r>
      <w:rPr>
        <w:noProof/>
      </w:rPr>
      <w:drawing>
        <wp:inline distT="0" distB="0" distL="0" distR="0" wp14:anchorId="20A84859" wp14:editId="72EC4B48">
          <wp:extent cx="707666" cy="707666"/>
          <wp:effectExtent l="19050" t="0" r="0" b="0"/>
          <wp:docPr id="1" name="Picture 1" descr="MCSA: SQL Server 2012/2014 - Certified 2018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SA: SQL Server 2012/2014 - Certified 2018 - Credl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603" cy="704603"/>
                  </a:xfrm>
                  <a:prstGeom prst="rect">
                    <a:avLst/>
                  </a:prstGeom>
                  <a:noFill/>
                  <a:ln>
                    <a:noFill/>
                  </a:ln>
                </pic:spPr>
              </pic:pic>
            </a:graphicData>
          </a:graphic>
        </wp:inline>
      </w:drawing>
    </w:r>
    <w:r>
      <w:rPr>
        <w:noProof/>
      </w:rPr>
      <w:drawing>
        <wp:inline distT="0" distB="0" distL="0" distR="0" wp14:anchorId="6E10F7E6" wp14:editId="1C031E61">
          <wp:extent cx="1338109" cy="638175"/>
          <wp:effectExtent l="0" t="0" r="0" b="0"/>
          <wp:docPr id="2" name="Picture 2" descr="What Happens to Your Job With the Revolution of Power BI and Self-Service BI?  - RADA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Happens to Your Job With the Revolution of Power BI and Self-Service BI?  - RADAC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47106" cy="642466"/>
                  </a:xfrm>
                  <a:prstGeom prst="rect">
                    <a:avLst/>
                  </a:prstGeom>
                  <a:noFill/>
                  <a:ln>
                    <a:noFill/>
                  </a:ln>
                </pic:spPr>
              </pic:pic>
            </a:graphicData>
          </a:graphic>
        </wp:inline>
      </w:drawing>
    </w:r>
    <w:r>
      <w:rPr>
        <w:noProof/>
      </w:rPr>
      <w:drawing>
        <wp:inline distT="0" distB="0" distL="0" distR="0" wp14:anchorId="3EB13166" wp14:editId="2EC0FECE">
          <wp:extent cx="657225" cy="657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0924DAC">
      <w:start w:val="1"/>
      <w:numFmt w:val="bullet"/>
      <w:lvlText w:val=""/>
      <w:lvlJc w:val="left"/>
      <w:pPr>
        <w:ind w:left="720" w:hanging="360"/>
      </w:pPr>
      <w:rPr>
        <w:rFonts w:ascii="Symbol" w:hAnsi="Symbol"/>
      </w:rPr>
    </w:lvl>
    <w:lvl w:ilvl="1" w:tplc="1568A7A2">
      <w:start w:val="1"/>
      <w:numFmt w:val="bullet"/>
      <w:lvlText w:val="o"/>
      <w:lvlJc w:val="left"/>
      <w:pPr>
        <w:tabs>
          <w:tab w:val="num" w:pos="1440"/>
        </w:tabs>
        <w:ind w:left="1440" w:hanging="360"/>
      </w:pPr>
      <w:rPr>
        <w:rFonts w:ascii="Courier New" w:hAnsi="Courier New"/>
      </w:rPr>
    </w:lvl>
    <w:lvl w:ilvl="2" w:tplc="6FDA9500">
      <w:start w:val="1"/>
      <w:numFmt w:val="bullet"/>
      <w:lvlText w:val=""/>
      <w:lvlJc w:val="left"/>
      <w:pPr>
        <w:tabs>
          <w:tab w:val="num" w:pos="2160"/>
        </w:tabs>
        <w:ind w:left="2160" w:hanging="360"/>
      </w:pPr>
      <w:rPr>
        <w:rFonts w:ascii="Wingdings" w:hAnsi="Wingdings"/>
      </w:rPr>
    </w:lvl>
    <w:lvl w:ilvl="3" w:tplc="C8724F0A">
      <w:start w:val="1"/>
      <w:numFmt w:val="bullet"/>
      <w:lvlText w:val=""/>
      <w:lvlJc w:val="left"/>
      <w:pPr>
        <w:tabs>
          <w:tab w:val="num" w:pos="2880"/>
        </w:tabs>
        <w:ind w:left="2880" w:hanging="360"/>
      </w:pPr>
      <w:rPr>
        <w:rFonts w:ascii="Symbol" w:hAnsi="Symbol"/>
      </w:rPr>
    </w:lvl>
    <w:lvl w:ilvl="4" w:tplc="B0C29534">
      <w:start w:val="1"/>
      <w:numFmt w:val="bullet"/>
      <w:lvlText w:val="o"/>
      <w:lvlJc w:val="left"/>
      <w:pPr>
        <w:tabs>
          <w:tab w:val="num" w:pos="3600"/>
        </w:tabs>
        <w:ind w:left="3600" w:hanging="360"/>
      </w:pPr>
      <w:rPr>
        <w:rFonts w:ascii="Courier New" w:hAnsi="Courier New"/>
      </w:rPr>
    </w:lvl>
    <w:lvl w:ilvl="5" w:tplc="917CAE2C">
      <w:start w:val="1"/>
      <w:numFmt w:val="bullet"/>
      <w:lvlText w:val=""/>
      <w:lvlJc w:val="left"/>
      <w:pPr>
        <w:tabs>
          <w:tab w:val="num" w:pos="4320"/>
        </w:tabs>
        <w:ind w:left="4320" w:hanging="360"/>
      </w:pPr>
      <w:rPr>
        <w:rFonts w:ascii="Wingdings" w:hAnsi="Wingdings"/>
      </w:rPr>
    </w:lvl>
    <w:lvl w:ilvl="6" w:tplc="6B24B68C">
      <w:start w:val="1"/>
      <w:numFmt w:val="bullet"/>
      <w:lvlText w:val=""/>
      <w:lvlJc w:val="left"/>
      <w:pPr>
        <w:tabs>
          <w:tab w:val="num" w:pos="5040"/>
        </w:tabs>
        <w:ind w:left="5040" w:hanging="360"/>
      </w:pPr>
      <w:rPr>
        <w:rFonts w:ascii="Symbol" w:hAnsi="Symbol"/>
      </w:rPr>
    </w:lvl>
    <w:lvl w:ilvl="7" w:tplc="9DA2FEF2">
      <w:start w:val="1"/>
      <w:numFmt w:val="bullet"/>
      <w:lvlText w:val="o"/>
      <w:lvlJc w:val="left"/>
      <w:pPr>
        <w:tabs>
          <w:tab w:val="num" w:pos="5760"/>
        </w:tabs>
        <w:ind w:left="5760" w:hanging="360"/>
      </w:pPr>
      <w:rPr>
        <w:rFonts w:ascii="Courier New" w:hAnsi="Courier New"/>
      </w:rPr>
    </w:lvl>
    <w:lvl w:ilvl="8" w:tplc="1F6486E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1BCCE5C">
      <w:start w:val="1"/>
      <w:numFmt w:val="bullet"/>
      <w:lvlText w:val=""/>
      <w:lvlJc w:val="left"/>
      <w:pPr>
        <w:ind w:left="720" w:hanging="360"/>
      </w:pPr>
      <w:rPr>
        <w:rFonts w:ascii="Symbol" w:hAnsi="Symbol"/>
      </w:rPr>
    </w:lvl>
    <w:lvl w:ilvl="1" w:tplc="38741006">
      <w:start w:val="1"/>
      <w:numFmt w:val="bullet"/>
      <w:lvlText w:val="o"/>
      <w:lvlJc w:val="left"/>
      <w:pPr>
        <w:tabs>
          <w:tab w:val="num" w:pos="1440"/>
        </w:tabs>
        <w:ind w:left="1440" w:hanging="360"/>
      </w:pPr>
      <w:rPr>
        <w:rFonts w:ascii="Courier New" w:hAnsi="Courier New"/>
      </w:rPr>
    </w:lvl>
    <w:lvl w:ilvl="2" w:tplc="25601B96">
      <w:start w:val="1"/>
      <w:numFmt w:val="bullet"/>
      <w:lvlText w:val=""/>
      <w:lvlJc w:val="left"/>
      <w:pPr>
        <w:tabs>
          <w:tab w:val="num" w:pos="2160"/>
        </w:tabs>
        <w:ind w:left="2160" w:hanging="360"/>
      </w:pPr>
      <w:rPr>
        <w:rFonts w:ascii="Wingdings" w:hAnsi="Wingdings"/>
      </w:rPr>
    </w:lvl>
    <w:lvl w:ilvl="3" w:tplc="A7529096">
      <w:start w:val="1"/>
      <w:numFmt w:val="bullet"/>
      <w:lvlText w:val=""/>
      <w:lvlJc w:val="left"/>
      <w:pPr>
        <w:tabs>
          <w:tab w:val="num" w:pos="2880"/>
        </w:tabs>
        <w:ind w:left="2880" w:hanging="360"/>
      </w:pPr>
      <w:rPr>
        <w:rFonts w:ascii="Symbol" w:hAnsi="Symbol"/>
      </w:rPr>
    </w:lvl>
    <w:lvl w:ilvl="4" w:tplc="618EFFC6">
      <w:start w:val="1"/>
      <w:numFmt w:val="bullet"/>
      <w:lvlText w:val="o"/>
      <w:lvlJc w:val="left"/>
      <w:pPr>
        <w:tabs>
          <w:tab w:val="num" w:pos="3600"/>
        </w:tabs>
        <w:ind w:left="3600" w:hanging="360"/>
      </w:pPr>
      <w:rPr>
        <w:rFonts w:ascii="Courier New" w:hAnsi="Courier New"/>
      </w:rPr>
    </w:lvl>
    <w:lvl w:ilvl="5" w:tplc="D9DC613A">
      <w:start w:val="1"/>
      <w:numFmt w:val="bullet"/>
      <w:lvlText w:val=""/>
      <w:lvlJc w:val="left"/>
      <w:pPr>
        <w:tabs>
          <w:tab w:val="num" w:pos="4320"/>
        </w:tabs>
        <w:ind w:left="4320" w:hanging="360"/>
      </w:pPr>
      <w:rPr>
        <w:rFonts w:ascii="Wingdings" w:hAnsi="Wingdings"/>
      </w:rPr>
    </w:lvl>
    <w:lvl w:ilvl="6" w:tplc="5EA20294">
      <w:start w:val="1"/>
      <w:numFmt w:val="bullet"/>
      <w:lvlText w:val=""/>
      <w:lvlJc w:val="left"/>
      <w:pPr>
        <w:tabs>
          <w:tab w:val="num" w:pos="5040"/>
        </w:tabs>
        <w:ind w:left="5040" w:hanging="360"/>
      </w:pPr>
      <w:rPr>
        <w:rFonts w:ascii="Symbol" w:hAnsi="Symbol"/>
      </w:rPr>
    </w:lvl>
    <w:lvl w:ilvl="7" w:tplc="37DA26C2">
      <w:start w:val="1"/>
      <w:numFmt w:val="bullet"/>
      <w:lvlText w:val="o"/>
      <w:lvlJc w:val="left"/>
      <w:pPr>
        <w:tabs>
          <w:tab w:val="num" w:pos="5760"/>
        </w:tabs>
        <w:ind w:left="5760" w:hanging="360"/>
      </w:pPr>
      <w:rPr>
        <w:rFonts w:ascii="Courier New" w:hAnsi="Courier New"/>
      </w:rPr>
    </w:lvl>
    <w:lvl w:ilvl="8" w:tplc="3F08A51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B44ADF6">
      <w:start w:val="1"/>
      <w:numFmt w:val="bullet"/>
      <w:lvlText w:val=""/>
      <w:lvlJc w:val="left"/>
      <w:pPr>
        <w:ind w:left="720" w:hanging="360"/>
      </w:pPr>
      <w:rPr>
        <w:rFonts w:ascii="Symbol" w:hAnsi="Symbol"/>
      </w:rPr>
    </w:lvl>
    <w:lvl w:ilvl="1" w:tplc="20E090B6">
      <w:start w:val="1"/>
      <w:numFmt w:val="bullet"/>
      <w:lvlText w:val="o"/>
      <w:lvlJc w:val="left"/>
      <w:pPr>
        <w:tabs>
          <w:tab w:val="num" w:pos="1440"/>
        </w:tabs>
        <w:ind w:left="1440" w:hanging="360"/>
      </w:pPr>
      <w:rPr>
        <w:rFonts w:ascii="Courier New" w:hAnsi="Courier New"/>
      </w:rPr>
    </w:lvl>
    <w:lvl w:ilvl="2" w:tplc="1F5A1782">
      <w:start w:val="1"/>
      <w:numFmt w:val="bullet"/>
      <w:lvlText w:val=""/>
      <w:lvlJc w:val="left"/>
      <w:pPr>
        <w:tabs>
          <w:tab w:val="num" w:pos="2160"/>
        </w:tabs>
        <w:ind w:left="2160" w:hanging="360"/>
      </w:pPr>
      <w:rPr>
        <w:rFonts w:ascii="Wingdings" w:hAnsi="Wingdings"/>
      </w:rPr>
    </w:lvl>
    <w:lvl w:ilvl="3" w:tplc="3F368124">
      <w:start w:val="1"/>
      <w:numFmt w:val="bullet"/>
      <w:lvlText w:val=""/>
      <w:lvlJc w:val="left"/>
      <w:pPr>
        <w:tabs>
          <w:tab w:val="num" w:pos="2880"/>
        </w:tabs>
        <w:ind w:left="2880" w:hanging="360"/>
      </w:pPr>
      <w:rPr>
        <w:rFonts w:ascii="Symbol" w:hAnsi="Symbol"/>
      </w:rPr>
    </w:lvl>
    <w:lvl w:ilvl="4" w:tplc="D9B20646">
      <w:start w:val="1"/>
      <w:numFmt w:val="bullet"/>
      <w:lvlText w:val="o"/>
      <w:lvlJc w:val="left"/>
      <w:pPr>
        <w:tabs>
          <w:tab w:val="num" w:pos="3600"/>
        </w:tabs>
        <w:ind w:left="3600" w:hanging="360"/>
      </w:pPr>
      <w:rPr>
        <w:rFonts w:ascii="Courier New" w:hAnsi="Courier New"/>
      </w:rPr>
    </w:lvl>
    <w:lvl w:ilvl="5" w:tplc="0F6C1600">
      <w:start w:val="1"/>
      <w:numFmt w:val="bullet"/>
      <w:lvlText w:val=""/>
      <w:lvlJc w:val="left"/>
      <w:pPr>
        <w:tabs>
          <w:tab w:val="num" w:pos="4320"/>
        </w:tabs>
        <w:ind w:left="4320" w:hanging="360"/>
      </w:pPr>
      <w:rPr>
        <w:rFonts w:ascii="Wingdings" w:hAnsi="Wingdings"/>
      </w:rPr>
    </w:lvl>
    <w:lvl w:ilvl="6" w:tplc="7F38EBFE">
      <w:start w:val="1"/>
      <w:numFmt w:val="bullet"/>
      <w:lvlText w:val=""/>
      <w:lvlJc w:val="left"/>
      <w:pPr>
        <w:tabs>
          <w:tab w:val="num" w:pos="5040"/>
        </w:tabs>
        <w:ind w:left="5040" w:hanging="360"/>
      </w:pPr>
      <w:rPr>
        <w:rFonts w:ascii="Symbol" w:hAnsi="Symbol"/>
      </w:rPr>
    </w:lvl>
    <w:lvl w:ilvl="7" w:tplc="0FBCDAA2">
      <w:start w:val="1"/>
      <w:numFmt w:val="bullet"/>
      <w:lvlText w:val="o"/>
      <w:lvlJc w:val="left"/>
      <w:pPr>
        <w:tabs>
          <w:tab w:val="num" w:pos="5760"/>
        </w:tabs>
        <w:ind w:left="5760" w:hanging="360"/>
      </w:pPr>
      <w:rPr>
        <w:rFonts w:ascii="Courier New" w:hAnsi="Courier New"/>
      </w:rPr>
    </w:lvl>
    <w:lvl w:ilvl="8" w:tplc="124EBA2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B208322">
      <w:start w:val="1"/>
      <w:numFmt w:val="bullet"/>
      <w:lvlText w:val=""/>
      <w:lvlJc w:val="left"/>
      <w:pPr>
        <w:ind w:left="720" w:hanging="360"/>
      </w:pPr>
      <w:rPr>
        <w:rFonts w:ascii="Symbol" w:hAnsi="Symbol"/>
      </w:rPr>
    </w:lvl>
    <w:lvl w:ilvl="1" w:tplc="2C5C397A">
      <w:start w:val="1"/>
      <w:numFmt w:val="bullet"/>
      <w:lvlText w:val="o"/>
      <w:lvlJc w:val="left"/>
      <w:pPr>
        <w:tabs>
          <w:tab w:val="num" w:pos="1440"/>
        </w:tabs>
        <w:ind w:left="1440" w:hanging="360"/>
      </w:pPr>
      <w:rPr>
        <w:rFonts w:ascii="Courier New" w:hAnsi="Courier New"/>
      </w:rPr>
    </w:lvl>
    <w:lvl w:ilvl="2" w:tplc="56C2E0B8">
      <w:start w:val="1"/>
      <w:numFmt w:val="bullet"/>
      <w:lvlText w:val=""/>
      <w:lvlJc w:val="left"/>
      <w:pPr>
        <w:tabs>
          <w:tab w:val="num" w:pos="2160"/>
        </w:tabs>
        <w:ind w:left="2160" w:hanging="360"/>
      </w:pPr>
      <w:rPr>
        <w:rFonts w:ascii="Wingdings" w:hAnsi="Wingdings"/>
      </w:rPr>
    </w:lvl>
    <w:lvl w:ilvl="3" w:tplc="78360F96">
      <w:start w:val="1"/>
      <w:numFmt w:val="bullet"/>
      <w:lvlText w:val=""/>
      <w:lvlJc w:val="left"/>
      <w:pPr>
        <w:tabs>
          <w:tab w:val="num" w:pos="2880"/>
        </w:tabs>
        <w:ind w:left="2880" w:hanging="360"/>
      </w:pPr>
      <w:rPr>
        <w:rFonts w:ascii="Symbol" w:hAnsi="Symbol"/>
      </w:rPr>
    </w:lvl>
    <w:lvl w:ilvl="4" w:tplc="516E69B0">
      <w:start w:val="1"/>
      <w:numFmt w:val="bullet"/>
      <w:lvlText w:val="o"/>
      <w:lvlJc w:val="left"/>
      <w:pPr>
        <w:tabs>
          <w:tab w:val="num" w:pos="3600"/>
        </w:tabs>
        <w:ind w:left="3600" w:hanging="360"/>
      </w:pPr>
      <w:rPr>
        <w:rFonts w:ascii="Courier New" w:hAnsi="Courier New"/>
      </w:rPr>
    </w:lvl>
    <w:lvl w:ilvl="5" w:tplc="12D852C4">
      <w:start w:val="1"/>
      <w:numFmt w:val="bullet"/>
      <w:lvlText w:val=""/>
      <w:lvlJc w:val="left"/>
      <w:pPr>
        <w:tabs>
          <w:tab w:val="num" w:pos="4320"/>
        </w:tabs>
        <w:ind w:left="4320" w:hanging="360"/>
      </w:pPr>
      <w:rPr>
        <w:rFonts w:ascii="Wingdings" w:hAnsi="Wingdings"/>
      </w:rPr>
    </w:lvl>
    <w:lvl w:ilvl="6" w:tplc="7A547552">
      <w:start w:val="1"/>
      <w:numFmt w:val="bullet"/>
      <w:lvlText w:val=""/>
      <w:lvlJc w:val="left"/>
      <w:pPr>
        <w:tabs>
          <w:tab w:val="num" w:pos="5040"/>
        </w:tabs>
        <w:ind w:left="5040" w:hanging="360"/>
      </w:pPr>
      <w:rPr>
        <w:rFonts w:ascii="Symbol" w:hAnsi="Symbol"/>
      </w:rPr>
    </w:lvl>
    <w:lvl w:ilvl="7" w:tplc="2C96E8B8">
      <w:start w:val="1"/>
      <w:numFmt w:val="bullet"/>
      <w:lvlText w:val="o"/>
      <w:lvlJc w:val="left"/>
      <w:pPr>
        <w:tabs>
          <w:tab w:val="num" w:pos="5760"/>
        </w:tabs>
        <w:ind w:left="5760" w:hanging="360"/>
      </w:pPr>
      <w:rPr>
        <w:rFonts w:ascii="Courier New" w:hAnsi="Courier New"/>
      </w:rPr>
    </w:lvl>
    <w:lvl w:ilvl="8" w:tplc="8F0436EC">
      <w:start w:val="1"/>
      <w:numFmt w:val="bullet"/>
      <w:lvlText w:val=""/>
      <w:lvlJc w:val="left"/>
      <w:pPr>
        <w:tabs>
          <w:tab w:val="num" w:pos="6480"/>
        </w:tabs>
        <w:ind w:left="6480" w:hanging="360"/>
      </w:pPr>
      <w:rPr>
        <w:rFonts w:ascii="Wingdings" w:hAnsi="Wingdings"/>
      </w:rPr>
    </w:lvl>
  </w:abstractNum>
  <w:abstractNum w:abstractNumId="4" w15:restartNumberingAfterBreak="0">
    <w:nsid w:val="0D93652E"/>
    <w:multiLevelType w:val="hybridMultilevel"/>
    <w:tmpl w:val="76C614A8"/>
    <w:lvl w:ilvl="0" w:tplc="C99CE922">
      <w:numFmt w:val="bullet"/>
      <w:lvlText w:val=""/>
      <w:lvlJc w:val="left"/>
      <w:pPr>
        <w:ind w:left="720" w:hanging="360"/>
      </w:pPr>
      <w:rPr>
        <w:rFonts w:ascii="Symbol" w:eastAsia="Century Gothic" w:hAnsi="Symbol" w:cs="Century Gothic"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66485"/>
    <w:multiLevelType w:val="multilevel"/>
    <w:tmpl w:val="304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703CEB"/>
    <w:multiLevelType w:val="hybridMultilevel"/>
    <w:tmpl w:val="B96E39D4"/>
    <w:lvl w:ilvl="0" w:tplc="C64254F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636B15"/>
    <w:multiLevelType w:val="multilevel"/>
    <w:tmpl w:val="194019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4A1300E8"/>
    <w:multiLevelType w:val="hybridMultilevel"/>
    <w:tmpl w:val="D07EF7D4"/>
    <w:lvl w:ilvl="0" w:tplc="CC86D53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387D6C"/>
    <w:multiLevelType w:val="multilevel"/>
    <w:tmpl w:val="D14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21E7B"/>
    <w:multiLevelType w:val="hybridMultilevel"/>
    <w:tmpl w:val="06486B40"/>
    <w:lvl w:ilvl="0" w:tplc="0ABA04AA">
      <w:start w:val="1"/>
      <w:numFmt w:val="bullet"/>
      <w:lvlText w:val="▪"/>
      <w:lvlJc w:val="left"/>
      <w:pPr>
        <w:ind w:left="720" w:hanging="36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4451977">
    <w:abstractNumId w:val="8"/>
  </w:num>
  <w:num w:numId="2" w16cid:durableId="315110859">
    <w:abstractNumId w:val="0"/>
  </w:num>
  <w:num w:numId="3" w16cid:durableId="988904940">
    <w:abstractNumId w:val="1"/>
  </w:num>
  <w:num w:numId="4" w16cid:durableId="816727724">
    <w:abstractNumId w:val="0"/>
  </w:num>
  <w:num w:numId="5" w16cid:durableId="1580408620">
    <w:abstractNumId w:val="1"/>
  </w:num>
  <w:num w:numId="6" w16cid:durableId="217325322">
    <w:abstractNumId w:val="2"/>
  </w:num>
  <w:num w:numId="7" w16cid:durableId="538738345">
    <w:abstractNumId w:val="6"/>
  </w:num>
  <w:num w:numId="8" w16cid:durableId="641891942">
    <w:abstractNumId w:val="2"/>
  </w:num>
  <w:num w:numId="9" w16cid:durableId="664672866">
    <w:abstractNumId w:val="3"/>
  </w:num>
  <w:num w:numId="10" w16cid:durableId="1327199426">
    <w:abstractNumId w:val="4"/>
  </w:num>
  <w:num w:numId="11" w16cid:durableId="1951280034">
    <w:abstractNumId w:val="7"/>
  </w:num>
  <w:num w:numId="12" w16cid:durableId="286740868">
    <w:abstractNumId w:val="10"/>
  </w:num>
  <w:num w:numId="13" w16cid:durableId="1910578500">
    <w:abstractNumId w:val="5"/>
  </w:num>
  <w:num w:numId="14" w16cid:durableId="498234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CE"/>
    <w:rsid w:val="00001C14"/>
    <w:rsid w:val="00025225"/>
    <w:rsid w:val="00036606"/>
    <w:rsid w:val="00043140"/>
    <w:rsid w:val="00045147"/>
    <w:rsid w:val="000638DE"/>
    <w:rsid w:val="00082DF8"/>
    <w:rsid w:val="0008343A"/>
    <w:rsid w:val="000D5A12"/>
    <w:rsid w:val="000D666D"/>
    <w:rsid w:val="000D6C59"/>
    <w:rsid w:val="00104112"/>
    <w:rsid w:val="00113315"/>
    <w:rsid w:val="0013706B"/>
    <w:rsid w:val="00144FE0"/>
    <w:rsid w:val="00161F1C"/>
    <w:rsid w:val="00165494"/>
    <w:rsid w:val="00172528"/>
    <w:rsid w:val="001814CE"/>
    <w:rsid w:val="001951A4"/>
    <w:rsid w:val="001A2B6D"/>
    <w:rsid w:val="001B6B02"/>
    <w:rsid w:val="00207507"/>
    <w:rsid w:val="0021088F"/>
    <w:rsid w:val="00212DCE"/>
    <w:rsid w:val="0021501B"/>
    <w:rsid w:val="00274A65"/>
    <w:rsid w:val="00295E29"/>
    <w:rsid w:val="002D4340"/>
    <w:rsid w:val="002F1DDC"/>
    <w:rsid w:val="00336143"/>
    <w:rsid w:val="003571BB"/>
    <w:rsid w:val="0036656E"/>
    <w:rsid w:val="003717EA"/>
    <w:rsid w:val="0038022F"/>
    <w:rsid w:val="003925BD"/>
    <w:rsid w:val="00392C82"/>
    <w:rsid w:val="003C4E82"/>
    <w:rsid w:val="003E0D3E"/>
    <w:rsid w:val="00420D4F"/>
    <w:rsid w:val="004601D0"/>
    <w:rsid w:val="0048195F"/>
    <w:rsid w:val="0049240B"/>
    <w:rsid w:val="004B7A1A"/>
    <w:rsid w:val="004E1C6C"/>
    <w:rsid w:val="004F7A83"/>
    <w:rsid w:val="005160E7"/>
    <w:rsid w:val="00516D4B"/>
    <w:rsid w:val="005248A2"/>
    <w:rsid w:val="00535514"/>
    <w:rsid w:val="00556541"/>
    <w:rsid w:val="00585D50"/>
    <w:rsid w:val="00597228"/>
    <w:rsid w:val="005A3462"/>
    <w:rsid w:val="005B67DA"/>
    <w:rsid w:val="005C3C9E"/>
    <w:rsid w:val="005E5457"/>
    <w:rsid w:val="005F1987"/>
    <w:rsid w:val="00601636"/>
    <w:rsid w:val="006344E3"/>
    <w:rsid w:val="006413D8"/>
    <w:rsid w:val="0067003F"/>
    <w:rsid w:val="00675F34"/>
    <w:rsid w:val="006A21CA"/>
    <w:rsid w:val="006D520C"/>
    <w:rsid w:val="006E092C"/>
    <w:rsid w:val="006E0F72"/>
    <w:rsid w:val="006E3123"/>
    <w:rsid w:val="006E66FD"/>
    <w:rsid w:val="0071485B"/>
    <w:rsid w:val="00724E95"/>
    <w:rsid w:val="0074500E"/>
    <w:rsid w:val="00756D7B"/>
    <w:rsid w:val="00760731"/>
    <w:rsid w:val="0079051E"/>
    <w:rsid w:val="007974FF"/>
    <w:rsid w:val="007B65CA"/>
    <w:rsid w:val="007C3E02"/>
    <w:rsid w:val="007D0D93"/>
    <w:rsid w:val="00800A63"/>
    <w:rsid w:val="00820493"/>
    <w:rsid w:val="0083217A"/>
    <w:rsid w:val="0083385F"/>
    <w:rsid w:val="00836046"/>
    <w:rsid w:val="00861730"/>
    <w:rsid w:val="00867679"/>
    <w:rsid w:val="008705CA"/>
    <w:rsid w:val="00897E59"/>
    <w:rsid w:val="008A2630"/>
    <w:rsid w:val="008B5504"/>
    <w:rsid w:val="008D18E5"/>
    <w:rsid w:val="008E4F11"/>
    <w:rsid w:val="008E667D"/>
    <w:rsid w:val="008F77EB"/>
    <w:rsid w:val="00921AC3"/>
    <w:rsid w:val="00940690"/>
    <w:rsid w:val="00967883"/>
    <w:rsid w:val="009D129C"/>
    <w:rsid w:val="009F0B73"/>
    <w:rsid w:val="00A430D5"/>
    <w:rsid w:val="00A44C5A"/>
    <w:rsid w:val="00A535AB"/>
    <w:rsid w:val="00A635E5"/>
    <w:rsid w:val="00A82A8F"/>
    <w:rsid w:val="00AA7FD4"/>
    <w:rsid w:val="00AB16EA"/>
    <w:rsid w:val="00AC5447"/>
    <w:rsid w:val="00AE3F5E"/>
    <w:rsid w:val="00AF4606"/>
    <w:rsid w:val="00AF4B12"/>
    <w:rsid w:val="00B46918"/>
    <w:rsid w:val="00B66887"/>
    <w:rsid w:val="00B76595"/>
    <w:rsid w:val="00BA58C2"/>
    <w:rsid w:val="00BA6F27"/>
    <w:rsid w:val="00C26605"/>
    <w:rsid w:val="00C453AC"/>
    <w:rsid w:val="00C75EBB"/>
    <w:rsid w:val="00CB6EE0"/>
    <w:rsid w:val="00D12E87"/>
    <w:rsid w:val="00D20AD7"/>
    <w:rsid w:val="00D3404D"/>
    <w:rsid w:val="00D436D1"/>
    <w:rsid w:val="00D730A0"/>
    <w:rsid w:val="00D81A58"/>
    <w:rsid w:val="00DA73FB"/>
    <w:rsid w:val="00DD6B50"/>
    <w:rsid w:val="00DD6DF6"/>
    <w:rsid w:val="00DF31A6"/>
    <w:rsid w:val="00E276FF"/>
    <w:rsid w:val="00E277B2"/>
    <w:rsid w:val="00E3378E"/>
    <w:rsid w:val="00E35838"/>
    <w:rsid w:val="00E417BD"/>
    <w:rsid w:val="00E44A6A"/>
    <w:rsid w:val="00E44AAA"/>
    <w:rsid w:val="00E93BBB"/>
    <w:rsid w:val="00EA4EC5"/>
    <w:rsid w:val="00EA7250"/>
    <w:rsid w:val="00ED3BAB"/>
    <w:rsid w:val="00F050D3"/>
    <w:rsid w:val="00F16938"/>
    <w:rsid w:val="00F5487A"/>
    <w:rsid w:val="00F5555F"/>
    <w:rsid w:val="00FC2B56"/>
    <w:rsid w:val="00FC3C14"/>
    <w:rsid w:val="00FC5C8A"/>
    <w:rsid w:val="00FD57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448EB"/>
  <w15:docId w15:val="{8EF5BBEC-03C7-49C8-A3D1-8AF039B6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EBB"/>
  </w:style>
  <w:style w:type="paragraph" w:styleId="Heading3">
    <w:name w:val="heading 3"/>
    <w:basedOn w:val="Normal"/>
    <w:next w:val="Normal"/>
    <w:link w:val="Heading3Char"/>
    <w:uiPriority w:val="9"/>
    <w:unhideWhenUsed/>
    <w:qFormat/>
    <w:rsid w:val="007C3E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3614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qFormat/>
    <w:rsid w:val="004E1C6C"/>
    <w:pPr>
      <w:keepNext/>
      <w:keepLines/>
      <w:spacing w:before="40" w:after="0" w:line="240" w:lineRule="atLeast"/>
      <w:textAlignment w:val="baseline"/>
      <w:outlineLvl w:val="4"/>
    </w:pPr>
    <w:rPr>
      <w:rFonts w:ascii="Times New Roman" w:eastAsia="Times New Roman" w:hAnsi="Times New Roman" w:cs="Times New Roman"/>
      <w:b/>
      <w:bCs/>
      <w:color w:val="2F549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500E"/>
    <w:rPr>
      <w:color w:val="0563C1" w:themeColor="hyperlink"/>
      <w:u w:val="single"/>
    </w:rPr>
  </w:style>
  <w:style w:type="character" w:customStyle="1" w:styleId="UnresolvedMention1">
    <w:name w:val="Unresolved Mention1"/>
    <w:basedOn w:val="DefaultParagraphFont"/>
    <w:uiPriority w:val="99"/>
    <w:semiHidden/>
    <w:unhideWhenUsed/>
    <w:rsid w:val="0074500E"/>
    <w:rPr>
      <w:color w:val="605E5C"/>
      <w:shd w:val="clear" w:color="auto" w:fill="E1DFDD"/>
    </w:rPr>
  </w:style>
  <w:style w:type="character" w:customStyle="1" w:styleId="divdocumentdivparagraphsinglecolumn">
    <w:name w:val="div_document_div_paragraph_singlecolumn"/>
    <w:basedOn w:val="DefaultParagraphFont"/>
    <w:rsid w:val="00E44A6A"/>
  </w:style>
  <w:style w:type="paragraph" w:customStyle="1" w:styleId="p">
    <w:name w:val="p"/>
    <w:basedOn w:val="Normal"/>
    <w:rsid w:val="00E44A6A"/>
    <w:pPr>
      <w:spacing w:after="0" w:line="240" w:lineRule="atLeast"/>
      <w:textAlignment w:val="baseline"/>
    </w:pPr>
    <w:rPr>
      <w:rFonts w:ascii="Times New Roman" w:eastAsia="Times New Roman" w:hAnsi="Times New Roman" w:cs="Times New Roman"/>
      <w:sz w:val="24"/>
      <w:szCs w:val="24"/>
    </w:rPr>
  </w:style>
  <w:style w:type="paragraph" w:customStyle="1" w:styleId="divdocumentulli">
    <w:name w:val="div_document_ul_li"/>
    <w:basedOn w:val="Normal"/>
    <w:rsid w:val="00B46918"/>
    <w:pPr>
      <w:pBdr>
        <w:left w:val="none" w:sz="0" w:space="8" w:color="auto"/>
      </w:pBdr>
      <w:spacing w:after="0" w:line="240" w:lineRule="atLeast"/>
      <w:textAlignment w:val="baseline"/>
    </w:pPr>
    <w:rPr>
      <w:rFonts w:ascii="Times New Roman" w:eastAsia="Times New Roman" w:hAnsi="Times New Roman" w:cs="Times New Roman"/>
      <w:sz w:val="24"/>
      <w:szCs w:val="24"/>
    </w:rPr>
  </w:style>
  <w:style w:type="table" w:customStyle="1" w:styleId="divdocumenttable">
    <w:name w:val="div_document_table"/>
    <w:basedOn w:val="TableNormal"/>
    <w:rsid w:val="00B46918"/>
    <w:pPr>
      <w:spacing w:after="0" w:line="240" w:lineRule="auto"/>
    </w:pPr>
    <w:rPr>
      <w:rFonts w:ascii="Times New Roman" w:eastAsia="Times New Roman" w:hAnsi="Times New Roman" w:cs="Times New Roman"/>
      <w:sz w:val="20"/>
      <w:szCs w:val="20"/>
    </w:rPr>
    <w:tblPr/>
  </w:style>
  <w:style w:type="character" w:customStyle="1" w:styleId="span">
    <w:name w:val="span"/>
    <w:basedOn w:val="DefaultParagraphFont"/>
    <w:rsid w:val="00836046"/>
    <w:rPr>
      <w:sz w:val="24"/>
      <w:szCs w:val="24"/>
      <w:bdr w:val="none" w:sz="0" w:space="0" w:color="auto"/>
      <w:vertAlign w:val="baseline"/>
    </w:rPr>
  </w:style>
  <w:style w:type="paragraph" w:customStyle="1" w:styleId="singlecolumnspanpaddedlinenth-child1">
    <w:name w:val="singlecolumn_span_paddedline_nth-child(1)"/>
    <w:basedOn w:val="Normal"/>
    <w:rsid w:val="00836046"/>
    <w:pPr>
      <w:spacing w:after="0" w:line="240" w:lineRule="atLeast"/>
      <w:textAlignment w:val="baseline"/>
    </w:pPr>
    <w:rPr>
      <w:rFonts w:ascii="Times New Roman" w:eastAsia="Times New Roman" w:hAnsi="Times New Roman" w:cs="Times New Roman"/>
      <w:sz w:val="24"/>
      <w:szCs w:val="24"/>
    </w:rPr>
  </w:style>
  <w:style w:type="character" w:customStyle="1" w:styleId="jobtitle">
    <w:name w:val="jobtitle"/>
    <w:basedOn w:val="DefaultParagraphFont"/>
    <w:rsid w:val="00836046"/>
    <w:rPr>
      <w:b/>
      <w:bCs/>
      <w:caps/>
      <w:color w:val="0187DE"/>
    </w:rPr>
  </w:style>
  <w:style w:type="character" w:customStyle="1" w:styleId="datesWrapper">
    <w:name w:val="datesWrapper"/>
    <w:basedOn w:val="DefaultParagraphFont"/>
    <w:rsid w:val="00836046"/>
    <w:rPr>
      <w:i/>
      <w:iCs/>
    </w:rPr>
  </w:style>
  <w:style w:type="character" w:customStyle="1" w:styleId="jobdates">
    <w:name w:val="jobdates"/>
    <w:basedOn w:val="DefaultParagraphFont"/>
    <w:rsid w:val="00836046"/>
    <w:rPr>
      <w:caps/>
    </w:rPr>
  </w:style>
  <w:style w:type="paragraph" w:customStyle="1" w:styleId="spanpaddedline">
    <w:name w:val="span_paddedline"/>
    <w:basedOn w:val="Normal"/>
    <w:rsid w:val="00836046"/>
    <w:pPr>
      <w:spacing w:after="0" w:line="240" w:lineRule="atLeast"/>
      <w:textAlignment w:val="baseline"/>
    </w:pPr>
    <w:rPr>
      <w:rFonts w:ascii="Times New Roman" w:eastAsia="Times New Roman" w:hAnsi="Times New Roman" w:cs="Times New Roman"/>
      <w:sz w:val="24"/>
      <w:szCs w:val="24"/>
    </w:rPr>
  </w:style>
  <w:style w:type="paragraph" w:styleId="ListParagraph">
    <w:name w:val="List Paragraph"/>
    <w:basedOn w:val="Normal"/>
    <w:uiPriority w:val="34"/>
    <w:qFormat/>
    <w:rsid w:val="0083385F"/>
    <w:pPr>
      <w:ind w:left="720"/>
      <w:contextualSpacing/>
    </w:pPr>
  </w:style>
  <w:style w:type="character" w:customStyle="1" w:styleId="divdocumentleft-box">
    <w:name w:val="div_document_left-box"/>
    <w:basedOn w:val="DefaultParagraphFont"/>
    <w:rsid w:val="0083385F"/>
  </w:style>
  <w:style w:type="table" w:customStyle="1" w:styleId="divdocumentsectiontwocolsectionnotlangSecnotskliSecnothiltSecdivparagraphWrapperdivparagraph">
    <w:name w:val="div_document_section_twocolsection_not(.langSec)_not(.skliSec)_not(.hiltSec)_div_paragraphWrapper_div_paragraph"/>
    <w:basedOn w:val="TableNormal"/>
    <w:rsid w:val="009F0B73"/>
    <w:pPr>
      <w:spacing w:after="0" w:line="240" w:lineRule="auto"/>
    </w:pPr>
    <w:rPr>
      <w:rFonts w:ascii="Times New Roman" w:eastAsia="Times New Roman" w:hAnsi="Times New Roman" w:cs="Times New Roman"/>
      <w:sz w:val="20"/>
      <w:szCs w:val="20"/>
    </w:rPr>
    <w:tblPr/>
  </w:style>
  <w:style w:type="character" w:customStyle="1" w:styleId="Strong1">
    <w:name w:val="Strong1"/>
    <w:basedOn w:val="DefaultParagraphFont"/>
    <w:rsid w:val="00113315"/>
    <w:rPr>
      <w:sz w:val="24"/>
      <w:szCs w:val="24"/>
      <w:bdr w:val="none" w:sz="0" w:space="0" w:color="auto"/>
      <w:vertAlign w:val="baseline"/>
    </w:rPr>
  </w:style>
  <w:style w:type="character" w:customStyle="1" w:styleId="Heading5Char">
    <w:name w:val="Heading 5 Char"/>
    <w:basedOn w:val="DefaultParagraphFont"/>
    <w:link w:val="Heading5"/>
    <w:uiPriority w:val="9"/>
    <w:rsid w:val="004E1C6C"/>
    <w:rPr>
      <w:rFonts w:ascii="Times New Roman" w:eastAsia="Times New Roman" w:hAnsi="Times New Roman" w:cs="Times New Roman"/>
      <w:b/>
      <w:bCs/>
      <w:color w:val="2F5496"/>
      <w:sz w:val="24"/>
      <w:szCs w:val="24"/>
    </w:rPr>
  </w:style>
  <w:style w:type="character" w:customStyle="1" w:styleId="Heading4Char">
    <w:name w:val="Heading 4 Char"/>
    <w:basedOn w:val="DefaultParagraphFont"/>
    <w:link w:val="Heading4"/>
    <w:uiPriority w:val="9"/>
    <w:rsid w:val="00336143"/>
    <w:rPr>
      <w:rFonts w:asciiTheme="majorHAnsi" w:eastAsiaTheme="majorEastAsia" w:hAnsiTheme="majorHAnsi" w:cstheme="majorBidi"/>
      <w:i/>
      <w:iCs/>
      <w:color w:val="2F5496" w:themeColor="accent1" w:themeShade="BF"/>
    </w:rPr>
  </w:style>
  <w:style w:type="character" w:customStyle="1" w:styleId="degree">
    <w:name w:val="degree"/>
    <w:basedOn w:val="DefaultParagraphFont"/>
    <w:rsid w:val="00AF4B12"/>
    <w:rPr>
      <w:b/>
      <w:bCs/>
    </w:rPr>
  </w:style>
  <w:style w:type="paragraph" w:styleId="Header">
    <w:name w:val="header"/>
    <w:basedOn w:val="Normal"/>
    <w:link w:val="HeaderChar"/>
    <w:uiPriority w:val="99"/>
    <w:unhideWhenUsed/>
    <w:rsid w:val="00675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F34"/>
  </w:style>
  <w:style w:type="paragraph" w:styleId="Footer">
    <w:name w:val="footer"/>
    <w:basedOn w:val="Normal"/>
    <w:link w:val="FooterChar"/>
    <w:uiPriority w:val="99"/>
    <w:unhideWhenUsed/>
    <w:rsid w:val="00675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F34"/>
  </w:style>
  <w:style w:type="paragraph" w:styleId="BalloonText">
    <w:name w:val="Balloon Text"/>
    <w:basedOn w:val="Normal"/>
    <w:link w:val="BalloonTextChar"/>
    <w:uiPriority w:val="99"/>
    <w:semiHidden/>
    <w:unhideWhenUsed/>
    <w:rsid w:val="002150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01B"/>
    <w:rPr>
      <w:rFonts w:ascii="Tahoma" w:hAnsi="Tahoma" w:cs="Tahoma"/>
      <w:sz w:val="16"/>
      <w:szCs w:val="16"/>
    </w:rPr>
  </w:style>
  <w:style w:type="paragraph" w:customStyle="1" w:styleId="Normal1">
    <w:name w:val="Normal1"/>
    <w:rsid w:val="00D20AD7"/>
    <w:pPr>
      <w:spacing w:after="0" w:line="276" w:lineRule="auto"/>
    </w:pPr>
    <w:rPr>
      <w:rFonts w:ascii="Arial" w:eastAsia="Arial" w:hAnsi="Arial" w:cs="Arial"/>
    </w:rPr>
  </w:style>
  <w:style w:type="paragraph" w:styleId="NormalWeb">
    <w:name w:val="Normal (Web)"/>
    <w:basedOn w:val="Normal"/>
    <w:uiPriority w:val="99"/>
    <w:semiHidden/>
    <w:unhideWhenUsed/>
    <w:rsid w:val="00DA73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73FB"/>
    <w:rPr>
      <w:b/>
      <w:bCs/>
    </w:rPr>
  </w:style>
  <w:style w:type="character" w:customStyle="1" w:styleId="Heading3Char">
    <w:name w:val="Heading 3 Char"/>
    <w:basedOn w:val="DefaultParagraphFont"/>
    <w:link w:val="Heading3"/>
    <w:uiPriority w:val="9"/>
    <w:rsid w:val="007C3E0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3939">
      <w:bodyDiv w:val="1"/>
      <w:marLeft w:val="0"/>
      <w:marRight w:val="0"/>
      <w:marTop w:val="0"/>
      <w:marBottom w:val="0"/>
      <w:divBdr>
        <w:top w:val="none" w:sz="0" w:space="0" w:color="auto"/>
        <w:left w:val="none" w:sz="0" w:space="0" w:color="auto"/>
        <w:bottom w:val="none" w:sz="0" w:space="0" w:color="auto"/>
        <w:right w:val="none" w:sz="0" w:space="0" w:color="auto"/>
      </w:divBdr>
    </w:div>
    <w:div w:id="388920327">
      <w:bodyDiv w:val="1"/>
      <w:marLeft w:val="0"/>
      <w:marRight w:val="0"/>
      <w:marTop w:val="0"/>
      <w:marBottom w:val="0"/>
      <w:divBdr>
        <w:top w:val="none" w:sz="0" w:space="0" w:color="auto"/>
        <w:left w:val="none" w:sz="0" w:space="0" w:color="auto"/>
        <w:bottom w:val="none" w:sz="0" w:space="0" w:color="auto"/>
        <w:right w:val="none" w:sz="0" w:space="0" w:color="auto"/>
      </w:divBdr>
    </w:div>
    <w:div w:id="578487332">
      <w:bodyDiv w:val="1"/>
      <w:marLeft w:val="0"/>
      <w:marRight w:val="0"/>
      <w:marTop w:val="0"/>
      <w:marBottom w:val="0"/>
      <w:divBdr>
        <w:top w:val="none" w:sz="0" w:space="0" w:color="auto"/>
        <w:left w:val="none" w:sz="0" w:space="0" w:color="auto"/>
        <w:bottom w:val="none" w:sz="0" w:space="0" w:color="auto"/>
        <w:right w:val="none" w:sz="0" w:space="0" w:color="auto"/>
      </w:divBdr>
    </w:div>
    <w:div w:id="949975784">
      <w:bodyDiv w:val="1"/>
      <w:marLeft w:val="0"/>
      <w:marRight w:val="0"/>
      <w:marTop w:val="0"/>
      <w:marBottom w:val="0"/>
      <w:divBdr>
        <w:top w:val="none" w:sz="0" w:space="0" w:color="auto"/>
        <w:left w:val="none" w:sz="0" w:space="0" w:color="auto"/>
        <w:bottom w:val="none" w:sz="0" w:space="0" w:color="auto"/>
        <w:right w:val="none" w:sz="0" w:space="0" w:color="auto"/>
      </w:divBdr>
    </w:div>
    <w:div w:id="1237663849">
      <w:bodyDiv w:val="1"/>
      <w:marLeft w:val="0"/>
      <w:marRight w:val="0"/>
      <w:marTop w:val="0"/>
      <w:marBottom w:val="0"/>
      <w:divBdr>
        <w:top w:val="none" w:sz="0" w:space="0" w:color="auto"/>
        <w:left w:val="none" w:sz="0" w:space="0" w:color="auto"/>
        <w:bottom w:val="none" w:sz="0" w:space="0" w:color="auto"/>
        <w:right w:val="none" w:sz="0" w:space="0" w:color="auto"/>
      </w:divBdr>
    </w:div>
    <w:div w:id="1265192783">
      <w:bodyDiv w:val="1"/>
      <w:marLeft w:val="0"/>
      <w:marRight w:val="0"/>
      <w:marTop w:val="0"/>
      <w:marBottom w:val="0"/>
      <w:divBdr>
        <w:top w:val="none" w:sz="0" w:space="0" w:color="auto"/>
        <w:left w:val="none" w:sz="0" w:space="0" w:color="auto"/>
        <w:bottom w:val="none" w:sz="0" w:space="0" w:color="auto"/>
        <w:right w:val="none" w:sz="0" w:space="0" w:color="auto"/>
      </w:divBdr>
    </w:div>
    <w:div w:id="1553156360">
      <w:bodyDiv w:val="1"/>
      <w:marLeft w:val="0"/>
      <w:marRight w:val="0"/>
      <w:marTop w:val="0"/>
      <w:marBottom w:val="0"/>
      <w:divBdr>
        <w:top w:val="none" w:sz="0" w:space="0" w:color="auto"/>
        <w:left w:val="none" w:sz="0" w:space="0" w:color="auto"/>
        <w:bottom w:val="none" w:sz="0" w:space="0" w:color="auto"/>
        <w:right w:val="none" w:sz="0" w:space="0" w:color="auto"/>
      </w:divBdr>
    </w:div>
    <w:div w:id="1631285729">
      <w:bodyDiv w:val="1"/>
      <w:marLeft w:val="0"/>
      <w:marRight w:val="0"/>
      <w:marTop w:val="0"/>
      <w:marBottom w:val="0"/>
      <w:divBdr>
        <w:top w:val="none" w:sz="0" w:space="0" w:color="auto"/>
        <w:left w:val="none" w:sz="0" w:space="0" w:color="auto"/>
        <w:bottom w:val="none" w:sz="0" w:space="0" w:color="auto"/>
        <w:right w:val="none" w:sz="0" w:space="0" w:color="auto"/>
      </w:divBdr>
    </w:div>
    <w:div w:id="1668557749">
      <w:bodyDiv w:val="1"/>
      <w:marLeft w:val="0"/>
      <w:marRight w:val="0"/>
      <w:marTop w:val="0"/>
      <w:marBottom w:val="0"/>
      <w:divBdr>
        <w:top w:val="none" w:sz="0" w:space="0" w:color="auto"/>
        <w:left w:val="none" w:sz="0" w:space="0" w:color="auto"/>
        <w:bottom w:val="none" w:sz="0" w:space="0" w:color="auto"/>
        <w:right w:val="none" w:sz="0" w:space="0" w:color="auto"/>
      </w:divBdr>
    </w:div>
    <w:div w:id="190572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2288</Words>
  <Characters>13048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reddy</dc:creator>
  <cp:keywords/>
  <dc:description/>
  <cp:lastModifiedBy>ponna venkat</cp:lastModifiedBy>
  <cp:revision>2</cp:revision>
  <dcterms:created xsi:type="dcterms:W3CDTF">2026-01-06T06:39:00Z</dcterms:created>
  <dcterms:modified xsi:type="dcterms:W3CDTF">2026-01-06T06:39:00Z</dcterms:modified>
</cp:coreProperties>
</file>