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5B96" w14:textId="328F74BC" w:rsidR="00AE3E2A" w:rsidRPr="00F6055D" w:rsidRDefault="00F6055D" w:rsidP="00AE3E2A">
      <w:pPr>
        <w:spacing w:line="0" w:lineRule="atLeast"/>
        <w:jc w:val="center"/>
        <w:rPr>
          <w:rFonts w:ascii="Book Antiqua" w:eastAsia="Arial" w:hAnsi="Book Antiqua" w:cs="Times New Roman"/>
          <w:sz w:val="52"/>
          <w:szCs w:val="18"/>
        </w:rPr>
      </w:pPr>
      <w:bookmarkStart w:id="0" w:name="_Hlk193304235"/>
      <w:r w:rsidRPr="00F6055D">
        <w:rPr>
          <w:rFonts w:asciiTheme="minorHAnsi" w:eastAsia="Noto Sans JP" w:hAnsiTheme="minorHAnsi" w:cstheme="minorHAnsi"/>
          <w:b/>
          <w:bCs/>
          <w:sz w:val="40"/>
          <w:szCs w:val="40"/>
        </w:rPr>
        <w:t>Mohamm</w:t>
      </w:r>
      <w:r w:rsidR="002743D9">
        <w:rPr>
          <w:rFonts w:asciiTheme="minorHAnsi" w:eastAsia="Noto Sans JP" w:hAnsiTheme="minorHAnsi" w:cstheme="minorHAnsi"/>
          <w:b/>
          <w:bCs/>
          <w:sz w:val="40"/>
          <w:szCs w:val="40"/>
        </w:rPr>
        <w:t>a</w:t>
      </w:r>
      <w:r w:rsidRPr="00F6055D">
        <w:rPr>
          <w:rFonts w:asciiTheme="minorHAnsi" w:eastAsia="Noto Sans JP" w:hAnsiTheme="minorHAnsi" w:cstheme="minorHAnsi"/>
          <w:b/>
          <w:bCs/>
          <w:sz w:val="40"/>
          <w:szCs w:val="40"/>
        </w:rPr>
        <w:t>d Awad</w:t>
      </w:r>
    </w:p>
    <w:bookmarkEnd w:id="0"/>
    <w:p w14:paraId="0E1248C1" w14:textId="77777777" w:rsidR="00C54C58" w:rsidRDefault="00C54C58" w:rsidP="005F5ABD">
      <w:pPr>
        <w:spacing w:line="0" w:lineRule="atLeast"/>
        <w:jc w:val="center"/>
        <w:rPr>
          <w:rFonts w:asciiTheme="minorHAnsi" w:eastAsia="Noto Sans JP" w:hAnsiTheme="minorHAnsi" w:cstheme="minorHAnsi"/>
          <w:i/>
          <w:iCs/>
          <w:sz w:val="32"/>
          <w:szCs w:val="32"/>
        </w:rPr>
      </w:pPr>
      <w:r w:rsidRPr="00C54C58">
        <w:rPr>
          <w:rFonts w:asciiTheme="minorHAnsi" w:eastAsia="Noto Sans JP" w:hAnsiTheme="minorHAnsi" w:cstheme="minorHAnsi"/>
          <w:i/>
          <w:iCs/>
          <w:sz w:val="32"/>
          <w:szCs w:val="32"/>
        </w:rPr>
        <w:t>Senior AI/ML Engineer</w:t>
      </w:r>
    </w:p>
    <w:p w14:paraId="7ED3A276" w14:textId="0DFBC070" w:rsidR="00AE3E2A" w:rsidRPr="005F5ABD" w:rsidRDefault="00AE3E2A" w:rsidP="005F5ABD">
      <w:pPr>
        <w:spacing w:line="0" w:lineRule="atLeast"/>
        <w:jc w:val="center"/>
        <w:rPr>
          <w:rFonts w:ascii="Times New Roman" w:eastAsia="Arial" w:hAnsi="Times New Roman" w:cs="Times New Roman"/>
        </w:rPr>
      </w:pPr>
      <w:r w:rsidRPr="00A01D13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9264" behindDoc="1" locked="0" layoutInCell="1" hidden="0" allowOverlap="1" wp14:anchorId="48B84484" wp14:editId="602969DF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6896100" cy="63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8" w:history="1">
        <w:r w:rsidR="00A01D13" w:rsidRPr="00A01D13">
          <w:rPr>
            <w:rStyle w:val="Hyperlink"/>
            <w:color w:val="000000" w:themeColor="text1"/>
            <w:u w:val="none"/>
          </w:rPr>
          <w:t>mohammadawadj@outlook.com</w:t>
        </w:r>
      </w:hyperlink>
      <w:r>
        <w:t xml:space="preserve"> | </w:t>
      </w:r>
      <w:r w:rsidR="00C25F2B" w:rsidRPr="00C25F2B">
        <w:rPr>
          <w:rFonts w:ascii="Times New Roman" w:eastAsia="Arial" w:hAnsi="Times New Roman" w:cs="Times New Roman"/>
        </w:rPr>
        <w:t>(</w:t>
      </w:r>
      <w:r w:rsidR="005F5ABD" w:rsidRPr="005F5ABD">
        <w:rPr>
          <w:rFonts w:ascii="Times New Roman" w:eastAsia="Arial" w:hAnsi="Times New Roman" w:cs="Times New Roman"/>
        </w:rPr>
        <w:t>219</w:t>
      </w:r>
      <w:r w:rsidR="00C25F2B" w:rsidRPr="00C25F2B">
        <w:rPr>
          <w:rFonts w:ascii="Times New Roman" w:eastAsia="Arial" w:hAnsi="Times New Roman" w:cs="Times New Roman"/>
        </w:rPr>
        <w:t xml:space="preserve">) </w:t>
      </w:r>
      <w:r w:rsidR="005F5ABD" w:rsidRPr="005F5ABD">
        <w:rPr>
          <w:rFonts w:ascii="Times New Roman" w:eastAsia="Arial" w:hAnsi="Times New Roman" w:cs="Times New Roman"/>
        </w:rPr>
        <w:t>202-6524</w:t>
      </w:r>
      <w:r w:rsidR="00C25F2B">
        <w:rPr>
          <w:rFonts w:ascii="Times New Roman" w:eastAsia="Arial" w:hAnsi="Times New Roman" w:cs="Times New Roman"/>
        </w:rPr>
        <w:t xml:space="preserve"> </w:t>
      </w:r>
      <w:r w:rsidRPr="00E575C9">
        <w:rPr>
          <w:rFonts w:ascii="Times New Roman" w:eastAsia="Arial" w:hAnsi="Times New Roman" w:cs="Times New Roman"/>
        </w:rPr>
        <w:t>|</w:t>
      </w:r>
      <w:r>
        <w:rPr>
          <w:rFonts w:ascii="Times New Roman" w:eastAsia="Arial" w:hAnsi="Times New Roman" w:cs="Times New Roman"/>
        </w:rPr>
        <w:t xml:space="preserve"> </w:t>
      </w:r>
      <w:r w:rsidR="00F6055D">
        <w:rPr>
          <w:rFonts w:ascii="Times New Roman" w:eastAsia="Arial" w:hAnsi="Times New Roman" w:cs="Times New Roman"/>
        </w:rPr>
        <w:t>Elkhart</w:t>
      </w:r>
      <w:r>
        <w:rPr>
          <w:rFonts w:ascii="Times New Roman" w:eastAsia="Arial" w:hAnsi="Times New Roman" w:cs="Times New Roman"/>
        </w:rPr>
        <w:t>, I</w:t>
      </w:r>
      <w:r w:rsidR="00F6055D">
        <w:rPr>
          <w:rFonts w:ascii="Times New Roman" w:eastAsia="Arial" w:hAnsi="Times New Roman" w:cs="Times New Roman"/>
        </w:rPr>
        <w:t>N</w:t>
      </w:r>
    </w:p>
    <w:p w14:paraId="180C791D" w14:textId="77777777" w:rsidR="00AE3E2A" w:rsidRPr="00E575C9" w:rsidRDefault="00AE3E2A" w:rsidP="00AE3E2A">
      <w:pPr>
        <w:spacing w:line="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F04E9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left" w:pos="1905"/>
          <w:tab w:val="left" w:pos="9705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>
        <w:rPr>
          <w:rFonts w:ascii="Times New Roman" w:hAnsi="Times New Roman" w:cs="Times New Roman"/>
          <w:b/>
          <w:smallCaps/>
          <w:color w:val="000000"/>
        </w:rPr>
        <w:t>Profile</w:t>
      </w:r>
      <w:r w:rsidRPr="00E575C9">
        <w:rPr>
          <w:rFonts w:ascii="Times New Roman" w:hAnsi="Times New Roman" w:cs="Times New Roman"/>
          <w:b/>
          <w:smallCaps/>
          <w:color w:val="000000"/>
        </w:rPr>
        <w:t>:</w:t>
      </w:r>
      <w:r>
        <w:rPr>
          <w:rFonts w:ascii="Times New Roman" w:hAnsi="Times New Roman" w:cs="Times New Roman"/>
          <w:b/>
          <w:smallCaps/>
          <w:color w:val="000000"/>
        </w:rPr>
        <w:tab/>
      </w:r>
      <w:r>
        <w:rPr>
          <w:rFonts w:ascii="Times New Roman" w:hAnsi="Times New Roman" w:cs="Times New Roman"/>
          <w:b/>
          <w:smallCaps/>
          <w:color w:val="000000"/>
        </w:rPr>
        <w:tab/>
      </w:r>
    </w:p>
    <w:p w14:paraId="6C1C497B" w14:textId="770D80E4" w:rsidR="00C54C58" w:rsidRPr="00E82D95" w:rsidRDefault="009D0354" w:rsidP="009D0354">
      <w:pPr>
        <w:spacing w:line="0" w:lineRule="atLeast"/>
        <w:rPr>
          <w:rFonts w:asciiTheme="minorHAnsi" w:eastAsia="Noto Sans JP" w:hAnsiTheme="minorHAnsi" w:cstheme="minorHAnsi"/>
        </w:rPr>
      </w:pPr>
      <w:r>
        <w:t>• Over 10 years of hands-on experience designing, building, and deploying enterprise-scale data engineering solutions with strong expertise in the Microsoft ecosystem, including Azure Data Factory, ADLS, Azure Databricks, Synapse Analytics, Azure SQL Database, and Fabric.</w:t>
      </w:r>
      <w:r>
        <w:br/>
        <w:t xml:space="preserve">• Expert in SQL, Python, API ingestion, OAuth 2.0 integrations, JSON transformation, dimensional modeling (star schemas), data </w:t>
      </w:r>
      <w:proofErr w:type="spellStart"/>
      <w:r>
        <w:t>lakehouse</w:t>
      </w:r>
      <w:proofErr w:type="spellEnd"/>
      <w:r>
        <w:t xml:space="preserve"> architecture, and metadata-driven pipeline orchestration.</w:t>
      </w:r>
      <w:r>
        <w:br/>
        <w:t>• Proven track record leading cross-functional teams, architecting scalable and secure data platforms, establishing enterprise data strategies, enforcing data standards, and delivering reliable, governed, and actionable datasets for analytics, AI, and operational workflows.</w:t>
      </w:r>
      <w:r>
        <w:br/>
        <w:t>• Strong leadership, mentoring, and project management skills with experience driving adoption of modern data practices, documenting solutions, and translating complex technical requirements into measurable business outcomes.</w:t>
      </w:r>
    </w:p>
    <w:p w14:paraId="5DA44ECD" w14:textId="77777777" w:rsidR="00E82D95" w:rsidRPr="00E575C9" w:rsidRDefault="00E82D95" w:rsidP="00E82D95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work experience:</w:t>
      </w:r>
    </w:p>
    <w:p w14:paraId="3A08B88E" w14:textId="77777777" w:rsidR="00E82D95" w:rsidRDefault="00E82D95" w:rsidP="0079216D">
      <w:pPr>
        <w:widowControl/>
        <w:pBdr>
          <w:top w:val="nil"/>
          <w:left w:val="nil"/>
          <w:bottom w:val="nil"/>
          <w:right w:val="nil"/>
          <w:between w:val="nil"/>
        </w:pBdr>
        <w:spacing w:before="6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</w:rPr>
      </w:pPr>
      <w:r w:rsidRPr="00D31140">
        <w:rPr>
          <w:rFonts w:asciiTheme="minorHAnsi" w:eastAsia="Noto Sans JP" w:hAnsiTheme="minorHAnsi" w:cstheme="minorHAnsi"/>
          <w:color w:val="000000"/>
          <w:sz w:val="24"/>
          <w:szCs w:val="24"/>
        </w:rPr>
        <w:t>Senior AI/ML Engineer | Team Lead</w:t>
      </w: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</w:p>
    <w:p w14:paraId="78B14567" w14:textId="3406DC07" w:rsidR="00E82D95" w:rsidRPr="00E82D95" w:rsidRDefault="00000000" w:rsidP="00E82D95">
      <w:pPr>
        <w:widowControl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hyperlink r:id="rId9" w:history="1">
        <w:r w:rsidR="00E82D95" w:rsidRPr="00E82D95">
          <w:rPr>
            <w:rStyle w:val="Hyperlink"/>
            <w:rFonts w:asciiTheme="minorHAnsi" w:eastAsia="Noto Sans JP" w:hAnsiTheme="minorHAnsi" w:cstheme="minorHAnsi"/>
            <w:b/>
            <w:bCs/>
            <w:i/>
            <w:iCs/>
            <w:color w:val="000000" w:themeColor="text1"/>
            <w:sz w:val="24"/>
            <w:szCs w:val="24"/>
            <w:u w:val="none"/>
          </w:rPr>
          <w:t>GE HealthCare</w:t>
        </w:r>
      </w:hyperlink>
      <w:r w:rsidR="00E82D95" w:rsidRPr="00E82D95">
        <w:rPr>
          <w:rFonts w:asciiTheme="minorHAnsi" w:hAnsiTheme="minorHAnsi" w:cstheme="minorHAnsi"/>
          <w:color w:val="000000"/>
        </w:rPr>
        <w:t xml:space="preserve"> (</w:t>
      </w:r>
      <w:r w:rsidR="00E82D95" w:rsidRP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 xml:space="preserve">May 2017–Present </w:t>
      </w:r>
      <w:r w:rsidR="00E82D95" w:rsidRPr="00E82D95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| </w:t>
      </w:r>
      <w:r w:rsidR="00E82D95" w:rsidRP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>Chicago, IL | Remote</w:t>
      </w:r>
      <w:r w:rsidR="00E82D95" w:rsidRPr="00E82D95">
        <w:rPr>
          <w:rFonts w:asciiTheme="minorHAnsi" w:hAnsiTheme="minorHAnsi" w:cstheme="minorHAnsi"/>
          <w:color w:val="000000"/>
        </w:rPr>
        <w:t>)</w:t>
      </w:r>
    </w:p>
    <w:p w14:paraId="2D6DD77F" w14:textId="1340B44E" w:rsidR="00E82D95" w:rsidRDefault="009D0354" w:rsidP="009D0354">
      <w:pPr>
        <w:spacing w:line="0" w:lineRule="atLeast"/>
        <w:rPr>
          <w:rFonts w:asciiTheme="minorHAnsi" w:eastAsia="Noto Sans JP" w:hAnsiTheme="minorHAnsi" w:cstheme="minorHAnsi"/>
          <w:color w:val="000000"/>
        </w:rPr>
      </w:pPr>
      <w:r>
        <w:t>Microsoft &amp; Modern Data Engineering Solutions</w:t>
      </w:r>
      <w:r>
        <w:br/>
        <w:t>• Architected and implemented enterprise data strategies aligning with analytics, migration, and data integration objectives using Azure Data Factory, ADLS, Azure Databricks, Synapse Analytics, Azure SQL Database, and Fabric.</w:t>
      </w:r>
      <w:r>
        <w:br/>
        <w:t>• Designed and maintained end-to-end metadata-driven pipelines to ensure reliability, automation, scalability, and modularity across multiple enterprise datasets.</w:t>
      </w:r>
      <w:r>
        <w:br/>
        <w:t>• Built dimensional models (star schemas) optimized for reporting, analytics, and AI applications, ensuring consistent and high-quality data outputs.</w:t>
      </w:r>
      <w:r>
        <w:br/>
        <w:t>• Developed, documented, and enforced data contracts and schema standards in collaboration with upstream engineering teams to improve reliability and governance.</w:t>
      </w:r>
      <w:r>
        <w:br/>
        <w:t>• Integrated multi-source clinical, imaging, and operational data, including EHR extracts, imaging metadata, and telemetry events, transforming JSON structures into normalized SQL tables.</w:t>
      </w:r>
      <w:r>
        <w:br/>
        <w:t>• Led design sessions and workshops with internal teams and external stakeholders, providing guidance on modern data engineering best practices.</w:t>
      </w:r>
      <w:r>
        <w:br/>
        <w:t xml:space="preserve">• Orchestrated complex pipelines using Airflow, </w:t>
      </w:r>
      <w:proofErr w:type="spellStart"/>
      <w:r>
        <w:t>Dagster</w:t>
      </w:r>
      <w:proofErr w:type="spellEnd"/>
      <w:r>
        <w:t>, and Prefect, incorporating retries, idempotency, and SLA monitoring for enterprise-grade reliability.</w:t>
      </w:r>
      <w:r>
        <w:br/>
        <w:t>• Implemented robust data quality, validation, and observability frameworks using Prometheus, Grafana, and cloud-native logging to ensure pipeline and system performance.</w:t>
      </w:r>
      <w:r>
        <w:br/>
        <w:t>• Leveraged Python and SQL to perform data transformations, aggregations, and complex ETL operations on large-scale datasets.</w:t>
      </w:r>
      <w:r>
        <w:br/>
        <w:t xml:space="preserve">• Applied modern data </w:t>
      </w:r>
      <w:proofErr w:type="spellStart"/>
      <w:r>
        <w:t>lakehouse</w:t>
      </w:r>
      <w:proofErr w:type="spellEnd"/>
      <w:r>
        <w:t xml:space="preserve"> principles to design scalable storage and </w:t>
      </w:r>
      <w:proofErr w:type="spellStart"/>
      <w:r>
        <w:t>compute</w:t>
      </w:r>
      <w:proofErr w:type="spellEnd"/>
      <w:r>
        <w:t xml:space="preserve"> architectures combining the best of lakes and warehouses for analytics and AI use cases.</w:t>
      </w:r>
      <w:r>
        <w:br/>
        <w:t>• Developed automated monitoring, notifications, and alerting mechanisms for data pipelines to detect failures, drift, and performance degradation.</w:t>
      </w:r>
      <w:r>
        <w:br/>
        <w:t>• Led internal training, mentorship, and knowledge-sharing sessions to upskill junior data engineers and propagate Microsoft best practices.</w:t>
      </w:r>
      <w:r>
        <w:br/>
        <w:t>• Collaborated cross-functionally with business analysts, BI developers, cloud admins, and product teams to understand requirements and deliver high-value solutions.</w:t>
      </w:r>
      <w:r>
        <w:br/>
        <w:t>• Owned CI/CD for data infrastructure and pipelines, integrating automated testing, versioning, and deployment across Azure and containerized environments.</w:t>
      </w:r>
      <w:r>
        <w:br/>
        <w:t>• Managed security, access control, and compliance, including role-based access, encryption, and audit logging aligned with HIPAA and enterprise standards.</w:t>
      </w:r>
      <w:r>
        <w:br/>
      </w:r>
      <w:r>
        <w:lastRenderedPageBreak/>
        <w:t>• Participated in solution dogfooding, providing product feedback to improve adoption, usability, and platform reliability.</w:t>
      </w:r>
      <w:r>
        <w:br/>
        <w:t>• Optimized compute and storage costs across Azure services while maintaining high throughput and low latency for real-time and batch processing pipelines.</w:t>
      </w:r>
      <w:r>
        <w:br/>
        <w:t>• Developed reusable templates, data standards, and playbooks to ensure repeatable, high-quality implementations across projects.</w:t>
      </w:r>
      <w:r>
        <w:br/>
        <w:t>• Led high-visibility projects with executive-level stakeholders, providing strategic guidance and technical leadership on Microsoft data solutions.</w:t>
      </w:r>
      <w:r>
        <w:br/>
        <w:t>• Designed systems capable of ingesting, transforming, and serving high-volume and high-velocity data streams for real-time analytics and AI workloads.</w:t>
      </w:r>
      <w:r>
        <w:br/>
        <w:t>• Implemented OAuth 2.0 API connections for external and internal data sources, standardizing JSON ingestion and transforming it into relational structures for downstream analytics.</w:t>
      </w:r>
      <w:r>
        <w:br/>
        <w:t>• Delivered solutions balancing reliability, security, automation, scalability, and modularity to meet enterprise-grade client expectations.</w:t>
      </w:r>
      <w:r>
        <w:br/>
        <w:t>• Fostered a culture of continuous improvement, operational excellence, and a “crush-it” mentality across the data engineering team.</w:t>
      </w:r>
      <w:r>
        <w:br/>
        <w:t>• Created extensive diagrams, technical documentation, and training materials to communicate architecture, pipelines, and platform standards clearly.</w:t>
      </w:r>
      <w:r>
        <w:br/>
        <w:t>• Acted as a trusted advisor for data strategy, data modeling, orchestration, and modern Microsoft data platform adoption.</w:t>
      </w:r>
    </w:p>
    <w:p w14:paraId="01942008" w14:textId="77777777" w:rsidR="00A05FD8" w:rsidRDefault="00A05FD8" w:rsidP="00E82D95">
      <w:pPr>
        <w:spacing w:line="0" w:lineRule="atLeast"/>
        <w:jc w:val="both"/>
        <w:rPr>
          <w:rFonts w:asciiTheme="majorHAnsi" w:hAnsiTheme="majorHAnsi" w:cstheme="majorHAnsi"/>
          <w:color w:val="000000" w:themeColor="text1"/>
        </w:rPr>
      </w:pPr>
    </w:p>
    <w:p w14:paraId="38893033" w14:textId="77777777" w:rsidR="00E82D95" w:rsidRDefault="00E82D95" w:rsidP="00E82D95">
      <w:pPr>
        <w:widowControl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Theme="minorHAnsi" w:eastAsia="Noto Sans JP" w:hAnsiTheme="minorHAnsi" w:cstheme="minorHAnsi"/>
          <w:color w:val="000000"/>
          <w:sz w:val="24"/>
          <w:szCs w:val="24"/>
        </w:rPr>
      </w:pPr>
      <w:r w:rsidRPr="00E82D95">
        <w:rPr>
          <w:rFonts w:asciiTheme="minorHAnsi" w:eastAsia="Noto Sans JP" w:hAnsiTheme="minorHAnsi" w:cstheme="minorHAnsi"/>
          <w:color w:val="000000"/>
          <w:sz w:val="24"/>
          <w:szCs w:val="24"/>
        </w:rPr>
        <w:t>Sr. Data Engineer</w:t>
      </w:r>
    </w:p>
    <w:p w14:paraId="6CB50FF5" w14:textId="5A6AE728" w:rsidR="00E82D95" w:rsidRPr="00E82D95" w:rsidRDefault="00000000" w:rsidP="00E82D95">
      <w:pPr>
        <w:widowControl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hyperlink r:id="rId10" w:history="1">
        <w:r w:rsidR="00E82D95" w:rsidRPr="00E82D95">
          <w:rPr>
            <w:rStyle w:val="Hyperlink"/>
            <w:rFonts w:asciiTheme="minorHAnsi" w:eastAsia="Noto Sans JP" w:hAnsiTheme="minorHAnsi" w:cstheme="minorHAnsi"/>
            <w:b/>
            <w:bCs/>
            <w:i/>
            <w:iCs/>
            <w:color w:val="000000" w:themeColor="text1"/>
            <w:sz w:val="24"/>
            <w:szCs w:val="24"/>
            <w:u w:val="none"/>
          </w:rPr>
          <w:t>First Internet Bank</w:t>
        </w:r>
      </w:hyperlink>
      <w:r w:rsidR="00E82D95" w:rsidRPr="00E82D95">
        <w:rPr>
          <w:rFonts w:asciiTheme="minorHAnsi" w:hAnsiTheme="minorHAnsi" w:cstheme="minorHAnsi"/>
          <w:color w:val="000000"/>
        </w:rPr>
        <w:t xml:space="preserve"> (</w:t>
      </w:r>
      <w:r w:rsid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>Aug</w:t>
      </w:r>
      <w:r w:rsidR="00E82D95" w:rsidRP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 xml:space="preserve">/2013 – </w:t>
      </w:r>
      <w:r w:rsid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>Mar</w:t>
      </w:r>
      <w:r w:rsidR="00E82D95" w:rsidRP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>/2017</w:t>
      </w:r>
      <w:r w:rsidR="00E82D95" w:rsidRPr="00E82D95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| </w:t>
      </w:r>
      <w:r w:rsidR="00E82D95" w:rsidRPr="00E82D95">
        <w:rPr>
          <w:rFonts w:asciiTheme="minorHAnsi" w:eastAsia="Noto Sans JP" w:hAnsiTheme="minorHAnsi" w:cstheme="minorHAnsi"/>
          <w:i/>
          <w:iCs/>
          <w:color w:val="000000"/>
          <w:sz w:val="20"/>
          <w:szCs w:val="20"/>
        </w:rPr>
        <w:t>Fishers, IN | Onsite</w:t>
      </w:r>
      <w:r w:rsidR="00E82D95" w:rsidRPr="00E82D95">
        <w:rPr>
          <w:rFonts w:asciiTheme="minorHAnsi" w:hAnsiTheme="minorHAnsi" w:cstheme="minorHAnsi"/>
          <w:color w:val="000000"/>
        </w:rPr>
        <w:t>)</w:t>
      </w:r>
    </w:p>
    <w:p w14:paraId="30FEE3F9" w14:textId="4AA21557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At First Internet Bank, I owned end-to-end data engineering for core transaction and customer analytics datasets—building reliable batch + streaming pipelines on the Hadoop/Spark stack, standing up early cloud-based data services, and putting strong validation/reconciliation in place so downstream fraud/risk and reporting teams could trust the numbers.</w:t>
      </w:r>
    </w:p>
    <w:p w14:paraId="3D7C8C77" w14:textId="47198BCA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Real-Time Payments &amp; Transaction Data Pipelines (2013–2017)</w:t>
      </w:r>
    </w:p>
    <w:p w14:paraId="6E25963B" w14:textId="7145BFED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Built low-latency ingestion + processing for high-volume banking event streams (ACH files/entries, card and ATM activity, online banking events), using Kafka + Spark Streaming (and Flume/Storm where it fit) to move data from source systems into curated layers.</w:t>
      </w:r>
    </w:p>
    <w:p w14:paraId="33014FF1" w14:textId="1E1C0677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Implemented reconciliation logic (transaction matching, settlement vs. posting alignment, exception queues, and late-arrival handling) so Finance/Ops could quickly explain deltas and close daily books with fewer manual investigations.</w:t>
      </w:r>
    </w:p>
    <w:p w14:paraId="5464A9CA" w14:textId="4B9BF266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Designed incremental loads (CDC-style patterns, watermarking, partitioning strategies, and idempotent re-runs) to keep pipelines fast while still supporting backfills when upstream systems corrected data.</w:t>
      </w:r>
    </w:p>
    <w:p w14:paraId="34D29109" w14:textId="31320079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Built data validation gates (row-level checks, schema validations, referential integrity tests, and anomaly thresholds) and produced compliance-aware audit outputs (lineage-friendly datasets, run logs, and repeatable job metadata).</w:t>
      </w:r>
    </w:p>
    <w:p w14:paraId="0D12DA45" w14:textId="177803BA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Operationalized jobs with Oozie + Cron and enterprise schedulers like Control-M/AutoSys, including SLAs, retries, alerting, and “safe restart” patterns to prevent duplicates.</w:t>
      </w:r>
    </w:p>
    <w:p w14:paraId="274C2DEF" w14:textId="43687C06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Hardened performance at scale on Hadoop (HDFS, Hive) and Spark, tuning partitions, file sizes, shuffle behavior, and query patterns to keep daily processing windows predictable.</w:t>
      </w:r>
    </w:p>
    <w:p w14:paraId="308AEB63" w14:textId="6898E65F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Customer Behavior &amp; Analytics Platform (Fraud, Segmentation, Churn, Personalization)</w:t>
      </w:r>
    </w:p>
    <w:p w14:paraId="5C750C54" w14:textId="0C2D83FF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Built an enterprise analytics layer that transformed raw transactional data into analytics-ready marts using dimensional modeling (star/snowflake schemas), conformed dimensions, and clearly defined business metrics.</w:t>
      </w:r>
    </w:p>
    <w:p w14:paraId="1166EAC7" w14:textId="6FE79C6A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Delivered ELT pipelines that produced consistent features for fraud/risk and customer analytics—joining across accounts, cards, channels, merchants, and device/session behavior while enforcing stable definitions.</w:t>
      </w:r>
    </w:p>
    <w:p w14:paraId="34499C3A" w14:textId="7AF307FC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Optimized warehousing/query performance with Hive modeling, partition strategy, and incremental aggregates so analysts and modelers could iterate without waiting on heavy scans.</w:t>
      </w:r>
    </w:p>
    <w:p w14:paraId="06FB1EF0" w14:textId="32C75616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Supported ML feature engineering pipelines in SQL + Python (with Scala/Java for Spark jobs), including rolling windows, behavioral trends, and event-derived features usable for supervised models.</w:t>
      </w:r>
    </w:p>
    <w:p w14:paraId="6ADE83B3" w14:textId="0999C7C5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t>• Used early cloud services where it added value—AWS EC2/S3/EMR for burst compute and durable storage, plus Azure SQL / early Data Lake patterns—while keeping hybrid integrations stable and secure.</w:t>
      </w:r>
    </w:p>
    <w:p w14:paraId="304FEF22" w14:textId="47445A06" w:rsidR="00E82D95" w:rsidRPr="00475CF5" w:rsidRDefault="00E82D95" w:rsidP="00E82D95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475CF5">
        <w:rPr>
          <w:rFonts w:asciiTheme="minorHAnsi" w:eastAsia="Noto Sans JP" w:hAnsiTheme="minorHAnsi" w:cstheme="minorHAnsi"/>
          <w:color w:val="000000"/>
        </w:rPr>
        <w:lastRenderedPageBreak/>
        <w:t>• Kept delivery disciplined with Git + Jenkins (CI basics), code reviews, and repeatable deployments so the platform evolved safely as new products and data sources were added.</w:t>
      </w:r>
    </w:p>
    <w:p w14:paraId="459C3D56" w14:textId="77F880FB" w:rsidR="0079216D" w:rsidRPr="00E575C9" w:rsidRDefault="00BA090C" w:rsidP="0079216D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>
        <w:rPr>
          <w:rFonts w:ascii="Times New Roman" w:hAnsi="Times New Roman" w:cs="Times New Roman"/>
          <w:b/>
          <w:smallCaps/>
          <w:color w:val="000000"/>
        </w:rPr>
        <w:t>Projects</w:t>
      </w:r>
      <w:r w:rsidR="0079216D" w:rsidRPr="00E575C9">
        <w:rPr>
          <w:rFonts w:ascii="Times New Roman" w:hAnsi="Times New Roman" w:cs="Times New Roman"/>
          <w:b/>
          <w:smallCaps/>
          <w:color w:val="000000"/>
        </w:rPr>
        <w:t>:</w:t>
      </w:r>
    </w:p>
    <w:p w14:paraId="6700912B" w14:textId="7B2A2623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GE HealthCare</w:t>
      </w:r>
    </w:p>
    <w:p w14:paraId="1BCE0C05" w14:textId="74B9C58A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 xml:space="preserve">1. AI-Enabled Imaging Automation (MRI / </w:t>
      </w:r>
      <w:proofErr w:type="spellStart"/>
      <w:r w:rsidRPr="00BA090C">
        <w:rPr>
          <w:rFonts w:asciiTheme="minorHAnsi" w:eastAsia="Noto Sans JP" w:hAnsiTheme="minorHAnsi" w:cstheme="minorHAnsi"/>
          <w:b/>
          <w:bCs/>
          <w:color w:val="000000"/>
        </w:rPr>
        <w:t>AIRx</w:t>
      </w:r>
      <w:proofErr w:type="spellEnd"/>
      <w:r w:rsidRPr="00BA090C">
        <w:rPr>
          <w:rFonts w:asciiTheme="minorHAnsi" w:eastAsia="Noto Sans JP" w:hAnsiTheme="minorHAnsi" w:cstheme="minorHAnsi"/>
          <w:b/>
          <w:bCs/>
          <w:color w:val="000000"/>
        </w:rPr>
        <w:t xml:space="preserve"> Suite–style systems)</w:t>
      </w:r>
    </w:p>
    <w:p w14:paraId="4CFA4A81" w14:textId="77777777" w:rsid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Built deep learning systems that automatically select MRI scan slices and standardize imaging protocols to reduce manual setup time for technologists and improve reproducibility across scanners.</w:t>
      </w:r>
    </w:p>
    <w:p w14:paraId="56CFB4FC" w14:textId="19FAFE4B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AI &amp; Data Skills Used</w:t>
      </w:r>
    </w:p>
    <w:p w14:paraId="795F0AD3" w14:textId="493B38D2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Convolutional Neural Networks (CNNs) for medical image analysis</w:t>
      </w:r>
    </w:p>
    <w:p w14:paraId="4E2F3457" w14:textId="65E696B7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Large-scale annotated medical imaging datasets (DICOM)</w:t>
      </w:r>
    </w:p>
    <w:p w14:paraId="03F7D8D5" w14:textId="54CEF14A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Image preprocessing, normalization, augmentation</w:t>
      </w:r>
    </w:p>
    <w:p w14:paraId="56461415" w14:textId="12359F77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Model training, validation, and inference optimization</w:t>
      </w:r>
    </w:p>
    <w:p w14:paraId="597D4604" w14:textId="685C59E6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 xml:space="preserve">• Python, </w:t>
      </w:r>
      <w:proofErr w:type="spellStart"/>
      <w:r w:rsidRPr="00BA090C">
        <w:rPr>
          <w:rFonts w:asciiTheme="minorHAnsi" w:eastAsia="Noto Sans JP" w:hAnsiTheme="minorHAnsi" w:cstheme="minorHAnsi"/>
          <w:color w:val="000000"/>
        </w:rPr>
        <w:t>PyTorch</w:t>
      </w:r>
      <w:proofErr w:type="spellEnd"/>
      <w:r w:rsidRPr="00BA090C">
        <w:rPr>
          <w:rFonts w:asciiTheme="minorHAnsi" w:eastAsia="Noto Sans JP" w:hAnsiTheme="minorHAnsi" w:cstheme="minorHAnsi"/>
          <w:color w:val="000000"/>
        </w:rPr>
        <w:t xml:space="preserve"> / TensorFlow</w:t>
      </w:r>
    </w:p>
    <w:p w14:paraId="67E02E5F" w14:textId="4D69ECB9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Clinical image quality metrics and accuracy evaluation</w:t>
      </w:r>
    </w:p>
    <w:p w14:paraId="1E5FF3D7" w14:textId="6BC799E2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2. Sustainable AI for CT Reconstruction</w:t>
      </w:r>
    </w:p>
    <w:p w14:paraId="621A4636" w14:textId="6367643E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Developed energy-efficient neural networks to accelerate CT image reconstruction while maintaining diagnostic image quality, focusing on lower compute cost and faster inference.</w:t>
      </w:r>
    </w:p>
    <w:p w14:paraId="25046DEB" w14:textId="107D8328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AI &amp; Data Skills Used</w:t>
      </w:r>
    </w:p>
    <w:p w14:paraId="35F9A437" w14:textId="05A11B15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Deep learning–based tomographic reconstruction</w:t>
      </w:r>
    </w:p>
    <w:p w14:paraId="451DB5A3" w14:textId="1098B4EC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Model compression, pruning, and lightweight architectures</w:t>
      </w:r>
    </w:p>
    <w:p w14:paraId="1FCDF806" w14:textId="4D616F5D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GPU optimization and high-performance computing</w:t>
      </w:r>
    </w:p>
    <w:p w14:paraId="3BB0AE6F" w14:textId="4FCC1B27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Signal processing and noise-reduction techniques</w:t>
      </w:r>
    </w:p>
    <w:p w14:paraId="0420B145" w14:textId="643A7D09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Experiment tracking and performance benchmarking</w:t>
      </w:r>
    </w:p>
    <w:p w14:paraId="753D487B" w14:textId="32DBA241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Python, CUDA-accelerated workflows</w:t>
      </w:r>
    </w:p>
    <w:p w14:paraId="1F0BC411" w14:textId="38B1050A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3. Edison™ Platform – Clinical Data Integration for AI Workflows</w:t>
      </w:r>
    </w:p>
    <w:p w14:paraId="216D706F" w14:textId="7A1B11AB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Integrated multi-source clinical and operational healthcare data into GE’s Edison AI platform to enable downstream ML models for analytics, decision support, and operational insights.</w:t>
      </w:r>
    </w:p>
    <w:p w14:paraId="7E7F04E6" w14:textId="7B81C06F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AI &amp; Data Skills Used</w:t>
      </w:r>
    </w:p>
    <w:p w14:paraId="69EBDCB2" w14:textId="2EEC653E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Healthcare data ingestion pipelines (imaging, EHR, vitals)</w:t>
      </w:r>
    </w:p>
    <w:p w14:paraId="187E7D4C" w14:textId="3DF4B5E5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Data normalization and feature engineering for ML models</w:t>
      </w:r>
    </w:p>
    <w:p w14:paraId="47997DE9" w14:textId="6FF2D8C5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HL7 / FHIR-based interoperability integration</w:t>
      </w:r>
    </w:p>
    <w:p w14:paraId="6680416A" w14:textId="527301D0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Structured + unstructured data processing</w:t>
      </w:r>
    </w:p>
    <w:p w14:paraId="615A5D51" w14:textId="21197955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Cloud-native data pipelines (AWS / Azure)</w:t>
      </w:r>
    </w:p>
    <w:p w14:paraId="62BAD626" w14:textId="69507384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ML workflow orchestration and model deployment</w:t>
      </w:r>
    </w:p>
    <w:p w14:paraId="51E61D16" w14:textId="41ABE064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4. FHIR-Enabled Oncology Workflow Integration</w:t>
      </w:r>
    </w:p>
    <w:p w14:paraId="03F6A5EB" w14:textId="79CC45AD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Built AI-supported oncology treatment planning workflows that integrate with hospital EMRs using FHIR to unify patient records, treatment data, and decision-support outputs.</w:t>
      </w:r>
    </w:p>
    <w:p w14:paraId="2847E271" w14:textId="2C99E686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AI &amp; Data Skills Used</w:t>
      </w:r>
    </w:p>
    <w:p w14:paraId="68C6DA1F" w14:textId="4E6C6D4A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FHIR resource modeling and API integration</w:t>
      </w:r>
    </w:p>
    <w:p w14:paraId="2FAAC5A2" w14:textId="1E870E9B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Clinical data mapping and validation</w:t>
      </w:r>
    </w:p>
    <w:p w14:paraId="456CA0AF" w14:textId="4E4D1B2F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ML-driven clinical decision support systems</w:t>
      </w:r>
    </w:p>
    <w:p w14:paraId="735D2254" w14:textId="66710C33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Secure healthcare data pipelines (HIPAA-aware)</w:t>
      </w:r>
    </w:p>
    <w:p w14:paraId="56FAD8AA" w14:textId="292703A7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Data lineage, governance, and auditability</w:t>
      </w:r>
    </w:p>
    <w:p w14:paraId="7056DE2D" w14:textId="450C25B4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Python, REST APIs, cloud services</w:t>
      </w:r>
    </w:p>
    <w:p w14:paraId="4F965E2E" w14:textId="77777777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 xml:space="preserve">   </w:t>
      </w:r>
    </w:p>
    <w:p w14:paraId="56A7F209" w14:textId="0D52ADC7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First Internet Bank</w:t>
      </w:r>
    </w:p>
    <w:p w14:paraId="03FD2F9F" w14:textId="37E15301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1. Real-Time Payments &amp; Transaction Data Pipelines</w:t>
      </w:r>
    </w:p>
    <w:p w14:paraId="23188CE7" w14:textId="5A3A318B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 xml:space="preserve">Designed scalable real-time ETL/ELT pipelines for monitoring and reconciling payment streams such as ACH and </w:t>
      </w:r>
      <w:proofErr w:type="spellStart"/>
      <w:r w:rsidRPr="00BA090C">
        <w:rPr>
          <w:rFonts w:asciiTheme="minorHAnsi" w:eastAsia="Noto Sans JP" w:hAnsiTheme="minorHAnsi" w:cstheme="minorHAnsi"/>
          <w:color w:val="000000"/>
        </w:rPr>
        <w:t>FedNow</w:t>
      </w:r>
      <w:proofErr w:type="spellEnd"/>
      <w:r w:rsidRPr="00BA090C">
        <w:rPr>
          <w:rFonts w:asciiTheme="minorHAnsi" w:eastAsia="Noto Sans JP" w:hAnsiTheme="minorHAnsi" w:cstheme="minorHAnsi"/>
          <w:color w:val="000000"/>
        </w:rPr>
        <w:t xml:space="preserve"> in a digital-only banking environment.</w:t>
      </w:r>
    </w:p>
    <w:p w14:paraId="7FE23ED9" w14:textId="058B75B8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Data &amp; Platform Skills Used</w:t>
      </w:r>
    </w:p>
    <w:p w14:paraId="25920F3B" w14:textId="056C1F20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Real-time streaming pipelines (Kafka / Spark Streaming)</w:t>
      </w:r>
    </w:p>
    <w:p w14:paraId="6F5F22C6" w14:textId="21FC661C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lastRenderedPageBreak/>
        <w:t>• Transaction data modeling and reconciliation logic</w:t>
      </w:r>
    </w:p>
    <w:p w14:paraId="2FC5E5B0" w14:textId="2DAF44E7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Low-latency data ingestion and processing</w:t>
      </w:r>
    </w:p>
    <w:p w14:paraId="5609702C" w14:textId="627FE1DB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Cloud data infrastructure (AWS)</w:t>
      </w:r>
    </w:p>
    <w:p w14:paraId="43211CA7" w14:textId="27348664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Data quality checks and compliance reporting</w:t>
      </w:r>
    </w:p>
    <w:p w14:paraId="6855163F" w14:textId="20744159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SQL, Python, distributed systems</w:t>
      </w:r>
    </w:p>
    <w:p w14:paraId="69971EBA" w14:textId="4CDC0C19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b/>
          <w:bCs/>
          <w:color w:val="000000"/>
        </w:rPr>
      </w:pPr>
      <w:r w:rsidRPr="00BA090C">
        <w:rPr>
          <w:rFonts w:asciiTheme="minorHAnsi" w:eastAsia="Noto Sans JP" w:hAnsiTheme="minorHAnsi" w:cstheme="minorHAnsi"/>
          <w:b/>
          <w:bCs/>
          <w:color w:val="000000"/>
        </w:rPr>
        <w:t>2. Customer Behavior &amp; Analytics Platform</w:t>
      </w:r>
    </w:p>
    <w:p w14:paraId="6582C47F" w14:textId="30C8FC91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Built centralized analytics platforms that transform raw banking transactions into analytics-ready datasets for fraud detection, segmentation, churn analysis, and personalization.</w:t>
      </w:r>
    </w:p>
    <w:p w14:paraId="64B930CC" w14:textId="298E0637" w:rsidR="00BA090C" w:rsidRPr="00BA090C" w:rsidRDefault="00BA090C" w:rsidP="00BA090C">
      <w:pPr>
        <w:tabs>
          <w:tab w:val="left" w:pos="720"/>
        </w:tabs>
        <w:ind w:right="-75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Data &amp; Analytics Skills Used</w:t>
      </w:r>
    </w:p>
    <w:p w14:paraId="2F91FB32" w14:textId="5F08840B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Data warehousing (Snowflake / Databricks-style platforms)</w:t>
      </w:r>
    </w:p>
    <w:p w14:paraId="0E5E7506" w14:textId="001BC40C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ELT pipelines and dimensional modeling</w:t>
      </w:r>
    </w:p>
    <w:p w14:paraId="58BC2212" w14:textId="6F3AC19C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Feature engineering for ML use cases</w:t>
      </w:r>
    </w:p>
    <w:p w14:paraId="447403E6" w14:textId="1F739286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Fraud and risk analytics data preparation</w:t>
      </w:r>
    </w:p>
    <w:p w14:paraId="31C675F5" w14:textId="286C06A3" w:rsidR="00BA090C" w:rsidRPr="00BA090C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Batch + incremental data processing</w:t>
      </w:r>
    </w:p>
    <w:p w14:paraId="5C5A9E37" w14:textId="2E0B073E" w:rsidR="0079216D" w:rsidRPr="00D31140" w:rsidRDefault="00BA090C" w:rsidP="00BA090C">
      <w:pPr>
        <w:tabs>
          <w:tab w:val="left" w:pos="720"/>
        </w:tabs>
        <w:ind w:right="-75" w:firstLine="90"/>
        <w:jc w:val="both"/>
        <w:textAlignment w:val="baseline"/>
        <w:rPr>
          <w:rFonts w:asciiTheme="minorHAnsi" w:eastAsia="Noto Sans JP" w:hAnsiTheme="minorHAnsi" w:cstheme="minorHAnsi"/>
          <w:color w:val="000000"/>
        </w:rPr>
      </w:pPr>
      <w:r w:rsidRPr="00BA090C">
        <w:rPr>
          <w:rFonts w:asciiTheme="minorHAnsi" w:eastAsia="Noto Sans JP" w:hAnsiTheme="minorHAnsi" w:cstheme="minorHAnsi"/>
          <w:color w:val="000000"/>
        </w:rPr>
        <w:t>• SQL, Python, analytics optimization</w:t>
      </w:r>
    </w:p>
    <w:p w14:paraId="5B96A5D8" w14:textId="77777777" w:rsidR="00E82D95" w:rsidRPr="0030520D" w:rsidRDefault="00E82D95" w:rsidP="00E82D95">
      <w:pPr>
        <w:spacing w:line="0" w:lineRule="atLeast"/>
        <w:jc w:val="both"/>
        <w:rPr>
          <w:rFonts w:asciiTheme="majorHAnsi" w:hAnsiTheme="majorHAnsi" w:cstheme="majorHAnsi"/>
          <w:color w:val="000000" w:themeColor="text1"/>
        </w:rPr>
      </w:pPr>
    </w:p>
    <w:p w14:paraId="0966118C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Education:</w:t>
      </w:r>
    </w:p>
    <w:p w14:paraId="2BBBE334" w14:textId="51B5DB23" w:rsidR="00AE3E2A" w:rsidRPr="00D67F79" w:rsidRDefault="00C306A6" w:rsidP="00AE3E2A">
      <w:pPr>
        <w:widowControl/>
        <w:rPr>
          <w:rFonts w:asciiTheme="majorHAnsi" w:hAnsiTheme="majorHAnsi" w:cstheme="majorHAnsi"/>
          <w:color w:val="000000"/>
        </w:rPr>
      </w:pPr>
      <w:r w:rsidRPr="00C306A6">
        <w:rPr>
          <w:rFonts w:asciiTheme="majorHAnsi" w:eastAsia="Times New Roman" w:hAnsiTheme="majorHAnsi" w:cstheme="majorHAnsi"/>
          <w:color w:val="000000"/>
        </w:rPr>
        <w:t>Rhode Island College</w:t>
      </w:r>
      <w:r w:rsidR="00AE3E2A" w:rsidRPr="00D67F79">
        <w:rPr>
          <w:rFonts w:asciiTheme="majorHAnsi" w:eastAsia="Times New Roman" w:hAnsiTheme="majorHAnsi" w:cstheme="majorHAnsi"/>
          <w:color w:val="000000"/>
        </w:rPr>
        <w:t xml:space="preserve">| </w:t>
      </w:r>
      <w:r w:rsidR="00AE3E2A" w:rsidRPr="00D67F79">
        <w:rPr>
          <w:rFonts w:asciiTheme="majorHAnsi" w:hAnsiTheme="majorHAnsi" w:cstheme="majorHAnsi"/>
          <w:color w:val="000000"/>
        </w:rPr>
        <w:t xml:space="preserve">Bachelor’s Degree, Computer </w:t>
      </w:r>
      <w:r w:rsidR="003C6D31">
        <w:rPr>
          <w:rFonts w:asciiTheme="majorHAnsi" w:hAnsiTheme="majorHAnsi" w:cstheme="majorHAnsi"/>
          <w:color w:val="000000"/>
        </w:rPr>
        <w:t>Science</w:t>
      </w:r>
      <w:r w:rsidR="00AE3E2A" w:rsidRPr="00D67F79">
        <w:rPr>
          <w:rFonts w:asciiTheme="majorHAnsi" w:hAnsiTheme="majorHAnsi" w:cstheme="majorHAnsi"/>
          <w:color w:val="000000"/>
        </w:rPr>
        <w:t xml:space="preserve">| </w:t>
      </w:r>
      <w:r w:rsidRPr="00C306A6">
        <w:rPr>
          <w:rFonts w:asciiTheme="majorHAnsi" w:hAnsiTheme="majorHAnsi" w:cstheme="majorHAnsi"/>
          <w:color w:val="000000"/>
        </w:rPr>
        <w:t>2010</w:t>
      </w:r>
      <w:r w:rsidR="00AE3E2A" w:rsidRPr="00D67F79">
        <w:rPr>
          <w:rFonts w:asciiTheme="majorHAnsi" w:hAnsiTheme="majorHAnsi" w:cstheme="majorHAnsi"/>
          <w:color w:val="000000"/>
        </w:rPr>
        <w:t xml:space="preserve"> –</w:t>
      </w:r>
      <w:r>
        <w:rPr>
          <w:rFonts w:asciiTheme="majorHAnsi" w:hAnsiTheme="majorHAnsi" w:cstheme="majorHAnsi"/>
          <w:color w:val="000000"/>
        </w:rPr>
        <w:t xml:space="preserve"> </w:t>
      </w:r>
      <w:r w:rsidRPr="00C306A6">
        <w:rPr>
          <w:rFonts w:asciiTheme="majorHAnsi" w:hAnsiTheme="majorHAnsi" w:cstheme="majorHAnsi"/>
          <w:color w:val="000000"/>
        </w:rPr>
        <w:t>2013</w:t>
      </w:r>
    </w:p>
    <w:p w14:paraId="62081655" w14:textId="77777777" w:rsidR="00AE3E2A" w:rsidRPr="00E575C9" w:rsidRDefault="00AE3E2A" w:rsidP="00AE3E2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rFonts w:ascii="Times New Roman" w:hAnsi="Times New Roman" w:cs="Times New Roman"/>
          <w:b/>
          <w:smallCaps/>
          <w:color w:val="000000"/>
        </w:rPr>
      </w:pPr>
      <w:r w:rsidRPr="00E575C9">
        <w:rPr>
          <w:rFonts w:ascii="Times New Roman" w:hAnsi="Times New Roman" w:cs="Times New Roman"/>
          <w:b/>
          <w:smallCaps/>
          <w:color w:val="00000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8814"/>
      </w:tblGrid>
      <w:tr w:rsidR="00530718" w:rsidRPr="0021715E" w14:paraId="64100BA5" w14:textId="77777777" w:rsidTr="00910516">
        <w:tc>
          <w:tcPr>
            <w:tcW w:w="0" w:type="auto"/>
            <w:hideMark/>
          </w:tcPr>
          <w:p w14:paraId="48C4E26D" w14:textId="77777777" w:rsidR="00530718" w:rsidRPr="0021715E" w:rsidRDefault="00530718" w:rsidP="00530718">
            <w:pPr>
              <w:rPr>
                <w:b/>
                <w:bCs/>
              </w:rPr>
            </w:pPr>
            <w:r w:rsidRPr="0021715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42F4252" w14:textId="77777777" w:rsidR="00530718" w:rsidRPr="0021715E" w:rsidRDefault="00530718" w:rsidP="00530718">
            <w:pPr>
              <w:rPr>
                <w:b/>
                <w:bCs/>
              </w:rPr>
            </w:pPr>
            <w:r w:rsidRPr="0021715E">
              <w:rPr>
                <w:b/>
                <w:bCs/>
              </w:rPr>
              <w:t>Skills &amp; Tools</w:t>
            </w:r>
          </w:p>
        </w:tc>
      </w:tr>
      <w:tr w:rsidR="00530718" w:rsidRPr="0021715E" w14:paraId="41CB6715" w14:textId="77777777" w:rsidTr="00910516">
        <w:tc>
          <w:tcPr>
            <w:tcW w:w="0" w:type="auto"/>
            <w:hideMark/>
          </w:tcPr>
          <w:p w14:paraId="569B9A33" w14:textId="77777777" w:rsidR="00530718" w:rsidRPr="003E25A1" w:rsidRDefault="00530718" w:rsidP="00530718">
            <w:r w:rsidRPr="003E25A1">
              <w:rPr>
                <w:color w:val="010D2E"/>
              </w:rPr>
              <w:t>Languages &amp; Frameworks</w:t>
            </w:r>
          </w:p>
        </w:tc>
        <w:tc>
          <w:tcPr>
            <w:tcW w:w="0" w:type="auto"/>
            <w:hideMark/>
          </w:tcPr>
          <w:p w14:paraId="2A776787" w14:textId="77777777" w:rsidR="00530718" w:rsidRPr="003E25A1" w:rsidRDefault="00530718" w:rsidP="00530718">
            <w:r w:rsidRPr="003E25A1">
              <w:rPr>
                <w:color w:val="010D2E"/>
              </w:rPr>
              <w:t>Python, JavaScript, TypeScript,</w:t>
            </w:r>
            <w:r>
              <w:rPr>
                <w:color w:val="010D2E"/>
              </w:rPr>
              <w:t xml:space="preserve"> Java,</w:t>
            </w:r>
            <w:r w:rsidRPr="003E25A1">
              <w:rPr>
                <w:color w:val="010D2E"/>
              </w:rPr>
              <w:t xml:space="preserve"> SǪL, Bash, Node.js, Flask, </w:t>
            </w:r>
            <w:proofErr w:type="spellStart"/>
            <w:r w:rsidRPr="003E25A1">
              <w:rPr>
                <w:color w:val="010D2E"/>
              </w:rPr>
              <w:t>FastAPI</w:t>
            </w:r>
            <w:proofErr w:type="spellEnd"/>
            <w:r w:rsidRPr="003E25A1">
              <w:rPr>
                <w:color w:val="010D2E"/>
              </w:rPr>
              <w:t xml:space="preserve">, Django, </w:t>
            </w:r>
            <w:proofErr w:type="spellStart"/>
            <w:r w:rsidRPr="003E25A1">
              <w:rPr>
                <w:color w:val="010D2E"/>
              </w:rPr>
              <w:t>Jupyter</w:t>
            </w:r>
            <w:proofErr w:type="spellEnd"/>
            <w:r w:rsidRPr="003E25A1">
              <w:rPr>
                <w:color w:val="010D2E"/>
              </w:rPr>
              <w:t xml:space="preserve">, Scala, R, MATLAB, </w:t>
            </w:r>
            <w:proofErr w:type="spellStart"/>
            <w:r w:rsidRPr="003E25A1">
              <w:rPr>
                <w:color w:val="010D2E"/>
              </w:rPr>
              <w:t>PySpark</w:t>
            </w:r>
            <w:proofErr w:type="spellEnd"/>
            <w:r w:rsidRPr="003E25A1">
              <w:rPr>
                <w:color w:val="010D2E"/>
              </w:rPr>
              <w:t>, Ray</w:t>
            </w:r>
          </w:p>
        </w:tc>
      </w:tr>
      <w:tr w:rsidR="00530718" w:rsidRPr="0021715E" w14:paraId="56A997E6" w14:textId="77777777" w:rsidTr="00910516">
        <w:tc>
          <w:tcPr>
            <w:tcW w:w="0" w:type="auto"/>
            <w:hideMark/>
          </w:tcPr>
          <w:p w14:paraId="333E5D95" w14:textId="77777777" w:rsidR="00530718" w:rsidRPr="003E25A1" w:rsidRDefault="00530718" w:rsidP="00530718">
            <w:r w:rsidRPr="003E25A1">
              <w:rPr>
                <w:color w:val="010D2E"/>
              </w:rPr>
              <w:t>NLP &amp; Language Modeling</w:t>
            </w:r>
          </w:p>
        </w:tc>
        <w:tc>
          <w:tcPr>
            <w:tcW w:w="0" w:type="auto"/>
            <w:hideMark/>
          </w:tcPr>
          <w:p w14:paraId="7A98E582" w14:textId="77777777" w:rsidR="00530718" w:rsidRPr="003E25A1" w:rsidRDefault="00530718" w:rsidP="00530718">
            <w:proofErr w:type="spellStart"/>
            <w:r w:rsidRPr="003E25A1">
              <w:rPr>
                <w:color w:val="010D2E"/>
              </w:rPr>
              <w:t>spaCy</w:t>
            </w:r>
            <w:proofErr w:type="spellEnd"/>
            <w:r w:rsidRPr="003E25A1">
              <w:rPr>
                <w:color w:val="010D2E"/>
              </w:rPr>
              <w:t xml:space="preserve">, BERT, </w:t>
            </w:r>
            <w:proofErr w:type="spellStart"/>
            <w:r w:rsidRPr="003E25A1">
              <w:rPr>
                <w:color w:val="010D2E"/>
              </w:rPr>
              <w:t>RoBERTa</w:t>
            </w:r>
            <w:proofErr w:type="spellEnd"/>
            <w:r w:rsidRPr="003E25A1">
              <w:rPr>
                <w:color w:val="010D2E"/>
              </w:rPr>
              <w:t xml:space="preserve">, GPT-2, GPT-Neo, Sentence Transformers, TF-IDF, BM25, NER, Text Classification, Topic Modeling, Document Clustering, Regex NLP Pipelines, Semantic Similarity, LayoutLMv3, Tesseract, Whisper, Polly, </w:t>
            </w:r>
            <w:proofErr w:type="spellStart"/>
            <w:r w:rsidRPr="003E25A1">
              <w:rPr>
                <w:color w:val="010D2E"/>
              </w:rPr>
              <w:t>LangGraph</w:t>
            </w:r>
            <w:proofErr w:type="spellEnd"/>
            <w:r w:rsidRPr="003E25A1">
              <w:rPr>
                <w:color w:val="010D2E"/>
              </w:rPr>
              <w:t xml:space="preserve">, Semantic Kernel, </w:t>
            </w:r>
            <w:proofErr w:type="spellStart"/>
            <w:r w:rsidRPr="003E25A1">
              <w:rPr>
                <w:color w:val="010D2E"/>
              </w:rPr>
              <w:t>DSPy</w:t>
            </w:r>
            <w:proofErr w:type="spellEnd"/>
          </w:p>
        </w:tc>
      </w:tr>
      <w:tr w:rsidR="00530718" w:rsidRPr="0021715E" w14:paraId="43761C15" w14:textId="77777777" w:rsidTr="00910516">
        <w:tc>
          <w:tcPr>
            <w:tcW w:w="0" w:type="auto"/>
          </w:tcPr>
          <w:p w14:paraId="43352D25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Machine Learning &amp; Deep Learning</w:t>
            </w:r>
          </w:p>
        </w:tc>
        <w:tc>
          <w:tcPr>
            <w:tcW w:w="0" w:type="auto"/>
          </w:tcPr>
          <w:p w14:paraId="6A11AF11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TensorFlow, </w:t>
            </w:r>
            <w:proofErr w:type="spellStart"/>
            <w:r w:rsidRPr="003E25A1">
              <w:rPr>
                <w:color w:val="010D2E"/>
              </w:rPr>
              <w:t>PyTorch</w:t>
            </w:r>
            <w:proofErr w:type="spellEnd"/>
            <w:r w:rsidRPr="003E25A1">
              <w:rPr>
                <w:color w:val="010D2E"/>
              </w:rPr>
              <w:t xml:space="preserve">, scikit-learn, </w:t>
            </w:r>
            <w:proofErr w:type="spellStart"/>
            <w:r w:rsidRPr="003E25A1">
              <w:rPr>
                <w:color w:val="010D2E"/>
              </w:rPr>
              <w:t>XGBoost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LightGBM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Keras</w:t>
            </w:r>
            <w:proofErr w:type="spellEnd"/>
            <w:r w:rsidRPr="003E25A1">
              <w:rPr>
                <w:color w:val="010D2E"/>
              </w:rPr>
              <w:t xml:space="preserve">, Transformers, </w:t>
            </w:r>
            <w:proofErr w:type="spellStart"/>
            <w:r w:rsidRPr="003E25A1">
              <w:rPr>
                <w:color w:val="010D2E"/>
              </w:rPr>
              <w:t>DeepSpeed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LoRA</w:t>
            </w:r>
            <w:proofErr w:type="spellEnd"/>
            <w:r w:rsidRPr="003E25A1">
              <w:rPr>
                <w:color w:val="010D2E"/>
              </w:rPr>
              <w:t xml:space="preserve">, ONNX, CNNs, RNNs, GANs, Attention Models, </w:t>
            </w:r>
            <w:proofErr w:type="spellStart"/>
            <w:r w:rsidRPr="003E25A1">
              <w:rPr>
                <w:color w:val="010D2E"/>
              </w:rPr>
              <w:t>FlashAttention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xFormers</w:t>
            </w:r>
            <w:proofErr w:type="spellEnd"/>
          </w:p>
        </w:tc>
      </w:tr>
      <w:tr w:rsidR="00530718" w:rsidRPr="0021715E" w14:paraId="47D4D793" w14:textId="77777777" w:rsidTr="00910516">
        <w:tc>
          <w:tcPr>
            <w:tcW w:w="0" w:type="auto"/>
          </w:tcPr>
          <w:p w14:paraId="2520239A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LLMs, Generative AI &amp; Agent Frameworks</w:t>
            </w:r>
          </w:p>
        </w:tc>
        <w:tc>
          <w:tcPr>
            <w:tcW w:w="0" w:type="auto"/>
          </w:tcPr>
          <w:p w14:paraId="5D0299D8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GPT-4, GPT-3.5, Claude, FLAN-T5, Instruction Tuning, RLHF (Reinforcement Learning from Human Feedback), Few-Shot Learning, Prompt Engineering, Chain-of-Thought Reasoning, Prompt Chaining, </w:t>
            </w:r>
            <w:proofErr w:type="spellStart"/>
            <w:r w:rsidRPr="003E25A1">
              <w:rPr>
                <w:color w:val="010D2E"/>
              </w:rPr>
              <w:t>LangChain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LlamaIndex</w:t>
            </w:r>
            <w:proofErr w:type="spellEnd"/>
            <w:r w:rsidRPr="003E25A1">
              <w:rPr>
                <w:color w:val="010D2E"/>
              </w:rPr>
              <w:t xml:space="preserve">, Retrieval-Augmented Generation (RAG), </w:t>
            </w:r>
            <w:proofErr w:type="spellStart"/>
            <w:r w:rsidRPr="003E25A1">
              <w:rPr>
                <w:color w:val="010D2E"/>
              </w:rPr>
              <w:t>GraphRAG</w:t>
            </w:r>
            <w:proofErr w:type="spellEnd"/>
            <w:r w:rsidRPr="003E25A1">
              <w:rPr>
                <w:color w:val="010D2E"/>
              </w:rPr>
              <w:t xml:space="preserve">, Neo4j, Token Scoring, Hallucination Mitigation, Toxicity Filtering, Human-in- the-Loop Feedback, </w:t>
            </w:r>
            <w:proofErr w:type="spellStart"/>
            <w:r w:rsidRPr="003E25A1">
              <w:rPr>
                <w:color w:val="010D2E"/>
              </w:rPr>
              <w:t>CrewAI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AutoGen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Langflow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LangSmith</w:t>
            </w:r>
            <w:proofErr w:type="spellEnd"/>
            <w:r w:rsidRPr="003E25A1">
              <w:rPr>
                <w:color w:val="010D2E"/>
              </w:rPr>
              <w:t xml:space="preserve">, Ragas, </w:t>
            </w:r>
            <w:proofErr w:type="spellStart"/>
            <w:r w:rsidRPr="003E25A1">
              <w:rPr>
                <w:color w:val="010D2E"/>
              </w:rPr>
              <w:t>Promptfoo</w:t>
            </w:r>
            <w:proofErr w:type="spellEnd"/>
          </w:p>
        </w:tc>
      </w:tr>
      <w:tr w:rsidR="00530718" w:rsidRPr="0021715E" w14:paraId="2DAEE1EC" w14:textId="77777777" w:rsidTr="00910516">
        <w:tc>
          <w:tcPr>
            <w:tcW w:w="0" w:type="auto"/>
          </w:tcPr>
          <w:p w14:paraId="4B5EEFA7" w14:textId="77777777" w:rsidR="00530718" w:rsidRPr="003E25A1" w:rsidRDefault="00530718" w:rsidP="00530718">
            <w:r w:rsidRPr="003E25A1">
              <w:t xml:space="preserve">Data Engineering </w:t>
            </w:r>
          </w:p>
        </w:tc>
        <w:tc>
          <w:tcPr>
            <w:tcW w:w="0" w:type="auto"/>
          </w:tcPr>
          <w:p w14:paraId="141CBDED" w14:textId="77777777" w:rsidR="00530718" w:rsidRPr="003E25A1" w:rsidRDefault="00530718" w:rsidP="00530718">
            <w:r w:rsidRPr="003E25A1">
              <w:t>ETL, EDA, Snowflake, Redshift, Power BI, Tableau</w:t>
            </w:r>
          </w:p>
        </w:tc>
      </w:tr>
      <w:tr w:rsidR="00530718" w:rsidRPr="0021715E" w14:paraId="12911A20" w14:textId="77777777" w:rsidTr="00910516">
        <w:tc>
          <w:tcPr>
            <w:tcW w:w="0" w:type="auto"/>
          </w:tcPr>
          <w:p w14:paraId="291DF6BF" w14:textId="77777777" w:rsidR="00530718" w:rsidRPr="003E25A1" w:rsidRDefault="00530718" w:rsidP="00530718">
            <w:r w:rsidRPr="003E25A1">
              <w:rPr>
                <w:color w:val="010D2E"/>
              </w:rPr>
              <w:t>Vector Search &amp; Retrieval</w:t>
            </w:r>
          </w:p>
        </w:tc>
        <w:tc>
          <w:tcPr>
            <w:tcW w:w="0" w:type="auto"/>
          </w:tcPr>
          <w:p w14:paraId="7D8FD952" w14:textId="77777777" w:rsidR="00530718" w:rsidRPr="003E25A1" w:rsidRDefault="00530718" w:rsidP="00530718">
            <w:r w:rsidRPr="003E25A1">
              <w:rPr>
                <w:color w:val="010D2E"/>
              </w:rPr>
              <w:t xml:space="preserve">FAISS, Pinecone, BM25, Dense &amp; Sparse Hybrid Retrieval, Embedding Pipelines, Semantic Similarity, Haystack, Unstructured.io, </w:t>
            </w:r>
            <w:proofErr w:type="spellStart"/>
            <w:r w:rsidRPr="003E25A1">
              <w:rPr>
                <w:color w:val="010D2E"/>
              </w:rPr>
              <w:t>Weaviate</w:t>
            </w:r>
            <w:proofErr w:type="spellEnd"/>
            <w:r w:rsidRPr="003E25A1">
              <w:rPr>
                <w:color w:val="010D2E"/>
              </w:rPr>
              <w:t>, Chroma</w:t>
            </w:r>
          </w:p>
        </w:tc>
      </w:tr>
      <w:tr w:rsidR="00530718" w:rsidRPr="0021715E" w14:paraId="0CBFBD2B" w14:textId="77777777" w:rsidTr="00910516">
        <w:tc>
          <w:tcPr>
            <w:tcW w:w="0" w:type="auto"/>
          </w:tcPr>
          <w:p w14:paraId="63A3F080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DevOps &amp; CI/CD</w:t>
            </w:r>
          </w:p>
        </w:tc>
        <w:tc>
          <w:tcPr>
            <w:tcW w:w="0" w:type="auto"/>
          </w:tcPr>
          <w:p w14:paraId="234E4527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Terraform, GitHub Actions, Cloud Build, Jenkins, Docker Compose, Helm, </w:t>
            </w:r>
            <w:proofErr w:type="spellStart"/>
            <w:r w:rsidRPr="003E25A1">
              <w:rPr>
                <w:color w:val="010D2E"/>
              </w:rPr>
              <w:t>ArgoCD</w:t>
            </w:r>
            <w:proofErr w:type="spellEnd"/>
          </w:p>
        </w:tc>
      </w:tr>
      <w:tr w:rsidR="00530718" w:rsidRPr="0021715E" w14:paraId="37AB2AD3" w14:textId="77777777" w:rsidTr="00910516">
        <w:tc>
          <w:tcPr>
            <w:tcW w:w="0" w:type="auto"/>
          </w:tcPr>
          <w:p w14:paraId="32C8BF7D" w14:textId="77777777" w:rsidR="00530718" w:rsidRPr="003E25A1" w:rsidRDefault="00530718" w:rsidP="00530718">
            <w:proofErr w:type="spellStart"/>
            <w:r w:rsidRPr="003E25A1">
              <w:rPr>
                <w:color w:val="010D2E"/>
              </w:rPr>
              <w:t>MLOps</w:t>
            </w:r>
            <w:proofErr w:type="spellEnd"/>
            <w:r w:rsidRPr="003E25A1">
              <w:rPr>
                <w:color w:val="010D2E"/>
              </w:rPr>
              <w:t xml:space="preserve"> &amp; Model Lifecycle</w:t>
            </w:r>
          </w:p>
        </w:tc>
        <w:tc>
          <w:tcPr>
            <w:tcW w:w="0" w:type="auto"/>
          </w:tcPr>
          <w:p w14:paraId="5A66DFF9" w14:textId="237C0AA5" w:rsidR="00530718" w:rsidRPr="003E25A1" w:rsidRDefault="00530718" w:rsidP="00530718">
            <w:r w:rsidRPr="003E25A1">
              <w:rPr>
                <w:color w:val="010D2E"/>
              </w:rPr>
              <w:t xml:space="preserve">SageMaker, Vertex AI, Azure ML, Databricks, AI Platform (GCP), </w:t>
            </w:r>
            <w:proofErr w:type="spellStart"/>
            <w:r w:rsidRPr="003E25A1">
              <w:rPr>
                <w:color w:val="010D2E"/>
              </w:rPr>
              <w:t>MLflow</w:t>
            </w:r>
            <w:proofErr w:type="spellEnd"/>
            <w:r w:rsidRPr="003E25A1">
              <w:rPr>
                <w:color w:val="010D2E"/>
              </w:rPr>
              <w:t xml:space="preserve">, Weights &amp; Biases, Airflow, Kubeflow, Docker, Kubernetes (EKS, GKE, AKS), Triton Inference Server, ONNX Runtime, </w:t>
            </w:r>
            <w:proofErr w:type="spellStart"/>
            <w:r w:rsidRPr="003E25A1">
              <w:rPr>
                <w:color w:val="010D2E"/>
              </w:rPr>
              <w:t>PromptOps</w:t>
            </w:r>
            <w:proofErr w:type="spellEnd"/>
            <w:r w:rsidRPr="003E25A1">
              <w:rPr>
                <w:color w:val="010D2E"/>
              </w:rPr>
              <w:t xml:space="preserve"> (Prompt Engineering Workflows), Feast, AWS </w:t>
            </w:r>
            <w:proofErr w:type="spellStart"/>
            <w:r w:rsidRPr="003E25A1">
              <w:rPr>
                <w:color w:val="010D2E"/>
              </w:rPr>
              <w:t>Inferentia</w:t>
            </w:r>
            <w:proofErr w:type="spellEnd"/>
            <w:r w:rsidRPr="003E25A1">
              <w:rPr>
                <w:color w:val="010D2E"/>
              </w:rPr>
              <w:t xml:space="preserve">, Neuron SDK, </w:t>
            </w:r>
            <w:proofErr w:type="spellStart"/>
            <w:r w:rsidRPr="003E25A1">
              <w:rPr>
                <w:color w:val="010D2E"/>
              </w:rPr>
              <w:t>Modelbit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ZenML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MLServer</w:t>
            </w:r>
            <w:proofErr w:type="spellEnd"/>
            <w:r w:rsidRPr="003E25A1">
              <w:rPr>
                <w:color w:val="010D2E"/>
              </w:rPr>
              <w:t>, Singularity, NGC Containers</w:t>
            </w:r>
            <w:r w:rsidR="007936E7">
              <w:rPr>
                <w:color w:val="010D2E"/>
              </w:rPr>
              <w:t xml:space="preserve">, </w:t>
            </w:r>
            <w:r w:rsidR="007936E7" w:rsidRPr="007936E7">
              <w:rPr>
                <w:color w:val="010D2E"/>
              </w:rPr>
              <w:t>GCP (</w:t>
            </w:r>
            <w:proofErr w:type="spellStart"/>
            <w:r w:rsidR="007936E7" w:rsidRPr="007936E7">
              <w:rPr>
                <w:color w:val="010D2E"/>
              </w:rPr>
              <w:t>BigQuery</w:t>
            </w:r>
            <w:proofErr w:type="spellEnd"/>
            <w:r w:rsidR="007936E7" w:rsidRPr="007936E7">
              <w:rPr>
                <w:color w:val="010D2E"/>
              </w:rPr>
              <w:t>, GKE)</w:t>
            </w:r>
          </w:p>
        </w:tc>
      </w:tr>
      <w:tr w:rsidR="00530718" w:rsidRPr="0021715E" w14:paraId="20B62765" w14:textId="77777777" w:rsidTr="00910516">
        <w:tc>
          <w:tcPr>
            <w:tcW w:w="0" w:type="auto"/>
          </w:tcPr>
          <w:p w14:paraId="3C96B28D" w14:textId="77777777" w:rsidR="00530718" w:rsidRPr="003E25A1" w:rsidRDefault="00530718" w:rsidP="00530718">
            <w:r w:rsidRPr="003E25A1">
              <w:rPr>
                <w:color w:val="010D2E"/>
              </w:rPr>
              <w:t>Databases &amp; Storage</w:t>
            </w:r>
          </w:p>
        </w:tc>
        <w:tc>
          <w:tcPr>
            <w:tcW w:w="0" w:type="auto"/>
          </w:tcPr>
          <w:p w14:paraId="7C4C9327" w14:textId="77777777" w:rsidR="00530718" w:rsidRPr="003E25A1" w:rsidRDefault="00530718" w:rsidP="00530718">
            <w:proofErr w:type="spellStart"/>
            <w:r w:rsidRPr="003E25A1">
              <w:rPr>
                <w:color w:val="010D2E"/>
              </w:rPr>
              <w:t>PostgreSǪL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MySǪL</w:t>
            </w:r>
            <w:proofErr w:type="spellEnd"/>
            <w:r w:rsidRPr="003E25A1">
              <w:rPr>
                <w:color w:val="010D2E"/>
              </w:rPr>
              <w:t xml:space="preserve">, SǪL Server, MongoDB, Cosmos DB, DynamoDB, Oracle, Redshift, </w:t>
            </w:r>
            <w:proofErr w:type="spellStart"/>
            <w:r w:rsidRPr="003E25A1">
              <w:rPr>
                <w:color w:val="010D2E"/>
              </w:rPr>
              <w:t>BigǪuery</w:t>
            </w:r>
            <w:proofErr w:type="spellEnd"/>
            <w:r w:rsidRPr="003E25A1">
              <w:rPr>
                <w:color w:val="010D2E"/>
              </w:rPr>
              <w:t>, Athena, S3, Data Lake Storage</w:t>
            </w:r>
          </w:p>
        </w:tc>
      </w:tr>
      <w:tr w:rsidR="00530718" w:rsidRPr="0021715E" w14:paraId="596DD976" w14:textId="77777777" w:rsidTr="00910516">
        <w:tc>
          <w:tcPr>
            <w:tcW w:w="0" w:type="auto"/>
          </w:tcPr>
          <w:p w14:paraId="07121AA6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GPU &amp; Accelerator Computing</w:t>
            </w:r>
          </w:p>
        </w:tc>
        <w:tc>
          <w:tcPr>
            <w:tcW w:w="0" w:type="auto"/>
          </w:tcPr>
          <w:p w14:paraId="5C94F452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NVIDIA CUDA, </w:t>
            </w:r>
            <w:proofErr w:type="spellStart"/>
            <w:r w:rsidRPr="003E25A1">
              <w:rPr>
                <w:color w:val="010D2E"/>
              </w:rPr>
              <w:t>cuDNN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TensorRT</w:t>
            </w:r>
            <w:proofErr w:type="spellEnd"/>
            <w:r w:rsidRPr="003E25A1">
              <w:rPr>
                <w:color w:val="010D2E"/>
              </w:rPr>
              <w:t>, GPU-optimized TensorFlow/</w:t>
            </w:r>
            <w:proofErr w:type="spellStart"/>
            <w:r w:rsidRPr="003E25A1">
              <w:rPr>
                <w:color w:val="010D2E"/>
              </w:rPr>
              <w:t>PyTorch</w:t>
            </w:r>
            <w:proofErr w:type="spellEnd"/>
            <w:r w:rsidRPr="003E25A1">
              <w:rPr>
                <w:color w:val="010D2E"/>
              </w:rPr>
              <w:t>, Google TPU</w:t>
            </w:r>
          </w:p>
        </w:tc>
      </w:tr>
      <w:tr w:rsidR="00530718" w:rsidRPr="0021715E" w14:paraId="7FED7A00" w14:textId="77777777" w:rsidTr="00910516">
        <w:tc>
          <w:tcPr>
            <w:tcW w:w="0" w:type="auto"/>
          </w:tcPr>
          <w:p w14:paraId="663C5E61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Monitoring, Testing &amp; Explainability</w:t>
            </w:r>
          </w:p>
        </w:tc>
        <w:tc>
          <w:tcPr>
            <w:tcW w:w="0" w:type="auto"/>
          </w:tcPr>
          <w:p w14:paraId="34FD9943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Prometheus, Grafana, CloudWatch, Great Expectations, Drift Detection, Model Monitoring, SHAP, LIME, GPT-as-a-Judge, </w:t>
            </w:r>
            <w:proofErr w:type="spellStart"/>
            <w:r w:rsidRPr="003E25A1">
              <w:rPr>
                <w:color w:val="010D2E"/>
              </w:rPr>
              <w:t>TruLens</w:t>
            </w:r>
            <w:proofErr w:type="spellEnd"/>
            <w:r w:rsidRPr="003E25A1">
              <w:rPr>
                <w:color w:val="010D2E"/>
              </w:rPr>
              <w:t xml:space="preserve">, Guardrails AI, </w:t>
            </w:r>
            <w:proofErr w:type="spellStart"/>
            <w:r w:rsidRPr="003E25A1">
              <w:rPr>
                <w:color w:val="010D2E"/>
              </w:rPr>
              <w:t>Fairlearn</w:t>
            </w:r>
            <w:proofErr w:type="spellEnd"/>
            <w:r w:rsidRPr="003E25A1">
              <w:rPr>
                <w:color w:val="010D2E"/>
              </w:rPr>
              <w:t>, Aequitas, Counterfactual Explainers, LLM Red-Teaming, PHI-Safe Workflows</w:t>
            </w:r>
          </w:p>
        </w:tc>
      </w:tr>
      <w:tr w:rsidR="00530718" w:rsidRPr="0021715E" w14:paraId="09B0DB9A" w14:textId="77777777" w:rsidTr="00910516">
        <w:tc>
          <w:tcPr>
            <w:tcW w:w="0" w:type="auto"/>
          </w:tcPr>
          <w:p w14:paraId="546E49F6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>Tools, APIs &amp; Visualization</w:t>
            </w:r>
          </w:p>
        </w:tc>
        <w:tc>
          <w:tcPr>
            <w:tcW w:w="0" w:type="auto"/>
          </w:tcPr>
          <w:p w14:paraId="261834DD" w14:textId="77777777" w:rsidR="00530718" w:rsidRPr="003E25A1" w:rsidRDefault="00530718" w:rsidP="00530718">
            <w:pPr>
              <w:rPr>
                <w:color w:val="010D2E"/>
              </w:rPr>
            </w:pPr>
            <w:r w:rsidRPr="003E25A1">
              <w:rPr>
                <w:color w:val="010D2E"/>
              </w:rPr>
              <w:t xml:space="preserve">REST, </w:t>
            </w:r>
            <w:proofErr w:type="spellStart"/>
            <w:r w:rsidRPr="003E25A1">
              <w:rPr>
                <w:color w:val="010D2E"/>
              </w:rPr>
              <w:t>GraphǪL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OpenAPI</w:t>
            </w:r>
            <w:proofErr w:type="spellEnd"/>
            <w:r w:rsidRPr="003E25A1">
              <w:rPr>
                <w:color w:val="010D2E"/>
              </w:rPr>
              <w:t xml:space="preserve">/Swagger, OAuth2, JWT, Postman, Looker Studio, </w:t>
            </w:r>
            <w:proofErr w:type="spellStart"/>
            <w:r w:rsidRPr="003E25A1">
              <w:rPr>
                <w:color w:val="010D2E"/>
              </w:rPr>
              <w:t>Streamlit</w:t>
            </w:r>
            <w:proofErr w:type="spellEnd"/>
            <w:r w:rsidRPr="003E25A1">
              <w:rPr>
                <w:color w:val="010D2E"/>
              </w:rPr>
              <w:t xml:space="preserve">, Tableau, Power BI, MATLAB (Statistics and Machine Learning, Deep Learning, Text Analytics, Optimization, Econometrics, Signal Processing), </w:t>
            </w:r>
            <w:proofErr w:type="spellStart"/>
            <w:r w:rsidRPr="003E25A1">
              <w:rPr>
                <w:color w:val="010D2E"/>
              </w:rPr>
              <w:t>Plotly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ǪuickSight</w:t>
            </w:r>
            <w:proofErr w:type="spellEnd"/>
            <w:r w:rsidRPr="003E25A1">
              <w:rPr>
                <w:color w:val="010D2E"/>
              </w:rPr>
              <w:t xml:space="preserve">, Matplotlib, </w:t>
            </w:r>
            <w:proofErr w:type="spellStart"/>
            <w:r w:rsidRPr="003E25A1">
              <w:rPr>
                <w:color w:val="010D2E"/>
              </w:rPr>
              <w:t>Replit</w:t>
            </w:r>
            <w:proofErr w:type="spellEnd"/>
            <w:r w:rsidRPr="003E25A1">
              <w:rPr>
                <w:color w:val="010D2E"/>
              </w:rPr>
              <w:t xml:space="preserve">, Cursor, </w:t>
            </w:r>
            <w:r w:rsidRPr="003E25A1">
              <w:rPr>
                <w:color w:val="010D2E"/>
              </w:rPr>
              <w:lastRenderedPageBreak/>
              <w:t xml:space="preserve">Bolt, Seaborn, </w:t>
            </w:r>
            <w:proofErr w:type="spellStart"/>
            <w:r w:rsidRPr="003E25A1">
              <w:rPr>
                <w:color w:val="010D2E"/>
              </w:rPr>
              <w:t>DeepSpeed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vLLM</w:t>
            </w:r>
            <w:proofErr w:type="spellEnd"/>
            <w:r w:rsidRPr="003E25A1">
              <w:rPr>
                <w:color w:val="010D2E"/>
              </w:rPr>
              <w:t xml:space="preserve">, </w:t>
            </w:r>
            <w:proofErr w:type="spellStart"/>
            <w:r w:rsidRPr="003E25A1">
              <w:rPr>
                <w:color w:val="010D2E"/>
              </w:rPr>
              <w:t>TensorRT</w:t>
            </w:r>
            <w:proofErr w:type="spellEnd"/>
            <w:r w:rsidRPr="003E25A1">
              <w:rPr>
                <w:color w:val="010D2E"/>
              </w:rPr>
              <w:t>, ONNX Runtime</w:t>
            </w:r>
          </w:p>
        </w:tc>
      </w:tr>
    </w:tbl>
    <w:p w14:paraId="21F3DE69" w14:textId="160A8F05" w:rsidR="00635E8A" w:rsidRPr="00565521" w:rsidRDefault="00635E8A" w:rsidP="00E82D95">
      <w:pPr>
        <w:pStyle w:val="NormalWeb"/>
        <w:rPr>
          <w:rFonts w:asciiTheme="majorHAnsi" w:hAnsiTheme="majorHAnsi" w:cstheme="majorHAnsi"/>
        </w:rPr>
      </w:pPr>
    </w:p>
    <w:sectPr w:rsidR="00635E8A" w:rsidRPr="00565521" w:rsidSect="00E82D95">
      <w:footerReference w:type="default" r:id="rId11"/>
      <w:pgSz w:w="12240" w:h="15840"/>
      <w:pgMar w:top="720" w:right="720" w:bottom="450" w:left="720" w:header="720" w:footer="720" w:gutter="0"/>
      <w:pgBorders w:offsetFrom="page">
        <w:top w:val="dashSmallGap" w:sz="6" w:space="24" w:color="E7E6E6" w:themeColor="background2"/>
        <w:left w:val="dashSmallGap" w:sz="6" w:space="24" w:color="E7E6E6" w:themeColor="background2"/>
        <w:bottom w:val="dashSmallGap" w:sz="6" w:space="24" w:color="E7E6E6" w:themeColor="background2"/>
        <w:right w:val="dashSmallGap" w:sz="6" w:space="24" w:color="E7E6E6" w:themeColor="background2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576FA" w14:textId="77777777" w:rsidR="00864712" w:rsidRDefault="00864712">
      <w:r>
        <w:separator/>
      </w:r>
    </w:p>
  </w:endnote>
  <w:endnote w:type="continuationSeparator" w:id="0">
    <w:p w14:paraId="0AD647FE" w14:textId="77777777" w:rsidR="00864712" w:rsidRDefault="0086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JP">
    <w:altName w:val="Malgun Gothic Semilight"/>
    <w:charset w:val="80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F7BC3" w14:textId="77777777" w:rsidR="00847746" w:rsidRDefault="000A04AA">
    <w:pPr>
      <w:pStyle w:val="Footer"/>
    </w:pP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6ABCC" w14:textId="77777777" w:rsidR="00864712" w:rsidRDefault="00864712">
      <w:r>
        <w:separator/>
      </w:r>
    </w:p>
  </w:footnote>
  <w:footnote w:type="continuationSeparator" w:id="0">
    <w:p w14:paraId="4B7FD748" w14:textId="77777777" w:rsidR="00864712" w:rsidRDefault="0086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A18"/>
    <w:multiLevelType w:val="hybridMultilevel"/>
    <w:tmpl w:val="4F2E0DFC"/>
    <w:lvl w:ilvl="0" w:tplc="E934F3C0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3000B"/>
    <w:multiLevelType w:val="multilevel"/>
    <w:tmpl w:val="C78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1185"/>
    <w:multiLevelType w:val="multilevel"/>
    <w:tmpl w:val="B5C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E7AC0"/>
    <w:multiLevelType w:val="multilevel"/>
    <w:tmpl w:val="DA4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46BC"/>
    <w:multiLevelType w:val="multilevel"/>
    <w:tmpl w:val="D44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D3463"/>
    <w:multiLevelType w:val="multilevel"/>
    <w:tmpl w:val="CF2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4D44"/>
    <w:multiLevelType w:val="multilevel"/>
    <w:tmpl w:val="C2A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B616C"/>
    <w:multiLevelType w:val="multilevel"/>
    <w:tmpl w:val="774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649E"/>
    <w:multiLevelType w:val="hybridMultilevel"/>
    <w:tmpl w:val="1F1CC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CB1B39"/>
    <w:multiLevelType w:val="multilevel"/>
    <w:tmpl w:val="29F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E6549"/>
    <w:multiLevelType w:val="multilevel"/>
    <w:tmpl w:val="F8B02AF2"/>
    <w:lvl w:ilvl="0">
      <w:start w:val="1"/>
      <w:numFmt w:val="bullet"/>
      <w:lvlText w:val=""/>
      <w:lvlJc w:val="left"/>
      <w:pPr>
        <w:tabs>
          <w:tab w:val="num" w:pos="0"/>
        </w:tabs>
        <w:ind w:left="480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6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04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1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87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1" w15:restartNumberingAfterBreak="0">
    <w:nsid w:val="3B7C3B0C"/>
    <w:multiLevelType w:val="multilevel"/>
    <w:tmpl w:val="DD6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E3BD4"/>
    <w:multiLevelType w:val="hybridMultilevel"/>
    <w:tmpl w:val="8A623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07879"/>
    <w:multiLevelType w:val="multilevel"/>
    <w:tmpl w:val="FF3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24099"/>
    <w:multiLevelType w:val="multilevel"/>
    <w:tmpl w:val="C74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B63E8"/>
    <w:multiLevelType w:val="multilevel"/>
    <w:tmpl w:val="2C2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73438"/>
    <w:multiLevelType w:val="multilevel"/>
    <w:tmpl w:val="283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B626D"/>
    <w:multiLevelType w:val="multilevel"/>
    <w:tmpl w:val="508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94A0D"/>
    <w:multiLevelType w:val="multilevel"/>
    <w:tmpl w:val="3A1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711D8"/>
    <w:multiLevelType w:val="multilevel"/>
    <w:tmpl w:val="8C8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96AAE"/>
    <w:multiLevelType w:val="multilevel"/>
    <w:tmpl w:val="B88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C62BC"/>
    <w:multiLevelType w:val="multilevel"/>
    <w:tmpl w:val="24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23B60"/>
    <w:multiLevelType w:val="multilevel"/>
    <w:tmpl w:val="274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212DC"/>
    <w:multiLevelType w:val="hybridMultilevel"/>
    <w:tmpl w:val="536E2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F13708"/>
    <w:multiLevelType w:val="multilevel"/>
    <w:tmpl w:val="B6D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C7586"/>
    <w:multiLevelType w:val="multilevel"/>
    <w:tmpl w:val="DC0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23630"/>
    <w:multiLevelType w:val="multilevel"/>
    <w:tmpl w:val="2C5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849078">
    <w:abstractNumId w:val="23"/>
  </w:num>
  <w:num w:numId="2" w16cid:durableId="332729754">
    <w:abstractNumId w:val="24"/>
  </w:num>
  <w:num w:numId="3" w16cid:durableId="1273902322">
    <w:abstractNumId w:val="0"/>
  </w:num>
  <w:num w:numId="4" w16cid:durableId="1349259130">
    <w:abstractNumId w:val="10"/>
  </w:num>
  <w:num w:numId="5" w16cid:durableId="701396068">
    <w:abstractNumId w:val="8"/>
  </w:num>
  <w:num w:numId="6" w16cid:durableId="1065177503">
    <w:abstractNumId w:val="22"/>
  </w:num>
  <w:num w:numId="7" w16cid:durableId="478500067">
    <w:abstractNumId w:val="6"/>
  </w:num>
  <w:num w:numId="8" w16cid:durableId="1623920202">
    <w:abstractNumId w:val="15"/>
  </w:num>
  <w:num w:numId="9" w16cid:durableId="403138830">
    <w:abstractNumId w:val="19"/>
  </w:num>
  <w:num w:numId="10" w16cid:durableId="1765951706">
    <w:abstractNumId w:val="25"/>
  </w:num>
  <w:num w:numId="11" w16cid:durableId="1012998774">
    <w:abstractNumId w:val="1"/>
  </w:num>
  <w:num w:numId="12" w16cid:durableId="1381242533">
    <w:abstractNumId w:val="16"/>
  </w:num>
  <w:num w:numId="13" w16cid:durableId="1469319895">
    <w:abstractNumId w:val="26"/>
  </w:num>
  <w:num w:numId="14" w16cid:durableId="326519473">
    <w:abstractNumId w:val="2"/>
  </w:num>
  <w:num w:numId="15" w16cid:durableId="1372271251">
    <w:abstractNumId w:val="13"/>
  </w:num>
  <w:num w:numId="16" w16cid:durableId="1604655051">
    <w:abstractNumId w:val="21"/>
  </w:num>
  <w:num w:numId="17" w16cid:durableId="1740833541">
    <w:abstractNumId w:val="7"/>
  </w:num>
  <w:num w:numId="18" w16cid:durableId="1710450333">
    <w:abstractNumId w:val="3"/>
  </w:num>
  <w:num w:numId="19" w16cid:durableId="502166167">
    <w:abstractNumId w:val="9"/>
  </w:num>
  <w:num w:numId="20" w16cid:durableId="1197348940">
    <w:abstractNumId w:val="12"/>
  </w:num>
  <w:num w:numId="21" w16cid:durableId="887646790">
    <w:abstractNumId w:val="4"/>
  </w:num>
  <w:num w:numId="22" w16cid:durableId="1378123199">
    <w:abstractNumId w:val="14"/>
  </w:num>
  <w:num w:numId="23" w16cid:durableId="1819296582">
    <w:abstractNumId w:val="5"/>
  </w:num>
  <w:num w:numId="24" w16cid:durableId="109132968">
    <w:abstractNumId w:val="17"/>
  </w:num>
  <w:num w:numId="25" w16cid:durableId="1212301459">
    <w:abstractNumId w:val="18"/>
  </w:num>
  <w:num w:numId="26" w16cid:durableId="1282153736">
    <w:abstractNumId w:val="20"/>
  </w:num>
  <w:num w:numId="27" w16cid:durableId="821969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79"/>
    <w:rsid w:val="00000050"/>
    <w:rsid w:val="0009463D"/>
    <w:rsid w:val="000A04AA"/>
    <w:rsid w:val="000E75F2"/>
    <w:rsid w:val="00116D3B"/>
    <w:rsid w:val="0018510C"/>
    <w:rsid w:val="001871C6"/>
    <w:rsid w:val="001C198C"/>
    <w:rsid w:val="002200C6"/>
    <w:rsid w:val="00273B42"/>
    <w:rsid w:val="00273D56"/>
    <w:rsid w:val="002743D9"/>
    <w:rsid w:val="00285B54"/>
    <w:rsid w:val="0030520D"/>
    <w:rsid w:val="00342BC2"/>
    <w:rsid w:val="003977B3"/>
    <w:rsid w:val="003C6D31"/>
    <w:rsid w:val="0045237C"/>
    <w:rsid w:val="004739B6"/>
    <w:rsid w:val="00475CF5"/>
    <w:rsid w:val="004B5008"/>
    <w:rsid w:val="004E3175"/>
    <w:rsid w:val="00515E84"/>
    <w:rsid w:val="005262DE"/>
    <w:rsid w:val="00530718"/>
    <w:rsid w:val="005629E7"/>
    <w:rsid w:val="00565521"/>
    <w:rsid w:val="00584234"/>
    <w:rsid w:val="005E2600"/>
    <w:rsid w:val="005E5776"/>
    <w:rsid w:val="005F5ABD"/>
    <w:rsid w:val="005F756A"/>
    <w:rsid w:val="00635E8A"/>
    <w:rsid w:val="0065289D"/>
    <w:rsid w:val="006753E9"/>
    <w:rsid w:val="00675745"/>
    <w:rsid w:val="00696392"/>
    <w:rsid w:val="006C286C"/>
    <w:rsid w:val="006E5ED0"/>
    <w:rsid w:val="0079216D"/>
    <w:rsid w:val="007936E7"/>
    <w:rsid w:val="007F3111"/>
    <w:rsid w:val="00810A6A"/>
    <w:rsid w:val="00847746"/>
    <w:rsid w:val="00854871"/>
    <w:rsid w:val="00864712"/>
    <w:rsid w:val="008A1496"/>
    <w:rsid w:val="008D5CE0"/>
    <w:rsid w:val="008E4F1C"/>
    <w:rsid w:val="009369E6"/>
    <w:rsid w:val="009431DE"/>
    <w:rsid w:val="00997C25"/>
    <w:rsid w:val="009A530C"/>
    <w:rsid w:val="009C55C2"/>
    <w:rsid w:val="009D0354"/>
    <w:rsid w:val="009F1A52"/>
    <w:rsid w:val="00A01D13"/>
    <w:rsid w:val="00A05FD8"/>
    <w:rsid w:val="00A36576"/>
    <w:rsid w:val="00A70579"/>
    <w:rsid w:val="00A82673"/>
    <w:rsid w:val="00A936C0"/>
    <w:rsid w:val="00A97B2E"/>
    <w:rsid w:val="00AA2E47"/>
    <w:rsid w:val="00AE3E2A"/>
    <w:rsid w:val="00B257DF"/>
    <w:rsid w:val="00B42103"/>
    <w:rsid w:val="00B47798"/>
    <w:rsid w:val="00BA090C"/>
    <w:rsid w:val="00BB0FE7"/>
    <w:rsid w:val="00BC031B"/>
    <w:rsid w:val="00BF0965"/>
    <w:rsid w:val="00C04124"/>
    <w:rsid w:val="00C119F8"/>
    <w:rsid w:val="00C14A32"/>
    <w:rsid w:val="00C25F2B"/>
    <w:rsid w:val="00C306A6"/>
    <w:rsid w:val="00C54C58"/>
    <w:rsid w:val="00C73FBA"/>
    <w:rsid w:val="00C85BA7"/>
    <w:rsid w:val="00CA7078"/>
    <w:rsid w:val="00CD2EB8"/>
    <w:rsid w:val="00D136A1"/>
    <w:rsid w:val="00D221CD"/>
    <w:rsid w:val="00D31848"/>
    <w:rsid w:val="00D57406"/>
    <w:rsid w:val="00DA0E72"/>
    <w:rsid w:val="00DC70F1"/>
    <w:rsid w:val="00DE16F2"/>
    <w:rsid w:val="00E03F6E"/>
    <w:rsid w:val="00E82D95"/>
    <w:rsid w:val="00E845E4"/>
    <w:rsid w:val="00EA6E81"/>
    <w:rsid w:val="00EC33DB"/>
    <w:rsid w:val="00F13FF1"/>
    <w:rsid w:val="00F22045"/>
    <w:rsid w:val="00F6055D"/>
    <w:rsid w:val="00F60E0E"/>
    <w:rsid w:val="00F61B52"/>
    <w:rsid w:val="00F849CD"/>
    <w:rsid w:val="00F9110E"/>
    <w:rsid w:val="00FA1917"/>
    <w:rsid w:val="00FA19FE"/>
    <w:rsid w:val="00FA4367"/>
    <w:rsid w:val="00FC60DC"/>
    <w:rsid w:val="00FD55CF"/>
    <w:rsid w:val="00FE58CE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1AA"/>
  <w15:chartTrackingRefBased/>
  <w15:docId w15:val="{111AB657-19FB-426B-B2E1-22050A87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3175"/>
    <w:pPr>
      <w:widowControl w:val="0"/>
      <w:spacing w:after="0" w:line="240" w:lineRule="auto"/>
    </w:pPr>
    <w:rPr>
      <w:rFonts w:ascii="Calibri" w:eastAsiaTheme="minorEastAsia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AE3E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E3E2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2A"/>
    <w:rPr>
      <w:rFonts w:ascii="Calibri" w:eastAsiaTheme="minorEastAsia" w:hAnsi="Calibri" w:cs="Calibri"/>
      <w:kern w:val="0"/>
      <w:sz w:val="22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AE3E2A"/>
    <w:rPr>
      <w:i/>
      <w:iCs/>
    </w:rPr>
  </w:style>
  <w:style w:type="table" w:styleId="TableGridLight">
    <w:name w:val="Grid Table Light"/>
    <w:basedOn w:val="TableNormal"/>
    <w:uiPriority w:val="40"/>
    <w:rsid w:val="00AE3E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A19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33DB"/>
    <w:rPr>
      <w:b/>
      <w:bCs/>
    </w:rPr>
  </w:style>
  <w:style w:type="table" w:styleId="TableGrid">
    <w:name w:val="Table Grid"/>
    <w:basedOn w:val="TableNormal"/>
    <w:uiPriority w:val="59"/>
    <w:qFormat/>
    <w:rsid w:val="005F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977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F22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adawadj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firsti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healthc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2736</TotalTime>
  <Pages>5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Jimenez</dc:creator>
  <cp:keywords/>
  <dc:description/>
  <cp:lastModifiedBy>user</cp:lastModifiedBy>
  <cp:revision>34</cp:revision>
  <dcterms:created xsi:type="dcterms:W3CDTF">2025-03-24T05:46:00Z</dcterms:created>
  <dcterms:modified xsi:type="dcterms:W3CDTF">2026-03-18T10:46:00Z</dcterms:modified>
</cp:coreProperties>
</file>