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3C6D6D" w14:textId="2B472DD7" w:rsidR="00F527DA" w:rsidRPr="00FB14EF" w:rsidRDefault="00F527DA" w:rsidP="00F527DA">
      <w:pPr>
        <w:spacing w:after="0"/>
        <w:rPr>
          <w:rFonts w:ascii="Calibri" w:hAnsi="Calibri" w:cs="Calibri"/>
          <w:b/>
          <w:bCs/>
          <w:iCs/>
        </w:rPr>
      </w:pPr>
      <w:r w:rsidRPr="00FB14EF">
        <w:rPr>
          <w:rFonts w:ascii="Calibri" w:hAnsi="Calibri" w:cs="Calibri"/>
          <w:b/>
          <w:bCs/>
        </w:rPr>
        <w:t xml:space="preserve">                                                                                   </w:t>
      </w:r>
    </w:p>
    <w:p w14:paraId="0B0AD139" w14:textId="15892ED7" w:rsidR="00C61F05" w:rsidRPr="00FB14EF" w:rsidRDefault="00F527DA">
      <w:pPr>
        <w:spacing w:after="0" w:line="259" w:lineRule="auto"/>
        <w:ind w:left="0" w:right="592" w:firstLine="0"/>
        <w:jc w:val="center"/>
        <w:rPr>
          <w:rFonts w:ascii="Calibri" w:hAnsi="Calibri" w:cs="Calibri"/>
        </w:rPr>
      </w:pPr>
      <w:r w:rsidRPr="00FB14EF">
        <w:rPr>
          <w:rFonts w:ascii="Calibri" w:hAnsi="Calibri" w:cs="Calibri"/>
          <w:b/>
          <w:sz w:val="36"/>
        </w:rPr>
        <w:t>Venkata Ogirala</w:t>
      </w:r>
      <w:r w:rsidR="00FB14EF" w:rsidRPr="00FB14EF">
        <w:rPr>
          <w:rFonts w:ascii="Calibri" w:hAnsi="Calibri" w:cs="Calibri"/>
          <w:b/>
          <w:sz w:val="36"/>
        </w:rPr>
        <w:t xml:space="preserve"> </w:t>
      </w:r>
    </w:p>
    <w:p w14:paraId="3909214B" w14:textId="77777777" w:rsidR="00C61F05" w:rsidRPr="00FB14EF" w:rsidRDefault="00FB14EF">
      <w:pPr>
        <w:spacing w:after="0" w:line="259" w:lineRule="auto"/>
        <w:ind w:left="0" w:right="595" w:firstLine="0"/>
        <w:jc w:val="center"/>
        <w:rPr>
          <w:rFonts w:ascii="Calibri" w:hAnsi="Calibri" w:cs="Calibri"/>
        </w:rPr>
      </w:pPr>
      <w:r w:rsidRPr="00FB14EF">
        <w:rPr>
          <w:rFonts w:ascii="Calibri" w:hAnsi="Calibri" w:cs="Calibri"/>
          <w:b/>
          <w:sz w:val="28"/>
        </w:rPr>
        <w:t xml:space="preserve">Data Engineer </w:t>
      </w:r>
    </w:p>
    <w:p w14:paraId="2E4F0CD2" w14:textId="0666AB00" w:rsidR="00C61F05" w:rsidRPr="00FB14EF" w:rsidRDefault="00F527DA">
      <w:pPr>
        <w:spacing w:after="0" w:line="259" w:lineRule="auto"/>
        <w:ind w:left="816" w:right="0" w:firstLine="0"/>
        <w:rPr>
          <w:rFonts w:ascii="Calibri" w:hAnsi="Calibri" w:cs="Calibri"/>
        </w:rPr>
      </w:pPr>
      <w:r w:rsidRPr="00FB14EF">
        <w:rPr>
          <w:rFonts w:ascii="Calibri" w:eastAsia="Calibri" w:hAnsi="Calibri" w:cs="Calibri"/>
          <w:color w:val="0000FF"/>
          <w:u w:val="single" w:color="0000FF"/>
        </w:rPr>
        <w:t>ogiralavenkata87</w:t>
      </w:r>
      <w:r w:rsidR="00FB14EF" w:rsidRPr="00FB14EF">
        <w:rPr>
          <w:rFonts w:ascii="Calibri" w:eastAsia="Calibri" w:hAnsi="Calibri" w:cs="Calibri"/>
          <w:color w:val="0000FF"/>
          <w:u w:val="single" w:color="0000FF"/>
        </w:rPr>
        <w:t>@gmail.com</w:t>
      </w:r>
      <w:r w:rsidR="00FB14EF" w:rsidRPr="00FB14EF">
        <w:rPr>
          <w:rFonts w:ascii="Calibri" w:eastAsia="Calibri" w:hAnsi="Calibri" w:cs="Calibri"/>
          <w:color w:val="0000FF"/>
        </w:rPr>
        <w:t xml:space="preserve"> </w:t>
      </w:r>
      <w:r w:rsidR="00FB14EF" w:rsidRPr="00FB14EF">
        <w:rPr>
          <w:rFonts w:ascii="Calibri" w:eastAsia="Calibri" w:hAnsi="Calibri" w:cs="Calibri"/>
        </w:rPr>
        <w:t>|</w:t>
      </w:r>
      <w:r w:rsidR="00FB14EF" w:rsidRPr="00FB14EF">
        <w:rPr>
          <w:rFonts w:ascii="Calibri" w:eastAsia="Calibri" w:hAnsi="Calibri" w:cs="Calibri"/>
          <w:b/>
          <w:bCs/>
        </w:rPr>
        <w:t xml:space="preserve"> </w:t>
      </w:r>
      <w:r w:rsidR="001560BA">
        <w:rPr>
          <w:rFonts w:ascii="Calibri" w:eastAsia="Calibri" w:hAnsi="Calibri" w:cs="Calibri"/>
          <w:b/>
          <w:bCs/>
        </w:rPr>
        <w:t>USA</w:t>
      </w:r>
      <w:r w:rsidR="00FB14EF" w:rsidRPr="00FB14EF">
        <w:rPr>
          <w:rFonts w:ascii="Calibri" w:eastAsia="Calibri" w:hAnsi="Calibri" w:cs="Calibri"/>
        </w:rPr>
        <w:t xml:space="preserve"> | </w:t>
      </w:r>
      <w:r w:rsidRPr="00FB14EF">
        <w:rPr>
          <w:rFonts w:ascii="Calibri" w:hAnsi="Calibri" w:cs="Calibri"/>
          <w:b/>
          <w:bCs/>
          <w:iCs/>
        </w:rPr>
        <w:t>+1 248-516-6959</w:t>
      </w:r>
      <w:r w:rsidR="00FB14EF" w:rsidRPr="00FB14EF">
        <w:rPr>
          <w:rFonts w:ascii="Calibri" w:eastAsia="Calibri" w:hAnsi="Calibri" w:cs="Calibri"/>
        </w:rPr>
        <w:t xml:space="preserve"> </w:t>
      </w:r>
      <w:hyperlink r:id="rId5">
        <w:r w:rsidR="00FB14EF" w:rsidRPr="00FB14EF">
          <w:rPr>
            <w:rFonts w:ascii="Calibri" w:eastAsia="Calibri" w:hAnsi="Calibri" w:cs="Calibri"/>
          </w:rPr>
          <w:t>|</w:t>
        </w:r>
      </w:hyperlink>
      <w:r w:rsidRPr="00FB14EF">
        <w:rPr>
          <w:rFonts w:ascii="Calibri" w:eastAsia="Calibri" w:hAnsi="Calibri" w:cs="Calibri"/>
          <w:color w:val="0000FF"/>
          <w:u w:val="single" w:color="0000FF"/>
        </w:rPr>
        <w:t>https://www.linkedin.com/in/venkata-ogirala-840957378/</w:t>
      </w:r>
      <w:hyperlink r:id="rId6">
        <w:r w:rsidR="00FB14EF" w:rsidRPr="00FB14EF">
          <w:rPr>
            <w:rFonts w:ascii="Calibri" w:eastAsia="Calibri" w:hAnsi="Calibri" w:cs="Calibri"/>
          </w:rPr>
          <w:t xml:space="preserve"> </w:t>
        </w:r>
      </w:hyperlink>
    </w:p>
    <w:p w14:paraId="29AB8E36" w14:textId="77777777" w:rsidR="00C61F05" w:rsidRPr="00FB14EF" w:rsidRDefault="00FB14EF">
      <w:pPr>
        <w:spacing w:after="303" w:line="259" w:lineRule="auto"/>
        <w:ind w:left="331" w:right="0" w:firstLine="0"/>
        <w:rPr>
          <w:rFonts w:ascii="Calibri" w:hAnsi="Calibri" w:cs="Calibri"/>
        </w:rPr>
      </w:pPr>
      <w:r w:rsidRPr="00FB14EF"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1F4E363" wp14:editId="1AC408C3">
                <wp:extent cx="6515100" cy="6096"/>
                <wp:effectExtent l="0" t="0" r="0" b="0"/>
                <wp:docPr id="7549" name="Group 7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100" cy="6096"/>
                          <a:chOff x="0" y="0"/>
                          <a:chExt cx="6515100" cy="6096"/>
                        </a:xfrm>
                      </wpg:grpSpPr>
                      <wps:wsp>
                        <wps:cNvPr id="8065" name="Shape 8065"/>
                        <wps:cNvSpPr/>
                        <wps:spPr>
                          <a:xfrm>
                            <a:off x="0" y="0"/>
                            <a:ext cx="6515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5100" h="9144">
                                <a:moveTo>
                                  <a:pt x="0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6515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7549" style="width:513pt;height:0.47998pt;mso-position-horizontal-relative:char;mso-position-vertical-relative:line" coordsize="65151,60">
                <v:shape id="Shape 8066" style="position:absolute;width:65151;height:91;left:0;top:0;" coordsize="6515100,9144" path="m0,0l6515100,0l6515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57B70C1" w14:textId="77777777" w:rsidR="00C61F05" w:rsidRPr="00FB14EF" w:rsidRDefault="00FB14EF">
      <w:pPr>
        <w:spacing w:after="215" w:line="259" w:lineRule="auto"/>
        <w:ind w:left="355" w:right="0" w:hanging="10"/>
        <w:rPr>
          <w:rFonts w:ascii="Calibri" w:hAnsi="Calibri" w:cs="Calibri"/>
        </w:rPr>
      </w:pPr>
      <w:r w:rsidRPr="00FB14EF">
        <w:rPr>
          <w:rFonts w:ascii="Calibri" w:hAnsi="Calibri" w:cs="Calibri"/>
          <w:b/>
          <w:sz w:val="24"/>
        </w:rPr>
        <w:t xml:space="preserve">PROFESSIONAL SUMMARY: </w:t>
      </w:r>
    </w:p>
    <w:p w14:paraId="5BA16C5C" w14:textId="391F155F" w:rsidR="00C61F05" w:rsidRDefault="00D3528C" w:rsidP="008F3937">
      <w:pPr>
        <w:spacing w:after="0"/>
        <w:ind w:left="360" w:firstLine="0"/>
        <w:rPr>
          <w:rFonts w:ascii="Calibri" w:hAnsi="Calibri" w:cs="Calibri"/>
        </w:rPr>
      </w:pPr>
      <w:r w:rsidRPr="00D3528C">
        <w:rPr>
          <w:rFonts w:ascii="Calibri" w:hAnsi="Calibri" w:cs="Calibri"/>
        </w:rPr>
        <w:t xml:space="preserve">Data Engineer with </w:t>
      </w:r>
      <w:r w:rsidRPr="00D3528C">
        <w:rPr>
          <w:rFonts w:ascii="Calibri" w:hAnsi="Calibri" w:cs="Calibri"/>
          <w:b/>
          <w:bCs/>
        </w:rPr>
        <w:t>6+ years of experience</w:t>
      </w:r>
      <w:r w:rsidRPr="00D3528C">
        <w:rPr>
          <w:rFonts w:ascii="Calibri" w:hAnsi="Calibri" w:cs="Calibri"/>
        </w:rPr>
        <w:t xml:space="preserve"> designing, developing, and operating </w:t>
      </w:r>
      <w:r w:rsidRPr="00D3528C">
        <w:rPr>
          <w:rFonts w:ascii="Calibri" w:hAnsi="Calibri" w:cs="Calibri"/>
          <w:b/>
          <w:bCs/>
        </w:rPr>
        <w:t>large-scale, high-volume data structures for business intelligence analytics</w:t>
      </w:r>
      <w:r w:rsidRPr="00D3528C">
        <w:rPr>
          <w:rFonts w:ascii="Calibri" w:hAnsi="Calibri" w:cs="Calibri"/>
        </w:rPr>
        <w:t xml:space="preserve"> across finance, healthcare, and enterprise domains. Strong expertise in </w:t>
      </w:r>
      <w:r w:rsidRPr="00D3528C">
        <w:rPr>
          <w:rFonts w:ascii="Calibri" w:hAnsi="Calibri" w:cs="Calibri"/>
          <w:b/>
          <w:bCs/>
        </w:rPr>
        <w:t>ETL/ELT pipelines, dimensional data modelling, OLAP systems, Oracle databases, and SQL optimization</w:t>
      </w:r>
      <w:r w:rsidRPr="00D3528C">
        <w:rPr>
          <w:rFonts w:ascii="Calibri" w:hAnsi="Calibri" w:cs="Calibri"/>
        </w:rPr>
        <w:t xml:space="preserve"> supporting multi-dimensional analytical workloads. Proven ability to gather business requirements, translate them into scalable BI-ready datasets, build semantic abstraction layers, and deliver governed, well-documented data assets across the full SDLC. Experienced in mentoring junior engineers, reviewing peer designs, and supporting enterprise reporting platforms</w:t>
      </w:r>
      <w:r w:rsidR="00FB14EF" w:rsidRPr="00FB14EF">
        <w:rPr>
          <w:rFonts w:ascii="Calibri" w:hAnsi="Calibri" w:cs="Calibri"/>
        </w:rPr>
        <w:t xml:space="preserve">. </w:t>
      </w:r>
    </w:p>
    <w:p w14:paraId="12550BD8" w14:textId="77777777" w:rsidR="0084505A" w:rsidRPr="00FB14EF" w:rsidRDefault="0084505A">
      <w:pPr>
        <w:ind w:left="360" w:firstLine="0"/>
        <w:rPr>
          <w:rFonts w:ascii="Calibri" w:hAnsi="Calibri" w:cs="Calibri"/>
        </w:rPr>
      </w:pPr>
    </w:p>
    <w:p w14:paraId="52EFAA9D" w14:textId="0EE0DB3E" w:rsidR="0084505A" w:rsidRPr="0084505A" w:rsidRDefault="00FB14EF" w:rsidP="0084505A">
      <w:pPr>
        <w:tabs>
          <w:tab w:val="left" w:pos="1540"/>
        </w:tabs>
        <w:spacing w:line="259" w:lineRule="auto"/>
        <w:ind w:left="0" w:right="0" w:firstLine="0"/>
        <w:rPr>
          <w:rFonts w:ascii="Calibri" w:hAnsi="Calibri" w:cs="Calibri"/>
          <w:b/>
          <w:bCs/>
        </w:rPr>
      </w:pPr>
      <w:r w:rsidRPr="00FB14EF">
        <w:rPr>
          <w:rFonts w:ascii="Calibri" w:hAnsi="Calibri" w:cs="Calibri"/>
        </w:rPr>
        <w:t xml:space="preserve"> </w:t>
      </w:r>
      <w:r w:rsidR="0084505A" w:rsidRPr="0084505A">
        <w:rPr>
          <w:rFonts w:ascii="Calibri" w:hAnsi="Calibri" w:cs="Calibri"/>
          <w:b/>
          <w:bCs/>
        </w:rPr>
        <w:t>CORE SKILLS</w:t>
      </w:r>
    </w:p>
    <w:p w14:paraId="4F713DFF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bookmarkStart w:id="0" w:name="_GoBack"/>
      <w:r w:rsidRPr="0084505A">
        <w:rPr>
          <w:rFonts w:ascii="Calibri" w:hAnsi="Calibri" w:cs="Calibri"/>
          <w:b/>
          <w:bCs/>
        </w:rPr>
        <w:t>Data Engineering &amp; BI Analytics:</w:t>
      </w:r>
      <w:r w:rsidRPr="0084505A">
        <w:rPr>
          <w:rFonts w:ascii="Calibri" w:hAnsi="Calibri" w:cs="Calibri"/>
        </w:rPr>
        <w:t xml:space="preserve"> ETL/ELT Pipelines, Business Intelligence Analytics, Analytical Data Structures, Large-Scale Datasets, High-Volume Data Processing</w:t>
      </w:r>
    </w:p>
    <w:p w14:paraId="46644E3B" w14:textId="39589FA5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 xml:space="preserve">Data </w:t>
      </w:r>
      <w:r w:rsidR="007C10CB" w:rsidRPr="0084505A">
        <w:rPr>
          <w:rFonts w:ascii="Calibri" w:hAnsi="Calibri" w:cs="Calibri"/>
          <w:b/>
          <w:bCs/>
        </w:rPr>
        <w:t>Modelling</w:t>
      </w:r>
      <w:r w:rsidRPr="0084505A">
        <w:rPr>
          <w:rFonts w:ascii="Calibri" w:hAnsi="Calibri" w:cs="Calibri"/>
          <w:b/>
          <w:bCs/>
        </w:rPr>
        <w:t xml:space="preserve"> &amp; OLAP:</w:t>
      </w:r>
      <w:r w:rsidRPr="0084505A">
        <w:rPr>
          <w:rFonts w:ascii="Calibri" w:hAnsi="Calibri" w:cs="Calibri"/>
        </w:rPr>
        <w:t xml:space="preserve"> Dimensional </w:t>
      </w:r>
      <w:r w:rsidR="007C10CB" w:rsidRPr="0084505A">
        <w:rPr>
          <w:rFonts w:ascii="Calibri" w:hAnsi="Calibri" w:cs="Calibri"/>
        </w:rPr>
        <w:t>Modelling</w:t>
      </w:r>
      <w:r w:rsidRPr="0084505A">
        <w:rPr>
          <w:rFonts w:ascii="Calibri" w:hAnsi="Calibri" w:cs="Calibri"/>
        </w:rPr>
        <w:t>, Star &amp; Snowflake Schemas, OLAP Cubes, Fact &amp; Dimension Tables, Slowly Changing Dimensions (SCD)</w:t>
      </w:r>
    </w:p>
    <w:p w14:paraId="111A0B2C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Databases &amp; Querying:</w:t>
      </w:r>
      <w:r w:rsidRPr="0084505A">
        <w:rPr>
          <w:rFonts w:ascii="Calibri" w:hAnsi="Calibri" w:cs="Calibri"/>
        </w:rPr>
        <w:t xml:space="preserve"> SQL, PL/SQL, Oracle, Snowflake, SQL Server, Azure SQL DB, Teradata</w:t>
      </w:r>
    </w:p>
    <w:p w14:paraId="2F2B5361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BI &amp; Semantic Layers:</w:t>
      </w:r>
      <w:r w:rsidRPr="0084505A">
        <w:rPr>
          <w:rFonts w:ascii="Calibri" w:hAnsi="Calibri" w:cs="Calibri"/>
        </w:rPr>
        <w:t xml:space="preserve"> Logical Abstraction Layers, Semantic Models, Analytical Views, BI Dataset Design, Reporting Optimization</w:t>
      </w:r>
    </w:p>
    <w:p w14:paraId="2C2A7327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ETL Tools &amp; Frameworks:</w:t>
      </w:r>
      <w:r w:rsidRPr="0084505A">
        <w:rPr>
          <w:rFonts w:ascii="Calibri" w:hAnsi="Calibri" w:cs="Calibri"/>
        </w:rPr>
        <w:t xml:space="preserve"> Informatica PowerCenter, AWS Glue, Azure Data Factory, Apache Airflow, DBT</w:t>
      </w:r>
    </w:p>
    <w:p w14:paraId="73905A82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Big Data Processing:</w:t>
      </w:r>
      <w:r w:rsidRPr="0084505A">
        <w:rPr>
          <w:rFonts w:ascii="Calibri" w:hAnsi="Calibri" w:cs="Calibri"/>
        </w:rPr>
        <w:t xml:space="preserve"> Apache Spark, </w:t>
      </w:r>
      <w:proofErr w:type="spellStart"/>
      <w:r w:rsidRPr="0084505A">
        <w:rPr>
          <w:rFonts w:ascii="Calibri" w:hAnsi="Calibri" w:cs="Calibri"/>
        </w:rPr>
        <w:t>PySpark</w:t>
      </w:r>
      <w:proofErr w:type="spellEnd"/>
      <w:r w:rsidRPr="0084505A">
        <w:rPr>
          <w:rFonts w:ascii="Calibri" w:hAnsi="Calibri" w:cs="Calibri"/>
        </w:rPr>
        <w:t xml:space="preserve">, </w:t>
      </w:r>
      <w:proofErr w:type="spellStart"/>
      <w:r w:rsidRPr="0084505A">
        <w:rPr>
          <w:rFonts w:ascii="Calibri" w:hAnsi="Calibri" w:cs="Calibri"/>
        </w:rPr>
        <w:t>Scala</w:t>
      </w:r>
      <w:proofErr w:type="spellEnd"/>
      <w:r w:rsidRPr="0084505A">
        <w:rPr>
          <w:rFonts w:ascii="Calibri" w:hAnsi="Calibri" w:cs="Calibri"/>
        </w:rPr>
        <w:t>, Batch &amp; Streaming Pipelines</w:t>
      </w:r>
    </w:p>
    <w:p w14:paraId="03ED280A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Reporting &amp; Visualization:</w:t>
      </w:r>
      <w:r w:rsidRPr="0084505A">
        <w:rPr>
          <w:rFonts w:ascii="Calibri" w:hAnsi="Calibri" w:cs="Calibri"/>
        </w:rPr>
        <w:t xml:space="preserve"> Power BI, Tableau, Enterprise Reporting Support</w:t>
      </w:r>
    </w:p>
    <w:p w14:paraId="3C25B005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Metadata &amp; Documentation:</w:t>
      </w:r>
      <w:r w:rsidRPr="0084505A">
        <w:rPr>
          <w:rFonts w:ascii="Calibri" w:hAnsi="Calibri" w:cs="Calibri"/>
        </w:rPr>
        <w:t xml:space="preserve"> Dataset Documentation, Data Dictionaries, Source-to-Target Mapping, Metadata Management</w:t>
      </w:r>
    </w:p>
    <w:p w14:paraId="0CDE85FD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Cloud &amp; Platforms:</w:t>
      </w:r>
      <w:r w:rsidRPr="0084505A">
        <w:rPr>
          <w:rFonts w:ascii="Calibri" w:hAnsi="Calibri" w:cs="Calibri"/>
        </w:rPr>
        <w:t xml:space="preserve"> AWS, Azure, GCP</w:t>
      </w:r>
    </w:p>
    <w:bookmarkEnd w:id="0"/>
    <w:p w14:paraId="4FC6EA0A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Development Practices:</w:t>
      </w:r>
      <w:r w:rsidRPr="0084505A">
        <w:rPr>
          <w:rFonts w:ascii="Calibri" w:hAnsi="Calibri" w:cs="Calibri"/>
        </w:rPr>
        <w:t xml:space="preserve"> SDLC, Agile, Testing, Deployment, Production Support, Maintenance</w:t>
      </w:r>
    </w:p>
    <w:p w14:paraId="1D0D6524" w14:textId="77777777" w:rsidR="0084505A" w:rsidRPr="0084505A" w:rsidRDefault="0084505A" w:rsidP="008F3937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Governance &amp; Quality:</w:t>
      </w:r>
      <w:r w:rsidRPr="0084505A">
        <w:rPr>
          <w:rFonts w:ascii="Calibri" w:hAnsi="Calibri" w:cs="Calibri"/>
        </w:rPr>
        <w:t xml:space="preserve"> Data Validation, Reconciliation, Auditing, Data Quality Checks</w:t>
      </w:r>
    </w:p>
    <w:p w14:paraId="3BE83345" w14:textId="14A0F71C" w:rsidR="00C61F05" w:rsidRPr="00B33278" w:rsidRDefault="0084505A" w:rsidP="00B33278">
      <w:pPr>
        <w:numPr>
          <w:ilvl w:val="0"/>
          <w:numId w:val="5"/>
        </w:numPr>
        <w:tabs>
          <w:tab w:val="left" w:pos="1540"/>
        </w:tabs>
        <w:spacing w:after="0" w:line="259" w:lineRule="auto"/>
        <w:ind w:right="0"/>
        <w:rPr>
          <w:rFonts w:ascii="Calibri" w:hAnsi="Calibri" w:cs="Calibri"/>
        </w:rPr>
      </w:pPr>
      <w:r w:rsidRPr="0084505A">
        <w:rPr>
          <w:rFonts w:ascii="Calibri" w:hAnsi="Calibri" w:cs="Calibri"/>
          <w:b/>
          <w:bCs/>
        </w:rPr>
        <w:t>Collaboration &amp; Leadership:</w:t>
      </w:r>
      <w:r w:rsidRPr="0084505A">
        <w:rPr>
          <w:rFonts w:ascii="Calibri" w:hAnsi="Calibri" w:cs="Calibri"/>
        </w:rPr>
        <w:t xml:space="preserve"> Business Requirements Gathering, Stakeholder Engagement, Design Reviews, Mentoring Junior Engineers</w:t>
      </w:r>
    </w:p>
    <w:p w14:paraId="02A1A488" w14:textId="0C6BC009" w:rsidR="00C61F05" w:rsidRPr="00FB14EF" w:rsidRDefault="00C61F05">
      <w:pPr>
        <w:spacing w:after="0" w:line="259" w:lineRule="auto"/>
        <w:ind w:left="0" w:right="0" w:firstLine="0"/>
        <w:rPr>
          <w:rFonts w:ascii="Calibri" w:hAnsi="Calibri" w:cs="Calibri"/>
        </w:rPr>
      </w:pPr>
    </w:p>
    <w:p w14:paraId="0E3197E0" w14:textId="77777777" w:rsidR="00C61F05" w:rsidRPr="00FB14EF" w:rsidRDefault="00FB14EF">
      <w:pPr>
        <w:spacing w:after="215" w:line="259" w:lineRule="auto"/>
        <w:ind w:left="355" w:right="0" w:hanging="10"/>
        <w:rPr>
          <w:rFonts w:ascii="Calibri" w:hAnsi="Calibri" w:cs="Calibri"/>
        </w:rPr>
      </w:pPr>
      <w:r w:rsidRPr="00FB14EF">
        <w:rPr>
          <w:rFonts w:ascii="Calibri" w:hAnsi="Calibri" w:cs="Calibri"/>
          <w:b/>
          <w:sz w:val="24"/>
        </w:rPr>
        <w:t xml:space="preserve">PROFESSIONAL EXPERIENCE </w:t>
      </w:r>
    </w:p>
    <w:p w14:paraId="02808F4E" w14:textId="676A0424" w:rsidR="00E308B2" w:rsidRPr="00E308B2" w:rsidRDefault="00E308B2" w:rsidP="00E308B2">
      <w:pPr>
        <w:jc w:val="both"/>
        <w:rPr>
          <w:rFonts w:ascii="Calibri" w:hAnsi="Calibri" w:cs="Calibri"/>
          <w:b/>
          <w:bCs/>
        </w:rPr>
      </w:pPr>
      <w:r w:rsidRPr="00E308B2">
        <w:rPr>
          <w:rFonts w:ascii="Calibri" w:hAnsi="Calibri" w:cs="Calibri"/>
          <w:b/>
          <w:bCs/>
        </w:rPr>
        <w:t>Capital One – Data Engineer</w:t>
      </w:r>
    </w:p>
    <w:p w14:paraId="190651B8" w14:textId="77777777" w:rsidR="00E308B2" w:rsidRPr="00E308B2" w:rsidRDefault="00E308B2" w:rsidP="00E308B2">
      <w:pPr>
        <w:jc w:val="both"/>
        <w:rPr>
          <w:rFonts w:ascii="Calibri" w:hAnsi="Calibri" w:cs="Calibri"/>
          <w:b/>
          <w:bCs/>
        </w:rPr>
      </w:pPr>
      <w:r w:rsidRPr="00E308B2">
        <w:rPr>
          <w:rFonts w:ascii="Calibri" w:hAnsi="Calibri" w:cs="Calibri"/>
          <w:b/>
          <w:bCs/>
        </w:rPr>
        <w:t>Feb 2024 – Present | Texas, USA</w:t>
      </w:r>
    </w:p>
    <w:p w14:paraId="48B2F881" w14:textId="692DD42F" w:rsidR="00F527DA" w:rsidRPr="00FB14EF" w:rsidRDefault="00F527DA" w:rsidP="00F527DA">
      <w:pPr>
        <w:jc w:val="both"/>
        <w:rPr>
          <w:rFonts w:ascii="Calibri" w:hAnsi="Calibri" w:cs="Calibri"/>
          <w:b/>
          <w:bCs/>
        </w:rPr>
      </w:pPr>
      <w:r w:rsidRPr="00FB14EF">
        <w:rPr>
          <w:rFonts w:ascii="Calibri" w:hAnsi="Calibri" w:cs="Calibri"/>
          <w:b/>
          <w:bCs/>
        </w:rPr>
        <w:t xml:space="preserve">                                                                                        </w:t>
      </w: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  <w:t xml:space="preserve"> </w:t>
      </w:r>
    </w:p>
    <w:p w14:paraId="01047F92" w14:textId="77777777" w:rsidR="00E81D32" w:rsidRPr="00FB14EF" w:rsidRDefault="00E81D32" w:rsidP="00E81D32">
      <w:pPr>
        <w:contextualSpacing/>
        <w:jc w:val="both"/>
        <w:rPr>
          <w:rFonts w:ascii="Calibri" w:hAnsi="Calibri" w:cs="Calibri"/>
          <w:b/>
          <w:bCs/>
          <w:u w:val="single"/>
        </w:rPr>
      </w:pPr>
      <w:r w:rsidRPr="00FB14EF">
        <w:rPr>
          <w:rFonts w:ascii="Calibri" w:hAnsi="Calibri" w:cs="Calibri"/>
          <w:b/>
          <w:bCs/>
          <w:u w:val="single"/>
        </w:rPr>
        <w:t>Responsibilities:</w:t>
      </w:r>
    </w:p>
    <w:p w14:paraId="029E24DE" w14:textId="77777777" w:rsidR="00F649FA" w:rsidRPr="00FB14EF" w:rsidRDefault="00F649FA" w:rsidP="00F527DA">
      <w:pPr>
        <w:jc w:val="both"/>
        <w:rPr>
          <w:rFonts w:ascii="Calibri" w:hAnsi="Calibri" w:cs="Calibri"/>
          <w:b/>
          <w:bCs/>
        </w:rPr>
      </w:pPr>
    </w:p>
    <w:p w14:paraId="59968F14" w14:textId="747B612D" w:rsidR="004165A7" w:rsidRPr="004165A7" w:rsidRDefault="00FB14EF" w:rsidP="008F3937">
      <w:pPr>
        <w:numPr>
          <w:ilvl w:val="0"/>
          <w:numId w:val="1"/>
        </w:numPr>
        <w:spacing w:after="0"/>
        <w:ind w:left="1065" w:right="1150" w:hanging="360"/>
        <w:rPr>
          <w:rFonts w:ascii="Calibri" w:hAnsi="Calibri" w:cs="Calibri"/>
        </w:rPr>
      </w:pPr>
      <w:r w:rsidRPr="00FB14EF">
        <w:rPr>
          <w:rFonts w:ascii="Calibri" w:hAnsi="Calibri" w:cs="Calibri"/>
        </w:rPr>
        <w:t xml:space="preserve"> </w:t>
      </w:r>
      <w:r w:rsidR="004165A7" w:rsidRPr="004165A7">
        <w:rPr>
          <w:rFonts w:ascii="Calibri" w:hAnsi="Calibri" w:cs="Calibri"/>
        </w:rPr>
        <w:t xml:space="preserve">Designed and operated </w:t>
      </w:r>
      <w:r w:rsidR="004165A7" w:rsidRPr="004165A7">
        <w:rPr>
          <w:rFonts w:ascii="Calibri" w:hAnsi="Calibri" w:cs="Calibri"/>
          <w:b/>
          <w:bCs/>
        </w:rPr>
        <w:t>large-scale analytical data structures</w:t>
      </w:r>
      <w:r w:rsidR="004165A7" w:rsidRPr="004165A7">
        <w:rPr>
          <w:rFonts w:ascii="Calibri" w:hAnsi="Calibri" w:cs="Calibri"/>
        </w:rPr>
        <w:t xml:space="preserve"> supporting enterprise business intelligence and regulatory reporting workloads.</w:t>
      </w:r>
    </w:p>
    <w:p w14:paraId="7FFBC954" w14:textId="6E83AF03" w:rsidR="004165A7" w:rsidRPr="004165A7" w:rsidRDefault="004165A7" w:rsidP="008F3937">
      <w:pPr>
        <w:numPr>
          <w:ilvl w:val="0"/>
          <w:numId w:val="1"/>
        </w:numPr>
        <w:spacing w:after="0"/>
        <w:ind w:left="1065" w:right="1150" w:hanging="360"/>
        <w:rPr>
          <w:rFonts w:ascii="Calibri" w:hAnsi="Calibri" w:cs="Calibri"/>
        </w:rPr>
      </w:pPr>
      <w:r w:rsidRPr="004165A7">
        <w:rPr>
          <w:rFonts w:ascii="Calibri" w:hAnsi="Calibri" w:cs="Calibri"/>
        </w:rPr>
        <w:t xml:space="preserve">Developed and maintained </w:t>
      </w:r>
      <w:r w:rsidRPr="004165A7">
        <w:rPr>
          <w:rFonts w:ascii="Calibri" w:hAnsi="Calibri" w:cs="Calibri"/>
          <w:b/>
          <w:bCs/>
        </w:rPr>
        <w:t>ETL/ELT pipelines</w:t>
      </w:r>
      <w:r w:rsidRPr="004165A7">
        <w:rPr>
          <w:rFonts w:ascii="Calibri" w:hAnsi="Calibri" w:cs="Calibri"/>
        </w:rPr>
        <w:t xml:space="preserve"> using AWS Glue, Airflow, and Snowflake to ingest, transform, and publish curated BI datasets.</w:t>
      </w:r>
    </w:p>
    <w:p w14:paraId="79679E43" w14:textId="6B822567" w:rsidR="004165A7" w:rsidRPr="004165A7" w:rsidRDefault="004165A7" w:rsidP="008F3937">
      <w:pPr>
        <w:numPr>
          <w:ilvl w:val="0"/>
          <w:numId w:val="1"/>
        </w:numPr>
        <w:spacing w:after="0"/>
        <w:ind w:left="1065" w:right="1150" w:hanging="360"/>
        <w:rPr>
          <w:rFonts w:ascii="Calibri" w:hAnsi="Calibri" w:cs="Calibri"/>
        </w:rPr>
      </w:pPr>
      <w:r w:rsidRPr="004165A7">
        <w:rPr>
          <w:rFonts w:ascii="Calibri" w:hAnsi="Calibri" w:cs="Calibri"/>
        </w:rPr>
        <w:t xml:space="preserve">Implemented </w:t>
      </w:r>
      <w:r w:rsidRPr="004165A7">
        <w:rPr>
          <w:rFonts w:ascii="Calibri" w:hAnsi="Calibri" w:cs="Calibri"/>
          <w:b/>
          <w:bCs/>
        </w:rPr>
        <w:t>dimensional data models</w:t>
      </w:r>
      <w:r w:rsidRPr="004165A7">
        <w:rPr>
          <w:rFonts w:ascii="Calibri" w:hAnsi="Calibri" w:cs="Calibri"/>
        </w:rPr>
        <w:t xml:space="preserve"> with fact and dimension tables optimized for OLAP-style analytical queries and reporting performance.</w:t>
      </w:r>
    </w:p>
    <w:p w14:paraId="172F6F32" w14:textId="303EEB88" w:rsidR="004165A7" w:rsidRPr="004165A7" w:rsidRDefault="004165A7" w:rsidP="008F3937">
      <w:pPr>
        <w:numPr>
          <w:ilvl w:val="0"/>
          <w:numId w:val="1"/>
        </w:numPr>
        <w:spacing w:after="0"/>
        <w:ind w:left="1065" w:right="1150" w:hanging="360"/>
        <w:rPr>
          <w:rFonts w:ascii="Calibri" w:hAnsi="Calibri" w:cs="Calibri"/>
        </w:rPr>
      </w:pPr>
      <w:r w:rsidRPr="004165A7">
        <w:rPr>
          <w:rFonts w:ascii="Calibri" w:hAnsi="Calibri" w:cs="Calibri"/>
        </w:rPr>
        <w:t xml:space="preserve">Wrote and optimized complex </w:t>
      </w:r>
      <w:r w:rsidRPr="004165A7">
        <w:rPr>
          <w:rFonts w:ascii="Calibri" w:hAnsi="Calibri" w:cs="Calibri"/>
          <w:b/>
          <w:bCs/>
        </w:rPr>
        <w:t>SQL and PL/SQL queries</w:t>
      </w:r>
      <w:r w:rsidRPr="004165A7">
        <w:rPr>
          <w:rFonts w:ascii="Calibri" w:hAnsi="Calibri" w:cs="Calibri"/>
        </w:rPr>
        <w:t>, improving query execution times for high-volume analytical workloads.</w:t>
      </w:r>
    </w:p>
    <w:p w14:paraId="11C99893" w14:textId="02FD80C3" w:rsidR="004165A7" w:rsidRPr="004165A7" w:rsidRDefault="004165A7" w:rsidP="008F3937">
      <w:pPr>
        <w:numPr>
          <w:ilvl w:val="0"/>
          <w:numId w:val="1"/>
        </w:numPr>
        <w:spacing w:after="0"/>
        <w:ind w:left="1065" w:right="1150" w:hanging="360"/>
        <w:rPr>
          <w:rFonts w:ascii="Calibri" w:hAnsi="Calibri" w:cs="Calibri"/>
        </w:rPr>
      </w:pPr>
      <w:r w:rsidRPr="004165A7">
        <w:rPr>
          <w:rFonts w:ascii="Calibri" w:hAnsi="Calibri" w:cs="Calibri"/>
        </w:rPr>
        <w:lastRenderedPageBreak/>
        <w:t xml:space="preserve">Collaborated with business stakeholders to gather functional requirements and translate them into </w:t>
      </w:r>
      <w:r w:rsidRPr="004165A7">
        <w:rPr>
          <w:rFonts w:ascii="Calibri" w:hAnsi="Calibri" w:cs="Calibri"/>
          <w:b/>
          <w:bCs/>
        </w:rPr>
        <w:t>scalable, BI-ready datasets</w:t>
      </w:r>
      <w:r w:rsidRPr="004165A7">
        <w:rPr>
          <w:rFonts w:ascii="Calibri" w:hAnsi="Calibri" w:cs="Calibri"/>
        </w:rPr>
        <w:t xml:space="preserve"> aligned with enterprise data architecture.</w:t>
      </w:r>
    </w:p>
    <w:p w14:paraId="7DEEF6D9" w14:textId="1D3C2528" w:rsidR="004165A7" w:rsidRPr="004165A7" w:rsidRDefault="004165A7" w:rsidP="008F3937">
      <w:pPr>
        <w:numPr>
          <w:ilvl w:val="0"/>
          <w:numId w:val="1"/>
        </w:numPr>
        <w:spacing w:after="0" w:line="240" w:lineRule="auto"/>
        <w:ind w:left="1065" w:right="1150" w:hanging="360"/>
        <w:rPr>
          <w:rFonts w:ascii="Calibri" w:hAnsi="Calibri" w:cs="Calibri"/>
        </w:rPr>
      </w:pPr>
      <w:r w:rsidRPr="004165A7">
        <w:rPr>
          <w:rFonts w:ascii="Calibri" w:hAnsi="Calibri" w:cs="Calibri"/>
        </w:rPr>
        <w:t xml:space="preserve">Produced </w:t>
      </w:r>
      <w:r w:rsidRPr="004165A7">
        <w:rPr>
          <w:rFonts w:ascii="Calibri" w:hAnsi="Calibri" w:cs="Calibri"/>
          <w:b/>
          <w:bCs/>
        </w:rPr>
        <w:t>comprehensive dataset documentation</w:t>
      </w:r>
      <w:r w:rsidRPr="004165A7">
        <w:rPr>
          <w:rFonts w:ascii="Calibri" w:hAnsi="Calibri" w:cs="Calibri"/>
        </w:rPr>
        <w:t>, including schema definitions, transformation logic, and metadata for analytics consumers.</w:t>
      </w:r>
    </w:p>
    <w:p w14:paraId="4E5EA1F1" w14:textId="39D8220B" w:rsidR="00C61F05" w:rsidRDefault="004165A7" w:rsidP="008F3937">
      <w:pPr>
        <w:numPr>
          <w:ilvl w:val="0"/>
          <w:numId w:val="1"/>
        </w:numPr>
        <w:spacing w:after="0"/>
        <w:ind w:left="1065" w:right="1150" w:hanging="360"/>
        <w:rPr>
          <w:rFonts w:ascii="Calibri" w:hAnsi="Calibri" w:cs="Calibri"/>
        </w:rPr>
      </w:pPr>
      <w:r w:rsidRPr="004165A7">
        <w:rPr>
          <w:rFonts w:ascii="Calibri" w:hAnsi="Calibri" w:cs="Calibri"/>
        </w:rPr>
        <w:t>Reviewed peer data models and pipeline designs, providing feedback on performance, scalability, and operability while mentoring junior engineers.</w:t>
      </w:r>
    </w:p>
    <w:p w14:paraId="4EED8EFD" w14:textId="77777777" w:rsidR="008F3937" w:rsidRPr="000E3EBC" w:rsidRDefault="008F3937" w:rsidP="008F3937">
      <w:pPr>
        <w:spacing w:after="0"/>
        <w:ind w:left="1065" w:right="1150" w:firstLine="0"/>
        <w:rPr>
          <w:rFonts w:ascii="Calibri" w:hAnsi="Calibri" w:cs="Calibri"/>
        </w:rPr>
      </w:pPr>
    </w:p>
    <w:p w14:paraId="7537D351" w14:textId="200BACAD" w:rsidR="008F3937" w:rsidRPr="008E42C2" w:rsidRDefault="008E42C2" w:rsidP="008F3937">
      <w:pPr>
        <w:jc w:val="both"/>
        <w:rPr>
          <w:rFonts w:ascii="Calibri" w:hAnsi="Calibri" w:cs="Calibri"/>
          <w:b/>
          <w:bCs/>
        </w:rPr>
      </w:pPr>
      <w:proofErr w:type="spellStart"/>
      <w:r w:rsidRPr="008E42C2">
        <w:rPr>
          <w:rFonts w:ascii="Calibri" w:hAnsi="Calibri" w:cs="Calibri"/>
          <w:b/>
          <w:bCs/>
        </w:rPr>
        <w:t>Sureify</w:t>
      </w:r>
      <w:proofErr w:type="spellEnd"/>
      <w:r w:rsidRPr="008E42C2">
        <w:rPr>
          <w:rFonts w:ascii="Calibri" w:hAnsi="Calibri" w:cs="Calibri"/>
          <w:b/>
          <w:bCs/>
        </w:rPr>
        <w:t xml:space="preserve"> – Data Engineer</w:t>
      </w:r>
    </w:p>
    <w:p w14:paraId="316782B3" w14:textId="77777777" w:rsidR="008E42C2" w:rsidRPr="008E42C2" w:rsidRDefault="008E42C2" w:rsidP="008E42C2">
      <w:pPr>
        <w:jc w:val="both"/>
        <w:rPr>
          <w:rFonts w:ascii="Calibri" w:hAnsi="Calibri" w:cs="Calibri"/>
          <w:b/>
          <w:bCs/>
        </w:rPr>
      </w:pPr>
      <w:r w:rsidRPr="008E42C2">
        <w:rPr>
          <w:rFonts w:ascii="Calibri" w:hAnsi="Calibri" w:cs="Calibri"/>
          <w:b/>
          <w:bCs/>
        </w:rPr>
        <w:t>Mar 2021 – Jul 2023 | Hyderabad, India</w:t>
      </w:r>
    </w:p>
    <w:p w14:paraId="581C7AE7" w14:textId="1176B67D" w:rsidR="00E81D32" w:rsidRPr="00FB14EF" w:rsidRDefault="00F527DA" w:rsidP="000E3EBC">
      <w:pPr>
        <w:jc w:val="both"/>
        <w:rPr>
          <w:rFonts w:ascii="Calibri" w:hAnsi="Calibri" w:cs="Calibri"/>
          <w:b/>
          <w:bCs/>
        </w:rPr>
      </w:pP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</w:r>
      <w:r w:rsidRPr="00FB14EF">
        <w:rPr>
          <w:rFonts w:ascii="Calibri" w:hAnsi="Calibri" w:cs="Calibri"/>
          <w:b/>
          <w:bCs/>
        </w:rPr>
        <w:tab/>
        <w:t xml:space="preserve">          </w:t>
      </w:r>
      <w:r w:rsidRPr="00FB14EF">
        <w:rPr>
          <w:rFonts w:ascii="Calibri" w:hAnsi="Calibri" w:cs="Calibri"/>
          <w:b/>
          <w:bCs/>
        </w:rPr>
        <w:tab/>
        <w:t xml:space="preserve">    </w:t>
      </w:r>
    </w:p>
    <w:p w14:paraId="25EC1650" w14:textId="6CA1EFBB" w:rsidR="00BA307A" w:rsidRDefault="00E81D32" w:rsidP="00BA307A">
      <w:pPr>
        <w:contextualSpacing/>
        <w:jc w:val="both"/>
        <w:rPr>
          <w:rFonts w:ascii="Calibri" w:hAnsi="Calibri" w:cs="Calibri"/>
          <w:b/>
          <w:bCs/>
          <w:u w:val="single"/>
        </w:rPr>
      </w:pPr>
      <w:r w:rsidRPr="00FB14EF">
        <w:rPr>
          <w:rFonts w:ascii="Calibri" w:hAnsi="Calibri" w:cs="Calibri"/>
          <w:b/>
          <w:bCs/>
          <w:u w:val="single"/>
        </w:rPr>
        <w:t>Responsibilities:</w:t>
      </w:r>
    </w:p>
    <w:p w14:paraId="3D5DBC04" w14:textId="2F45B3AB" w:rsidR="00BA307A" w:rsidRPr="00BA307A" w:rsidRDefault="00BA307A" w:rsidP="00BA307A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auto"/>
          <w:sz w:val="22"/>
          <w:szCs w:val="22"/>
        </w:rPr>
      </w:pPr>
      <w:r w:rsidRPr="00BA307A">
        <w:rPr>
          <w:rFonts w:ascii="Calibri" w:eastAsia="Times New Roman" w:hAnsi="Calibri" w:cs="Calibri"/>
          <w:color w:val="auto"/>
          <w:sz w:val="22"/>
          <w:szCs w:val="22"/>
        </w:rPr>
        <w:t xml:space="preserve">Built and supported </w:t>
      </w:r>
      <w:r w:rsidRPr="00BA307A">
        <w:rPr>
          <w:rFonts w:ascii="Calibri" w:eastAsia="Times New Roman" w:hAnsi="Calibri" w:cs="Calibri"/>
          <w:b/>
          <w:bCs/>
          <w:color w:val="auto"/>
          <w:sz w:val="22"/>
          <w:szCs w:val="22"/>
        </w:rPr>
        <w:t>enterprise BI data pipelines</w:t>
      </w:r>
      <w:r w:rsidRPr="00BA307A">
        <w:rPr>
          <w:rFonts w:ascii="Calibri" w:eastAsia="Times New Roman" w:hAnsi="Calibri" w:cs="Calibri"/>
          <w:color w:val="auto"/>
          <w:sz w:val="22"/>
          <w:szCs w:val="22"/>
        </w:rPr>
        <w:t xml:space="preserve"> using Azure Data Factory and Informatica to deliver analytics-ready datasets from multiple source systems.</w:t>
      </w:r>
    </w:p>
    <w:p w14:paraId="5002BE05" w14:textId="6CB2050F" w:rsidR="00BA307A" w:rsidRPr="00BA307A" w:rsidRDefault="00BA307A" w:rsidP="00BA307A">
      <w:pPr>
        <w:pStyle w:val="ListParagraph"/>
        <w:numPr>
          <w:ilvl w:val="0"/>
          <w:numId w:val="6"/>
        </w:numPr>
        <w:spacing w:after="100" w:afterAutospacing="1"/>
        <w:rPr>
          <w:rFonts w:eastAsia="Times New Roman"/>
          <w:color w:val="auto"/>
        </w:rPr>
      </w:pPr>
      <w:r w:rsidRPr="00BA307A">
        <w:rPr>
          <w:rFonts w:ascii="Calibri" w:eastAsia="Times New Roman" w:hAnsi="Calibri" w:cs="Calibri"/>
          <w:color w:val="auto"/>
          <w:sz w:val="22"/>
          <w:szCs w:val="22"/>
        </w:rPr>
        <w:t xml:space="preserve">Designed </w:t>
      </w:r>
      <w:r w:rsidRPr="00BA307A">
        <w:rPr>
          <w:rFonts w:ascii="Calibri" w:eastAsia="Times New Roman" w:hAnsi="Calibri" w:cs="Calibri"/>
          <w:b/>
          <w:bCs/>
          <w:color w:val="auto"/>
          <w:sz w:val="22"/>
          <w:szCs w:val="22"/>
        </w:rPr>
        <w:t>OLAP-friendly dimensional models</w:t>
      </w:r>
      <w:r w:rsidRPr="00BA307A">
        <w:rPr>
          <w:rFonts w:ascii="Calibri" w:eastAsia="Times New Roman" w:hAnsi="Calibri" w:cs="Calibri"/>
          <w:color w:val="auto"/>
          <w:sz w:val="22"/>
          <w:szCs w:val="22"/>
        </w:rPr>
        <w:t xml:space="preserve"> supporting insurance, finance, and operations reporting use cases</w:t>
      </w:r>
      <w:r w:rsidRPr="00BA307A">
        <w:rPr>
          <w:rFonts w:eastAsia="Times New Roman"/>
          <w:color w:val="auto"/>
        </w:rPr>
        <w:t>.</w:t>
      </w:r>
    </w:p>
    <w:p w14:paraId="37B7CB2A" w14:textId="4EE7EC23" w:rsidR="000E3EBC" w:rsidRPr="0008714A" w:rsidRDefault="000E3EBC" w:rsidP="00BA307A">
      <w:pPr>
        <w:pStyle w:val="ListParagraph"/>
        <w:numPr>
          <w:ilvl w:val="0"/>
          <w:numId w:val="6"/>
        </w:numPr>
        <w:ind w:right="1150"/>
        <w:rPr>
          <w:rFonts w:ascii="Calibri" w:hAnsi="Calibri" w:cs="Calibri"/>
          <w:sz w:val="22"/>
          <w:szCs w:val="22"/>
        </w:rPr>
      </w:pPr>
      <w:r w:rsidRPr="0008714A">
        <w:rPr>
          <w:rFonts w:ascii="Calibri" w:hAnsi="Calibri" w:cs="Calibri"/>
          <w:sz w:val="22"/>
          <w:szCs w:val="22"/>
        </w:rPr>
        <w:t xml:space="preserve">Developed </w:t>
      </w:r>
      <w:r w:rsidRPr="0008714A">
        <w:rPr>
          <w:rFonts w:ascii="Calibri" w:hAnsi="Calibri" w:cs="Calibri"/>
          <w:b/>
          <w:bCs/>
          <w:sz w:val="22"/>
          <w:szCs w:val="22"/>
        </w:rPr>
        <w:t>Oracle- and SQL Server–based transformations</w:t>
      </w:r>
      <w:r w:rsidRPr="0008714A">
        <w:rPr>
          <w:rFonts w:ascii="Calibri" w:hAnsi="Calibri" w:cs="Calibri"/>
          <w:sz w:val="22"/>
          <w:szCs w:val="22"/>
        </w:rPr>
        <w:t>, including stored procedures and reconciliation logic for analytical data stores.</w:t>
      </w:r>
    </w:p>
    <w:p w14:paraId="20F9E24D" w14:textId="1E43FCD1" w:rsidR="000E3EBC" w:rsidRPr="0008714A" w:rsidRDefault="000E3EBC" w:rsidP="008F3937">
      <w:pPr>
        <w:pStyle w:val="ListParagraph"/>
        <w:numPr>
          <w:ilvl w:val="0"/>
          <w:numId w:val="6"/>
        </w:numPr>
        <w:ind w:right="1150"/>
        <w:rPr>
          <w:rFonts w:ascii="Calibri" w:hAnsi="Calibri" w:cs="Calibri"/>
          <w:sz w:val="22"/>
          <w:szCs w:val="22"/>
        </w:rPr>
      </w:pPr>
      <w:r w:rsidRPr="0008714A">
        <w:rPr>
          <w:rFonts w:ascii="Calibri" w:hAnsi="Calibri" w:cs="Calibri"/>
          <w:sz w:val="22"/>
          <w:szCs w:val="22"/>
        </w:rPr>
        <w:t xml:space="preserve">Translated business and reporting requirements into </w:t>
      </w:r>
      <w:r w:rsidRPr="0008714A">
        <w:rPr>
          <w:rFonts w:ascii="Calibri" w:hAnsi="Calibri" w:cs="Calibri"/>
          <w:b/>
          <w:bCs/>
          <w:sz w:val="22"/>
          <w:szCs w:val="22"/>
        </w:rPr>
        <w:t>logical abstraction layers</w:t>
      </w:r>
      <w:r w:rsidRPr="0008714A">
        <w:rPr>
          <w:rFonts w:ascii="Calibri" w:hAnsi="Calibri" w:cs="Calibri"/>
          <w:sz w:val="22"/>
          <w:szCs w:val="22"/>
        </w:rPr>
        <w:t xml:space="preserve"> consumed by Power BI and enterprise reporting tools.</w:t>
      </w:r>
    </w:p>
    <w:p w14:paraId="2D6B67DC" w14:textId="0F56863C" w:rsidR="000E3EBC" w:rsidRPr="0008714A" w:rsidRDefault="000E3EBC" w:rsidP="008F3937">
      <w:pPr>
        <w:pStyle w:val="ListParagraph"/>
        <w:numPr>
          <w:ilvl w:val="0"/>
          <w:numId w:val="6"/>
        </w:numPr>
        <w:ind w:right="1150"/>
        <w:rPr>
          <w:rFonts w:ascii="Calibri" w:hAnsi="Calibri" w:cs="Calibri"/>
          <w:sz w:val="22"/>
          <w:szCs w:val="22"/>
        </w:rPr>
      </w:pPr>
      <w:r w:rsidRPr="0008714A">
        <w:rPr>
          <w:rFonts w:ascii="Calibri" w:hAnsi="Calibri" w:cs="Calibri"/>
          <w:sz w:val="22"/>
          <w:szCs w:val="22"/>
        </w:rPr>
        <w:t xml:space="preserve">Analyzed source system schemas and worked with upstream teams to enforce </w:t>
      </w:r>
      <w:r w:rsidRPr="0008714A">
        <w:rPr>
          <w:rFonts w:ascii="Calibri" w:hAnsi="Calibri" w:cs="Calibri"/>
          <w:b/>
          <w:bCs/>
          <w:sz w:val="22"/>
          <w:szCs w:val="22"/>
        </w:rPr>
        <w:t>best practices in data standards and quality</w:t>
      </w:r>
      <w:r w:rsidRPr="0008714A">
        <w:rPr>
          <w:rFonts w:ascii="Calibri" w:hAnsi="Calibri" w:cs="Calibri"/>
          <w:sz w:val="22"/>
          <w:szCs w:val="22"/>
        </w:rPr>
        <w:t>.</w:t>
      </w:r>
    </w:p>
    <w:p w14:paraId="0C7C2C21" w14:textId="5E16FD0F" w:rsidR="000E3EBC" w:rsidRPr="0008714A" w:rsidRDefault="000E3EBC" w:rsidP="008F3937">
      <w:pPr>
        <w:pStyle w:val="ListParagraph"/>
        <w:numPr>
          <w:ilvl w:val="0"/>
          <w:numId w:val="6"/>
        </w:numPr>
        <w:ind w:right="1150"/>
        <w:rPr>
          <w:rFonts w:ascii="Calibri" w:hAnsi="Calibri" w:cs="Calibri"/>
          <w:sz w:val="22"/>
          <w:szCs w:val="22"/>
        </w:rPr>
      </w:pPr>
      <w:r w:rsidRPr="0008714A">
        <w:rPr>
          <w:rFonts w:ascii="Calibri" w:hAnsi="Calibri" w:cs="Calibri"/>
          <w:sz w:val="22"/>
          <w:szCs w:val="22"/>
        </w:rPr>
        <w:t xml:space="preserve">Created and maintained </w:t>
      </w:r>
      <w:r w:rsidRPr="0008714A">
        <w:rPr>
          <w:rFonts w:ascii="Calibri" w:hAnsi="Calibri" w:cs="Calibri"/>
          <w:b/>
          <w:bCs/>
          <w:sz w:val="22"/>
          <w:szCs w:val="22"/>
        </w:rPr>
        <w:t>dataset metadata, source-to-target mappings, and operational documentation</w:t>
      </w:r>
      <w:r w:rsidRPr="0008714A">
        <w:rPr>
          <w:rFonts w:ascii="Calibri" w:hAnsi="Calibri" w:cs="Calibri"/>
          <w:sz w:val="22"/>
          <w:szCs w:val="22"/>
        </w:rPr>
        <w:t xml:space="preserve"> to support long-term maintainability.</w:t>
      </w:r>
    </w:p>
    <w:p w14:paraId="12B5B33A" w14:textId="66053D12" w:rsidR="000E3EBC" w:rsidRPr="0008714A" w:rsidRDefault="000E3EBC" w:rsidP="008F3937">
      <w:pPr>
        <w:pStyle w:val="ListParagraph"/>
        <w:numPr>
          <w:ilvl w:val="0"/>
          <w:numId w:val="6"/>
        </w:numPr>
        <w:ind w:right="1150"/>
        <w:rPr>
          <w:rFonts w:ascii="Calibri" w:hAnsi="Calibri" w:cs="Calibri"/>
          <w:sz w:val="22"/>
          <w:szCs w:val="22"/>
        </w:rPr>
      </w:pPr>
      <w:r w:rsidRPr="0008714A">
        <w:rPr>
          <w:rFonts w:ascii="Calibri" w:hAnsi="Calibri" w:cs="Calibri"/>
          <w:sz w:val="22"/>
          <w:szCs w:val="22"/>
        </w:rPr>
        <w:t>Supported full SDLC activities including design, implementation, testing, production deployment, and ongoing BI platform support.</w:t>
      </w:r>
    </w:p>
    <w:p w14:paraId="0526A23E" w14:textId="77777777" w:rsidR="00E316EE" w:rsidRPr="00FB14EF" w:rsidRDefault="00E316EE" w:rsidP="008F3937">
      <w:pPr>
        <w:spacing w:after="0"/>
        <w:ind w:right="1150"/>
        <w:rPr>
          <w:rFonts w:ascii="Calibri" w:hAnsi="Calibri" w:cs="Calibri"/>
        </w:rPr>
      </w:pPr>
    </w:p>
    <w:p w14:paraId="1A5E602F" w14:textId="51FFE7B4" w:rsidR="00710054" w:rsidRPr="00710054" w:rsidRDefault="00710054" w:rsidP="00710054">
      <w:pPr>
        <w:contextualSpacing/>
        <w:jc w:val="both"/>
        <w:rPr>
          <w:rFonts w:ascii="Calibri" w:hAnsi="Calibri" w:cs="Calibri"/>
          <w:b/>
          <w:bCs/>
        </w:rPr>
      </w:pPr>
      <w:r w:rsidRPr="00710054">
        <w:rPr>
          <w:rFonts w:ascii="Calibri" w:hAnsi="Calibri" w:cs="Calibri"/>
          <w:b/>
          <w:bCs/>
        </w:rPr>
        <w:t>Tata Consultancy Services (TCS) – Data Engineer</w:t>
      </w:r>
    </w:p>
    <w:p w14:paraId="319CB87A" w14:textId="77777777" w:rsidR="00710054" w:rsidRPr="00710054" w:rsidRDefault="00710054" w:rsidP="00710054">
      <w:pPr>
        <w:contextualSpacing/>
        <w:jc w:val="both"/>
        <w:rPr>
          <w:rFonts w:ascii="Calibri" w:hAnsi="Calibri" w:cs="Calibri"/>
          <w:b/>
          <w:bCs/>
        </w:rPr>
      </w:pPr>
      <w:r w:rsidRPr="00710054">
        <w:rPr>
          <w:rFonts w:ascii="Calibri" w:hAnsi="Calibri" w:cs="Calibri"/>
          <w:b/>
          <w:bCs/>
        </w:rPr>
        <w:t>Mar 2019 – Feb 2021 | Hyderabad, India</w:t>
      </w:r>
    </w:p>
    <w:p w14:paraId="60AF741D" w14:textId="30CDD2FE" w:rsidR="00E81D32" w:rsidRPr="00FB14EF" w:rsidRDefault="00E316EE" w:rsidP="00710054">
      <w:pPr>
        <w:contextualSpacing/>
        <w:jc w:val="both"/>
        <w:rPr>
          <w:rFonts w:ascii="Calibri" w:hAnsi="Calibri" w:cs="Calibri"/>
          <w:b/>
          <w:bCs/>
        </w:rPr>
      </w:pPr>
      <w:r w:rsidRPr="00FB14EF">
        <w:rPr>
          <w:rFonts w:ascii="Calibri" w:hAnsi="Calibri" w:cs="Calibri"/>
          <w:b/>
          <w:bCs/>
          <w:lang w:val="en-US"/>
        </w:rPr>
        <w:t xml:space="preserve">           </w:t>
      </w:r>
      <w:r w:rsidRPr="00FB14EF">
        <w:rPr>
          <w:rFonts w:ascii="Calibri" w:hAnsi="Calibri" w:cs="Calibri"/>
          <w:b/>
          <w:lang w:val="en-US"/>
        </w:rPr>
        <w:t xml:space="preserve">                                                     </w:t>
      </w:r>
    </w:p>
    <w:p w14:paraId="433BBE36" w14:textId="77777777" w:rsidR="00E316EE" w:rsidRPr="00FB14EF" w:rsidRDefault="00E316EE" w:rsidP="00E316EE">
      <w:pPr>
        <w:contextualSpacing/>
        <w:jc w:val="both"/>
        <w:rPr>
          <w:rFonts w:ascii="Calibri" w:hAnsi="Calibri" w:cs="Calibri"/>
          <w:b/>
          <w:bCs/>
          <w:u w:val="single"/>
        </w:rPr>
      </w:pPr>
      <w:r w:rsidRPr="00FB14EF">
        <w:rPr>
          <w:rFonts w:ascii="Calibri" w:hAnsi="Calibri" w:cs="Calibri"/>
          <w:b/>
          <w:bCs/>
          <w:u w:val="single"/>
        </w:rPr>
        <w:t>Responsibilities:</w:t>
      </w:r>
    </w:p>
    <w:p w14:paraId="067CCF62" w14:textId="77777777" w:rsidR="00FB14EF" w:rsidRPr="00FB14EF" w:rsidRDefault="00FB14EF" w:rsidP="00E316EE">
      <w:pPr>
        <w:contextualSpacing/>
        <w:jc w:val="both"/>
        <w:rPr>
          <w:rFonts w:ascii="Calibri" w:hAnsi="Calibri" w:cs="Calibri"/>
          <w:b/>
          <w:bCs/>
          <w:u w:val="single"/>
        </w:rPr>
      </w:pPr>
    </w:p>
    <w:p w14:paraId="7DFDE5C4" w14:textId="77777777" w:rsidR="008F3937" w:rsidRPr="008F3937" w:rsidRDefault="008F3937" w:rsidP="008F3937">
      <w:pPr>
        <w:numPr>
          <w:ilvl w:val="0"/>
          <w:numId w:val="7"/>
        </w:numPr>
        <w:tabs>
          <w:tab w:val="clear" w:pos="720"/>
          <w:tab w:val="num" w:pos="1080"/>
        </w:tabs>
        <w:ind w:left="1080" w:right="1150"/>
        <w:rPr>
          <w:rFonts w:ascii="Calibri" w:hAnsi="Calibri" w:cs="Calibri"/>
        </w:rPr>
      </w:pPr>
      <w:r w:rsidRPr="008F3937">
        <w:rPr>
          <w:rFonts w:ascii="Calibri" w:hAnsi="Calibri" w:cs="Calibri"/>
        </w:rPr>
        <w:t xml:space="preserve">Developed </w:t>
      </w:r>
      <w:r w:rsidRPr="008F3937">
        <w:rPr>
          <w:rFonts w:ascii="Calibri" w:hAnsi="Calibri" w:cs="Calibri"/>
          <w:b/>
          <w:bCs/>
        </w:rPr>
        <w:t>high-volume ETL pipelines</w:t>
      </w:r>
      <w:r w:rsidRPr="008F3937">
        <w:rPr>
          <w:rFonts w:ascii="Calibri" w:hAnsi="Calibri" w:cs="Calibri"/>
        </w:rPr>
        <w:t xml:space="preserve"> ingesting transactional and </w:t>
      </w:r>
      <w:proofErr w:type="spellStart"/>
      <w:r w:rsidRPr="008F3937">
        <w:rPr>
          <w:rFonts w:ascii="Calibri" w:hAnsi="Calibri" w:cs="Calibri"/>
        </w:rPr>
        <w:t>behavioral</w:t>
      </w:r>
      <w:proofErr w:type="spellEnd"/>
      <w:r w:rsidRPr="008F3937">
        <w:rPr>
          <w:rFonts w:ascii="Calibri" w:hAnsi="Calibri" w:cs="Calibri"/>
        </w:rPr>
        <w:t xml:space="preserve"> data into enterprise analytics platforms.</w:t>
      </w:r>
    </w:p>
    <w:p w14:paraId="106486BE" w14:textId="77777777" w:rsidR="008F3937" w:rsidRPr="008F3937" w:rsidRDefault="008F3937" w:rsidP="008F3937">
      <w:pPr>
        <w:numPr>
          <w:ilvl w:val="0"/>
          <w:numId w:val="7"/>
        </w:numPr>
        <w:tabs>
          <w:tab w:val="clear" w:pos="720"/>
          <w:tab w:val="num" w:pos="1080"/>
        </w:tabs>
        <w:ind w:left="1080" w:right="1150"/>
        <w:rPr>
          <w:rFonts w:ascii="Calibri" w:hAnsi="Calibri" w:cs="Calibri"/>
        </w:rPr>
      </w:pPr>
      <w:r w:rsidRPr="008F3937">
        <w:rPr>
          <w:rFonts w:ascii="Calibri" w:hAnsi="Calibri" w:cs="Calibri"/>
        </w:rPr>
        <w:t xml:space="preserve">Built </w:t>
      </w:r>
      <w:r w:rsidRPr="008F3937">
        <w:rPr>
          <w:rFonts w:ascii="Calibri" w:hAnsi="Calibri" w:cs="Calibri"/>
          <w:b/>
          <w:bCs/>
        </w:rPr>
        <w:t>Oracle-based data transformations</w:t>
      </w:r>
      <w:r w:rsidRPr="008F3937">
        <w:rPr>
          <w:rFonts w:ascii="Calibri" w:hAnsi="Calibri" w:cs="Calibri"/>
        </w:rPr>
        <w:t xml:space="preserve"> and executed complex </w:t>
      </w:r>
      <w:r w:rsidRPr="008F3937">
        <w:rPr>
          <w:rFonts w:ascii="Calibri" w:hAnsi="Calibri" w:cs="Calibri"/>
          <w:b/>
          <w:bCs/>
        </w:rPr>
        <w:t>SQL queries</w:t>
      </w:r>
      <w:r w:rsidRPr="008F3937">
        <w:rPr>
          <w:rFonts w:ascii="Calibri" w:hAnsi="Calibri" w:cs="Calibri"/>
        </w:rPr>
        <w:t xml:space="preserve"> supporting analytical and reporting workloads.</w:t>
      </w:r>
    </w:p>
    <w:p w14:paraId="7B91E848" w14:textId="77777777" w:rsidR="008F3937" w:rsidRPr="008F3937" w:rsidRDefault="008F3937" w:rsidP="008F3937">
      <w:pPr>
        <w:numPr>
          <w:ilvl w:val="0"/>
          <w:numId w:val="7"/>
        </w:numPr>
        <w:tabs>
          <w:tab w:val="clear" w:pos="720"/>
          <w:tab w:val="num" w:pos="1080"/>
        </w:tabs>
        <w:ind w:left="1080" w:right="1150"/>
        <w:rPr>
          <w:rFonts w:ascii="Calibri" w:hAnsi="Calibri" w:cs="Calibri"/>
        </w:rPr>
      </w:pPr>
      <w:r w:rsidRPr="008F3937">
        <w:rPr>
          <w:rFonts w:ascii="Calibri" w:hAnsi="Calibri" w:cs="Calibri"/>
        </w:rPr>
        <w:t xml:space="preserve">Designed and implemented </w:t>
      </w:r>
      <w:r w:rsidRPr="008F3937">
        <w:rPr>
          <w:rFonts w:ascii="Calibri" w:hAnsi="Calibri" w:cs="Calibri"/>
          <w:b/>
          <w:bCs/>
        </w:rPr>
        <w:t>dimensional data models</w:t>
      </w:r>
      <w:r w:rsidRPr="008F3937">
        <w:rPr>
          <w:rFonts w:ascii="Calibri" w:hAnsi="Calibri" w:cs="Calibri"/>
        </w:rPr>
        <w:t>, including SCD handling, surrogate keys, and aggregation layers.</w:t>
      </w:r>
    </w:p>
    <w:p w14:paraId="27891A61" w14:textId="77777777" w:rsidR="008F3937" w:rsidRPr="008F3937" w:rsidRDefault="008F3937" w:rsidP="008F3937">
      <w:pPr>
        <w:numPr>
          <w:ilvl w:val="0"/>
          <w:numId w:val="7"/>
        </w:numPr>
        <w:tabs>
          <w:tab w:val="clear" w:pos="720"/>
          <w:tab w:val="num" w:pos="1080"/>
        </w:tabs>
        <w:ind w:left="1080" w:right="1150"/>
        <w:rPr>
          <w:rFonts w:ascii="Calibri" w:hAnsi="Calibri" w:cs="Calibri"/>
        </w:rPr>
      </w:pPr>
      <w:r w:rsidRPr="008F3937">
        <w:rPr>
          <w:rFonts w:ascii="Calibri" w:hAnsi="Calibri" w:cs="Calibri"/>
        </w:rPr>
        <w:t xml:space="preserve">Supported </w:t>
      </w:r>
      <w:r w:rsidRPr="008F3937">
        <w:rPr>
          <w:rFonts w:ascii="Calibri" w:hAnsi="Calibri" w:cs="Calibri"/>
          <w:b/>
          <w:bCs/>
        </w:rPr>
        <w:t>OLAP-style analytical queries</w:t>
      </w:r>
      <w:r w:rsidRPr="008F3937">
        <w:rPr>
          <w:rFonts w:ascii="Calibri" w:hAnsi="Calibri" w:cs="Calibri"/>
        </w:rPr>
        <w:t xml:space="preserve"> by tuning SQL and optimizing data structures for reporting performance.</w:t>
      </w:r>
    </w:p>
    <w:p w14:paraId="51C5B768" w14:textId="77777777" w:rsidR="008F3937" w:rsidRPr="008F3937" w:rsidRDefault="008F3937" w:rsidP="008F3937">
      <w:pPr>
        <w:numPr>
          <w:ilvl w:val="0"/>
          <w:numId w:val="7"/>
        </w:numPr>
        <w:tabs>
          <w:tab w:val="clear" w:pos="720"/>
          <w:tab w:val="num" w:pos="1080"/>
        </w:tabs>
        <w:ind w:left="1080" w:right="1150"/>
        <w:rPr>
          <w:rFonts w:ascii="Calibri" w:hAnsi="Calibri" w:cs="Calibri"/>
        </w:rPr>
      </w:pPr>
      <w:r w:rsidRPr="008F3937">
        <w:rPr>
          <w:rFonts w:ascii="Calibri" w:hAnsi="Calibri" w:cs="Calibri"/>
        </w:rPr>
        <w:t>Migrated data from legacy RDBMS systems into analytical data stores while maintaining data integrity and auditability.</w:t>
      </w:r>
    </w:p>
    <w:p w14:paraId="2919E527" w14:textId="77777777" w:rsidR="008F3937" w:rsidRPr="008F3937" w:rsidRDefault="008F3937" w:rsidP="008F3937">
      <w:pPr>
        <w:numPr>
          <w:ilvl w:val="0"/>
          <w:numId w:val="7"/>
        </w:numPr>
        <w:tabs>
          <w:tab w:val="clear" w:pos="720"/>
          <w:tab w:val="num" w:pos="1080"/>
        </w:tabs>
        <w:ind w:left="1080" w:right="1150"/>
        <w:rPr>
          <w:rFonts w:ascii="Calibri" w:hAnsi="Calibri" w:cs="Calibri"/>
        </w:rPr>
      </w:pPr>
      <w:r w:rsidRPr="008F3937">
        <w:rPr>
          <w:rFonts w:ascii="Calibri" w:hAnsi="Calibri" w:cs="Calibri"/>
        </w:rPr>
        <w:t>Participated in end-to-end development lifecycle activities including requirements analysis, testing, deployment, and support.</w:t>
      </w:r>
    </w:p>
    <w:p w14:paraId="6178D0DF" w14:textId="77777777" w:rsidR="008F3937" w:rsidRPr="008F3937" w:rsidRDefault="008F3937" w:rsidP="008F3937">
      <w:pPr>
        <w:numPr>
          <w:ilvl w:val="0"/>
          <w:numId w:val="7"/>
        </w:numPr>
        <w:tabs>
          <w:tab w:val="clear" w:pos="720"/>
          <w:tab w:val="num" w:pos="1080"/>
        </w:tabs>
        <w:ind w:left="1080" w:right="1150"/>
        <w:rPr>
          <w:rFonts w:ascii="Calibri" w:hAnsi="Calibri" w:cs="Calibri"/>
        </w:rPr>
      </w:pPr>
      <w:r w:rsidRPr="008F3937">
        <w:rPr>
          <w:rFonts w:ascii="Calibri" w:hAnsi="Calibri" w:cs="Calibri"/>
        </w:rPr>
        <w:t>Assisted senior engineers in documenting datasets, operational processes, and troubleshooting production BI issues.</w:t>
      </w:r>
    </w:p>
    <w:p w14:paraId="65983AEF" w14:textId="77777777" w:rsidR="00E316EE" w:rsidRDefault="00E316EE" w:rsidP="008F3937">
      <w:pPr>
        <w:ind w:left="1090" w:right="1150"/>
        <w:rPr>
          <w:rFonts w:ascii="Calibri" w:hAnsi="Calibri" w:cs="Calibri"/>
        </w:rPr>
      </w:pPr>
    </w:p>
    <w:p w14:paraId="5EDCF164" w14:textId="77777777" w:rsidR="00B33278" w:rsidRPr="00B33278" w:rsidRDefault="00B33278" w:rsidP="00B33278">
      <w:pPr>
        <w:ind w:left="1090" w:right="1150"/>
        <w:rPr>
          <w:rFonts w:ascii="Calibri" w:hAnsi="Calibri" w:cs="Calibri"/>
          <w:b/>
          <w:bCs/>
        </w:rPr>
      </w:pPr>
      <w:r w:rsidRPr="00B33278">
        <w:rPr>
          <w:rFonts w:ascii="Calibri" w:hAnsi="Calibri" w:cs="Calibri"/>
          <w:b/>
          <w:bCs/>
        </w:rPr>
        <w:t>EDUCATION</w:t>
      </w:r>
    </w:p>
    <w:p w14:paraId="5D256257" w14:textId="77777777" w:rsidR="00B33278" w:rsidRPr="00B33278" w:rsidRDefault="00B33278" w:rsidP="00B33278">
      <w:pPr>
        <w:ind w:left="1090" w:right="1150"/>
        <w:rPr>
          <w:rFonts w:ascii="Calibri" w:hAnsi="Calibri" w:cs="Calibri"/>
        </w:rPr>
      </w:pPr>
      <w:r w:rsidRPr="00B33278">
        <w:rPr>
          <w:rFonts w:ascii="Calibri" w:hAnsi="Calibri" w:cs="Calibri"/>
          <w:b/>
          <w:bCs/>
        </w:rPr>
        <w:t>Master of Science in Information Studies</w:t>
      </w:r>
      <w:r w:rsidRPr="00B33278">
        <w:rPr>
          <w:rFonts w:ascii="Calibri" w:hAnsi="Calibri" w:cs="Calibri"/>
        </w:rPr>
        <w:br/>
        <w:t>Trine University – Indiana | Aug 2023 – May 2025</w:t>
      </w:r>
    </w:p>
    <w:p w14:paraId="7E3A9BB6" w14:textId="77777777" w:rsidR="00B33278" w:rsidRPr="00B33278" w:rsidRDefault="00B33278" w:rsidP="00B33278">
      <w:pPr>
        <w:ind w:left="1090" w:right="1150"/>
        <w:rPr>
          <w:rFonts w:ascii="Calibri" w:hAnsi="Calibri" w:cs="Calibri"/>
        </w:rPr>
      </w:pPr>
      <w:r w:rsidRPr="00B33278">
        <w:rPr>
          <w:rFonts w:ascii="Calibri" w:hAnsi="Calibri" w:cs="Calibri"/>
          <w:b/>
          <w:bCs/>
        </w:rPr>
        <w:t>Bachelor of Engineering in Electrical &amp; Electronics Engineering</w:t>
      </w:r>
      <w:r w:rsidRPr="00B33278">
        <w:rPr>
          <w:rFonts w:ascii="Calibri" w:hAnsi="Calibri" w:cs="Calibri"/>
        </w:rPr>
        <w:br/>
        <w:t>VNRVJIET – Hyderabad | Aug 2016 – May 2020</w:t>
      </w:r>
    </w:p>
    <w:p w14:paraId="05577DCA" w14:textId="77777777" w:rsidR="00B33278" w:rsidRPr="00FB14EF" w:rsidRDefault="00B33278" w:rsidP="008F3937">
      <w:pPr>
        <w:ind w:left="1090" w:right="1150"/>
        <w:rPr>
          <w:rFonts w:ascii="Calibri" w:hAnsi="Calibri" w:cs="Calibri"/>
        </w:rPr>
      </w:pPr>
    </w:p>
    <w:sectPr w:rsidR="00B33278" w:rsidRPr="00FB14EF">
      <w:pgSz w:w="12240" w:h="15840"/>
      <w:pgMar w:top="685" w:right="356" w:bottom="349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C73C1"/>
    <w:multiLevelType w:val="multilevel"/>
    <w:tmpl w:val="1500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951B4"/>
    <w:multiLevelType w:val="multilevel"/>
    <w:tmpl w:val="81367170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5E66FD"/>
    <w:multiLevelType w:val="hybridMultilevel"/>
    <w:tmpl w:val="94E20B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D05C33"/>
    <w:multiLevelType w:val="hybridMultilevel"/>
    <w:tmpl w:val="A86E08EA"/>
    <w:lvl w:ilvl="0" w:tplc="33B28984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22B444">
      <w:start w:val="1"/>
      <w:numFmt w:val="bullet"/>
      <w:lvlText w:val="o"/>
      <w:lvlJc w:val="left"/>
      <w:pPr>
        <w:ind w:left="1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7A9588">
      <w:start w:val="1"/>
      <w:numFmt w:val="bullet"/>
      <w:lvlText w:val="▪"/>
      <w:lvlJc w:val="left"/>
      <w:pPr>
        <w:ind w:left="22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94EE8A">
      <w:start w:val="1"/>
      <w:numFmt w:val="bullet"/>
      <w:lvlText w:val="•"/>
      <w:lvlJc w:val="left"/>
      <w:pPr>
        <w:ind w:left="2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569B7C">
      <w:start w:val="1"/>
      <w:numFmt w:val="bullet"/>
      <w:lvlText w:val="o"/>
      <w:lvlJc w:val="left"/>
      <w:pPr>
        <w:ind w:left="3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D8CA2A">
      <w:start w:val="1"/>
      <w:numFmt w:val="bullet"/>
      <w:lvlText w:val="▪"/>
      <w:lvlJc w:val="left"/>
      <w:pPr>
        <w:ind w:left="44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EEFF10">
      <w:start w:val="1"/>
      <w:numFmt w:val="bullet"/>
      <w:lvlText w:val="•"/>
      <w:lvlJc w:val="left"/>
      <w:pPr>
        <w:ind w:left="5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603A1C">
      <w:start w:val="1"/>
      <w:numFmt w:val="bullet"/>
      <w:lvlText w:val="o"/>
      <w:lvlJc w:val="left"/>
      <w:pPr>
        <w:ind w:left="5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A07372">
      <w:start w:val="1"/>
      <w:numFmt w:val="bullet"/>
      <w:lvlText w:val="▪"/>
      <w:lvlJc w:val="left"/>
      <w:pPr>
        <w:ind w:left="65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B2A7207"/>
    <w:multiLevelType w:val="multilevel"/>
    <w:tmpl w:val="94B8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CF4820"/>
    <w:multiLevelType w:val="hybridMultilevel"/>
    <w:tmpl w:val="5FB667B6"/>
    <w:lvl w:ilvl="0" w:tplc="33B2898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75F4515F"/>
    <w:multiLevelType w:val="hybridMultilevel"/>
    <w:tmpl w:val="01AC9838"/>
    <w:lvl w:ilvl="0" w:tplc="33B2898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F05"/>
    <w:rsid w:val="0008714A"/>
    <w:rsid w:val="000E3EBC"/>
    <w:rsid w:val="001560BA"/>
    <w:rsid w:val="00186533"/>
    <w:rsid w:val="001A2E3E"/>
    <w:rsid w:val="0026209F"/>
    <w:rsid w:val="002822E7"/>
    <w:rsid w:val="002A6424"/>
    <w:rsid w:val="00363733"/>
    <w:rsid w:val="003675C6"/>
    <w:rsid w:val="004165A7"/>
    <w:rsid w:val="004609A3"/>
    <w:rsid w:val="004979CB"/>
    <w:rsid w:val="004E3C89"/>
    <w:rsid w:val="005D1E54"/>
    <w:rsid w:val="005F2179"/>
    <w:rsid w:val="00615885"/>
    <w:rsid w:val="006F1CF4"/>
    <w:rsid w:val="00710054"/>
    <w:rsid w:val="007C10CB"/>
    <w:rsid w:val="00823DB5"/>
    <w:rsid w:val="0084505A"/>
    <w:rsid w:val="008E42C2"/>
    <w:rsid w:val="008F3937"/>
    <w:rsid w:val="009878A5"/>
    <w:rsid w:val="009A60F7"/>
    <w:rsid w:val="009D45E1"/>
    <w:rsid w:val="00A4297B"/>
    <w:rsid w:val="00B33278"/>
    <w:rsid w:val="00BA307A"/>
    <w:rsid w:val="00BC184A"/>
    <w:rsid w:val="00BD0F33"/>
    <w:rsid w:val="00BD488D"/>
    <w:rsid w:val="00C61F05"/>
    <w:rsid w:val="00C701DD"/>
    <w:rsid w:val="00C8659C"/>
    <w:rsid w:val="00D12BA2"/>
    <w:rsid w:val="00D3528C"/>
    <w:rsid w:val="00E261E4"/>
    <w:rsid w:val="00E308B2"/>
    <w:rsid w:val="00E316EE"/>
    <w:rsid w:val="00E81D32"/>
    <w:rsid w:val="00F40C5B"/>
    <w:rsid w:val="00F527DA"/>
    <w:rsid w:val="00F635CB"/>
    <w:rsid w:val="00F649FA"/>
    <w:rsid w:val="00FB14EF"/>
    <w:rsid w:val="00FC2313"/>
    <w:rsid w:val="00FD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83EA"/>
  <w15:docId w15:val="{071A1171-921C-4D74-9922-1B9A0ED5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1" w:line="248" w:lineRule="auto"/>
      <w:ind w:left="730" w:right="432" w:hanging="370"/>
    </w:pPr>
    <w:rPr>
      <w:rFonts w:ascii="Cambria" w:eastAsia="Cambria" w:hAnsi="Cambria" w:cs="Cambria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B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,list1,new"/>
    <w:basedOn w:val="Normal"/>
    <w:link w:val="ListParagraphChar"/>
    <w:uiPriority w:val="99"/>
    <w:qFormat/>
    <w:rsid w:val="00E316EE"/>
    <w:pPr>
      <w:spacing w:after="0" w:line="240" w:lineRule="auto"/>
      <w:ind w:left="720" w:right="0" w:firstLine="0"/>
    </w:pPr>
    <w:rPr>
      <w:rFonts w:ascii="Times New Roman" w:eastAsia="Calibri" w:hAnsi="Times New Roman" w:cs="Times New Roman"/>
      <w:kern w:val="0"/>
      <w:sz w:val="24"/>
      <w:lang w:val="en-US" w:eastAsia="en-US"/>
      <w14:ligatures w14:val="none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uiPriority w:val="99"/>
    <w:qFormat/>
    <w:locked/>
    <w:rsid w:val="00E316EE"/>
    <w:rPr>
      <w:rFonts w:ascii="Times New Roman" w:eastAsia="Calibri" w:hAnsi="Times New Roman" w:cs="Times New Roman"/>
      <w:color w:val="000000"/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527D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2313"/>
    <w:rPr>
      <w:rFonts w:ascii="Times New Roman" w:hAnsi="Times New Roman"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5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BA2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Strong">
    <w:name w:val="Strong"/>
    <w:basedOn w:val="DefaultParagraphFont"/>
    <w:uiPriority w:val="22"/>
    <w:qFormat/>
    <w:rsid w:val="00BA30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-harini-data-engineer/" TargetMode="External"/><Relationship Id="rId5" Type="http://schemas.openxmlformats.org/officeDocument/2006/relationships/hyperlink" Target="https://www.linkedin.com/in/n-harini-data-engine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857</Words>
  <Characters>4888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41</cp:revision>
  <dcterms:created xsi:type="dcterms:W3CDTF">2025-10-21T18:23:00Z</dcterms:created>
  <dcterms:modified xsi:type="dcterms:W3CDTF">2026-02-12T14:16:00Z</dcterms:modified>
</cp:coreProperties>
</file>