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body>
    <w:p>
      <w:pPr>
        <w:pBdr>
          <w:bottom w:val="single" w:color="auto" w:sz="4" w:space="1"/>
        </w:pBdr>
        <w:spacing w:after="0" w:line="276" w:lineRule="auto"/>
        <w:jc w:val="center"/>
        <w:rPr>
          <w:rFonts w:asciiTheme="minorAscii" w:cstheme="minorAscii" w:eastAsiaTheme="minorAscii" w:hAnsiTheme="minorAscii"/>
          <w:sz w:val="20"/>
          <w:szCs w:val="20"/>
        </w:rPr>
      </w:pPr>
      <w:r>
        <w:rPr>
          <w:rFonts w:asciiTheme="minorAscii" w:cstheme="minorAscii" w:eastAsiaTheme="minorAscii" w:hAnsiTheme="minorAscii"/>
          <w:b/>
          <w:bCs/>
          <w:sz w:val="20"/>
          <w:szCs w:val="20"/>
        </w:rPr>
        <w:t>Smart Olufemi </w:t>
      </w:r>
      <w:bookmarkStart w:id="0" w:name="_GoBack"/>
      <w:bookmarkEnd w:id="0"/>
      <w:r>
        <w:rPr>
          <w:rFonts w:asciiTheme="minorAscii" w:cstheme="minorAscii" w:eastAsiaTheme="minorAscii" w:hAnsiTheme="minorAscii"/>
          <w:b/>
          <w:bCs/>
          <w:sz w:val="20"/>
          <w:szCs w:val="20"/>
        </w:rPr>
        <w:t>|</w:t>
      </w:r>
      <w:r>
        <w:rPr>
          <w:rFonts w:asciiTheme="minorAscii" w:cstheme="minorAscii" w:eastAsiaTheme="minorAscii" w:hAnsiTheme="minorAscii"/>
          <w:b/>
          <w:bCs/>
          <w:sz w:val="20"/>
          <w:szCs w:val="20"/>
        </w:rPr>
        <w:t xml:space="preserve"> DATA ENGINEER</w:t>
      </w:r>
      <w:r>
        <w:rPr>
          <w:rFonts w:asciiTheme="minorAscii" w:cstheme="minorAscii" w:eastAsiaTheme="minorAscii" w:hAnsiTheme="minorAscii"/>
          <w:sz w:val="20"/>
          <w:szCs w:val="20"/>
        </w:rPr>
        <w:br w:type="textWrapping"/>
      </w:r>
      <w:r>
        <w:rPr>
          <w:rFonts w:asciiTheme="minorAscii" w:cstheme="minorAscii" w:eastAsiaTheme="minorAscii" w:hAnsiTheme="minorAscii"/>
          <w:sz w:val="20"/>
          <w:szCs w:val="20"/>
        </w:rPr>
        <w:t>+19453965310| tolufem22@gmail.com</w:t>
      </w:r>
    </w:p>
    <w:p>
      <w:pPr>
        <w:spacing w:after="0" w:line="276" w:lineRule="auto"/>
        <w:jc w:val="both"/>
        <w:rPr>
          <w:rFonts w:asciiTheme="minorAscii" w:cstheme="minorAscii" w:eastAsiaTheme="minorAscii" w:hAnsiTheme="minorAscii"/>
          <w:b/>
          <w:bCs/>
          <w:sz w:val="20"/>
          <w:szCs w:val="20"/>
        </w:rPr>
      </w:pPr>
      <w:r>
        <w:rPr>
          <w:rFonts w:asciiTheme="minorAscii" w:cstheme="minorAscii" w:eastAsiaTheme="minorAscii" w:hAnsiTheme="minorAscii"/>
          <w:b/>
          <w:bCs/>
          <w:sz w:val="20"/>
          <w:szCs w:val="20"/>
        </w:rPr>
        <w:t>PROFESSIONAL SUMMARY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0"/>
          <w:szCs w:val="20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0"/>
          <w:szCs w:val="20"/>
          <w:rtl w:val="off"/>
          <w:lang w:val="en-US"/>
        </w:rPr>
        <w:t>Senior Data Engineer with 8+ years delivering enterprise-scale data platforms across Azure and hybrid cloud environments. Specializes in architecting modern lakehouse and data warehouse solutions using Azure Data Factory, Synapse Analytics, ADLS Gen2, and Databricks.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0"/>
          <w:szCs w:val="20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0"/>
          <w:szCs w:val="20"/>
          <w:rtl w:val="off"/>
          <w:lang w:val="en-US"/>
        </w:rPr>
        <w:t>Designs metadata-driven pipelines, dimensional models (star schemas), and high-performance SQL transformations that support analytics, reporting, and real-time decision-making.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0"/>
          <w:szCs w:val="20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0"/>
          <w:szCs w:val="20"/>
          <w:rtl w:val="off"/>
          <w:lang w:val="en-US"/>
        </w:rPr>
        <w:t>Leads end-to-end data initiatives—requirements discovery, architecture design, implementation, and stakeholder adoption—while mentoring engineering teams and establishing scalable, secure, and governed data ecosystems.</w:t>
      </w:r>
    </w:p>
    <w:p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76" w:lineRule="auto"/>
        <w:rPr>
          <w:rFonts w:asciiTheme="minorAscii" w:cstheme="minorAscii" w:eastAsiaTheme="minorAscii" w:hAnsiTheme="minorAscii"/>
          <w:color w:val="000000"/>
          <w:sz w:val="20"/>
          <w:szCs w:val="20"/>
          <w:lang w:val="en-US"/>
        </w:rPr>
      </w:pPr>
    </w:p>
    <w:p>
      <w:pPr>
        <w:spacing w:after="0" w:line="276" w:lineRule="auto"/>
        <w:jc w:val="both"/>
        <w:rPr>
          <w:rFonts w:asciiTheme="minorAscii" w:cstheme="minorAscii" w:eastAsiaTheme="minorAscii" w:hAnsiTheme="minorAscii"/>
          <w:b/>
          <w:bCs/>
          <w:sz w:val="20"/>
          <w:szCs w:val="20"/>
        </w:rPr>
      </w:pPr>
      <w:r>
        <w:rPr>
          <w:rFonts w:asciiTheme="minorAscii" w:cstheme="minorAscii" w:eastAsiaTheme="minorAscii" w:hAnsiTheme="minorAscii"/>
          <w:b/>
          <w:bCs/>
          <w:sz w:val="20"/>
          <w:szCs w:val="20"/>
        </w:rPr>
        <w:t>PROFESSIONAL EXPERIENCE</w:t>
      </w:r>
    </w:p>
    <w:p>
      <w:pPr>
        <w:spacing w:after="0" w:line="276" w:lineRule="auto"/>
        <w:jc w:val="both"/>
        <w:rPr>
          <w:rFonts w:asciiTheme="minorAscii" w:cstheme="minorAscii" w:eastAsiaTheme="minorAscii" w:hAnsiTheme="minorAscii"/>
          <w:b/>
          <w:bCs/>
          <w:sz w:val="20"/>
          <w:szCs w:val="20"/>
        </w:rPr>
      </w:pPr>
      <w:r>
        <w:rPr>
          <w:rFonts w:asciiTheme="minorAscii" w:cstheme="minorAscii" w:eastAsiaTheme="minorAscii" w:hAnsiTheme="minorAscii"/>
          <w:b/>
          <w:bCs/>
          <w:sz w:val="20"/>
          <w:szCs w:val="20"/>
        </w:rPr>
        <w:t>Data Engineer</w:t>
      </w:r>
    </w:p>
    <w:p>
      <w:pPr>
        <w:spacing w:after="0" w:line="276" w:lineRule="auto"/>
        <w:jc w:val="both"/>
        <w:rPr>
          <w:rFonts w:asciiTheme="minorAscii" w:cstheme="minorAscii" w:eastAsiaTheme="minorAscii" w:hAnsiTheme="minorAscii"/>
          <w:sz w:val="20"/>
          <w:szCs w:val="20"/>
        </w:rPr>
      </w:pPr>
      <w:r>
        <w:rPr>
          <w:rFonts w:asciiTheme="minorAscii" w:cstheme="minorAscii" w:eastAsiaTheme="minorAscii" w:hAnsiTheme="minorAscii"/>
          <w:b/>
          <w:bCs/>
          <w:sz w:val="20"/>
          <w:szCs w:val="20"/>
        </w:rPr>
        <w:t>Intuit | August 20</w:t>
      </w:r>
      <w:r>
        <w:rPr>
          <w:rFonts w:asciiTheme="minorAscii" w:cstheme="minorAscii" w:eastAsiaTheme="minorAscii" w:hAnsiTheme="minorAscii"/>
          <w:b/>
          <w:bCs/>
          <w:sz w:val="20"/>
          <w:szCs w:val="20"/>
        </w:rPr>
        <w:t>22 – Till Date</w:t>
      </w:r>
    </w:p>
    <w:p>
      <w:pPr>
        <w:framePr w:w="0" w:h="0" w:vAnchor="margin" w:hAnchor="text" w:x="0" w:y="0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76" w:lineRule="auto"/>
        <w:ind w:left="720" w:right="0" w:hanging="360"/>
        <w:jc w:val="left"/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lang w:val="en-US"/>
        </w:rPr>
      </w:pP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 xml:space="preserve">Architected and delivered a </w:t>
      </w: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>Snowflake + Azure-integrated data platform</w:t>
      </w: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 xml:space="preserve"> supporting financial datasets across QuickBooks and TurboTax, enabling high-concurrency analytics with consistent sub-second query performance.</w:t>
      </w:r>
    </w:p>
    <w:p>
      <w:pPr>
        <w:framePr w:w="0" w:h="0" w:vAnchor="margin" w:hAnchor="text" w:x="0" w:y="0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76" w:lineRule="auto"/>
        <w:ind w:left="720" w:right="0" w:hanging="360"/>
        <w:jc w:val="left"/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lang w:val="en-US"/>
        </w:rPr>
      </w:pP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 xml:space="preserve">Designed </w:t>
      </w: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>metadata-driven ingestion frameworks</w:t>
      </w: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 xml:space="preserve"> integrating Kafka, AWS Kinesis, and cloud storage, enabling near real-time data availability for downstream analytics.</w:t>
      </w:r>
    </w:p>
    <w:p>
      <w:pPr>
        <w:framePr w:w="0" w:h="0" w:vAnchor="margin" w:hAnchor="text" w:x="0" w:y="0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76" w:lineRule="auto"/>
        <w:ind w:left="720" w:right="0" w:hanging="360"/>
        <w:jc w:val="left"/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lang w:val="en-US"/>
        </w:rPr>
      </w:pP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 xml:space="preserve">Built modular </w:t>
      </w: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>dbt transformation layers</w:t>
      </w: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 xml:space="preserve"> implementing dimensional models (star schemas), improving reporting efficiency for Finance and Risk teams.</w:t>
      </w:r>
    </w:p>
    <w:p>
      <w:pPr>
        <w:framePr w:w="0" w:h="0" w:vAnchor="margin" w:hAnchor="text" w:x="0" w:y="0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76" w:lineRule="auto"/>
        <w:ind w:left="720" w:right="0" w:hanging="360"/>
        <w:jc w:val="left"/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lang w:val="en-US"/>
        </w:rPr>
      </w:pP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 xml:space="preserve">Reduced query execution cost by </w:t>
      </w: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>30%</w:t>
      </w: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 xml:space="preserve"> through advanced SQL optimization (window functions, clustering strategies, workload isolation).</w:t>
      </w:r>
    </w:p>
    <w:p>
      <w:pPr>
        <w:framePr w:w="0" w:h="0" w:vAnchor="margin" w:hAnchor="text" w:x="0" w:y="0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76" w:lineRule="auto"/>
        <w:ind w:left="720" w:right="0" w:hanging="360"/>
        <w:jc w:val="left"/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lang w:val="en-US"/>
        </w:rPr>
      </w:pP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 xml:space="preserve">Implemented </w:t>
      </w: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>data governance controls (RBAC, masking policies)</w:t>
      </w: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 xml:space="preserve"> to ensure compliance with financial reporting standards and secure data access.</w:t>
      </w:r>
    </w:p>
    <w:p>
      <w:pPr>
        <w:framePr w:w="0" w:h="0" w:vAnchor="margin" w:hAnchor="text" w:x="0" w:y="0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76" w:lineRule="auto"/>
        <w:ind w:left="720" w:right="0" w:hanging="360"/>
        <w:jc w:val="left"/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lang w:val="en-US"/>
        </w:rPr>
      </w:pP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 xml:space="preserve">Enabled </w:t>
      </w: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>real-time ELT processing</w:t>
      </w: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 xml:space="preserve"> using Snowflake Streams and Tasks, eliminating batch bottlenecks and improving data freshness.</w:t>
      </w:r>
    </w:p>
    <w:p>
      <w:pPr>
        <w:framePr w:w="0" w:h="0" w:vAnchor="margin" w:hAnchor="text" w:x="0" w:y="0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76" w:lineRule="auto"/>
        <w:ind w:left="720" w:right="0" w:hanging="360"/>
        <w:jc w:val="left"/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lang w:val="en-US"/>
        </w:rPr>
      </w:pP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 xml:space="preserve">Developed </w:t>
      </w: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>API ingestion pipelines</w:t>
      </w: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 xml:space="preserve"> integrating external financial systems, normalizing semi-structured JSON data into relational models for analytics consumption.</w:t>
      </w:r>
    </w:p>
    <w:p>
      <w:pPr>
        <w:framePr w:w="0" w:h="0" w:vAnchor="margin" w:hAnchor="text" w:x="0" w:y="0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76" w:lineRule="auto"/>
        <w:ind w:left="720" w:right="0" w:hanging="360"/>
        <w:jc w:val="left"/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lang w:val="en-US"/>
        </w:rPr>
      </w:pP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>Led migration from legacy Hadoop/EMR pipelines to modern cloud architecture, improving pipeline scalability and reducing operational overhead.</w:t>
      </w:r>
    </w:p>
    <w:p>
      <w:pPr>
        <w:framePr w:w="0" w:h="0" w:vAnchor="margin" w:hAnchor="text" w:x="0" w:y="0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76" w:lineRule="auto"/>
        <w:ind w:left="720" w:right="0" w:hanging="360"/>
        <w:jc w:val="left"/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lang w:val="en-US"/>
        </w:rPr>
      </w:pP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 xml:space="preserve">Established CI/CD pipelines with GitHub, enabling controlled deployments and improving release cycle efficiency by </w:t>
      </w: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>40%</w:t>
      </w: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>.</w:t>
      </w:r>
    </w:p>
    <w:p>
      <w:pPr>
        <w:framePr w:w="0" w:h="0" w:vAnchor="margin" w:hAnchor="text" w:x="0" w:y="0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76" w:lineRule="auto"/>
        <w:ind w:left="720" w:right="0" w:hanging="360"/>
        <w:jc w:val="left"/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lang w:val="en-US"/>
        </w:rPr>
      </w:pP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>Mentored junior engineers on data modeling, SQL optimization, and cloud architecture patterns, improving delivery quality across the team.</w:t>
      </w:r>
    </w:p>
    <w:p>
      <w:pPr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after="0" w:line="276" w:lineRule="auto"/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lang w:val="en-US"/>
        </w:rPr>
      </w:pP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lang w:val="en-US"/>
        </w:rPr>
        <w:t>Implemented autom</w:t>
      </w: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lang w:val="en-US"/>
        </w:rPr>
        <w:t>ated data quality checks in dbt to improve trust in downstream reporting.</w:t>
      </w:r>
    </w:p>
    <w:p>
      <w:pPr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after="0" w:line="276" w:lineRule="auto"/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lang w:val="en-US"/>
        </w:rPr>
      </w:pP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lang w:val="en-US"/>
        </w:rPr>
        <w:t>Integrated external REST APIs and S3 ingestion workflows to incorporate third-party financial partner data into core analytics pipelines.</w:t>
      </w:r>
    </w:p>
    <w:p>
      <w:pPr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after="0" w:line="276" w:lineRule="auto"/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lang w:val="en-US"/>
        </w:rPr>
      </w:pP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lang w:val="en-US"/>
        </w:rPr>
        <w:t xml:space="preserve">Established CI/CD workflows using GitHub to </w:t>
      </w: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lang w:val="en-US"/>
        </w:rPr>
        <w:t>version control dbt models and support controlled, repeatable deployments.</w:t>
      </w:r>
    </w:p>
    <w:p>
      <w:pPr>
        <w:framePr w:w="0" w:h="0" w:vAnchor="margin" w:hAnchor="text" w:x="0" w:y="0"/>
        <w:numPr>
          <w:ilvl w:val="0"/>
          <w:numId w:val="3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jc w:val="left"/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lang w:val="en-US"/>
        </w:rPr>
      </w:pP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 xml:space="preserve">Built ingestion pipelines from cloud storage (S3/ADLS) into Databricks using Auto Loader and structured streaming. </w:t>
      </w:r>
    </w:p>
    <w:p>
      <w:pPr>
        <w:framePr w:w="0" w:h="0" w:vAnchor="margin" w:hAnchor="text" w:x="0" w:y="0"/>
        <w:numPr>
          <w:ilvl w:val="0"/>
          <w:numId w:val="3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jc w:val="left"/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lang w:val="en-US"/>
        </w:rPr>
      </w:pP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 xml:space="preserve">Designed and implemented a </w:t>
      </w: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>Databricks Lakehouse architecture</w:t>
      </w: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 xml:space="preserve"> leveraging Delta Lake and Medallion (Bronze/Silver/Gold) layers for scalable analytics processing. </w:t>
      </w:r>
    </w:p>
    <w:p>
      <w:pPr>
        <w:spacing w:after="0" w:line="276" w:lineRule="auto"/>
        <w:jc w:val="both"/>
        <w:rPr>
          <w:rFonts w:asciiTheme="minorAscii" w:cstheme="minorAscii" w:eastAsiaTheme="minorAscii" w:hAnsiTheme="minorAscii"/>
          <w:sz w:val="20"/>
          <w:szCs w:val="20"/>
        </w:rPr>
      </w:pPr>
    </w:p>
    <w:p>
      <w:pPr>
        <w:spacing w:after="0" w:line="276" w:lineRule="auto"/>
        <w:jc w:val="both"/>
        <w:rPr>
          <w:rFonts w:asciiTheme="minorAscii" w:cstheme="minorAscii" w:eastAsiaTheme="minorAscii" w:hAnsiTheme="minorAscii"/>
          <w:b/>
          <w:bCs/>
          <w:sz w:val="20"/>
          <w:szCs w:val="20"/>
        </w:rPr>
      </w:pPr>
      <w:r>
        <w:rPr>
          <w:rFonts w:asciiTheme="minorAscii" w:cstheme="minorAscii" w:eastAsiaTheme="minorAscii" w:hAnsiTheme="minorAscii"/>
          <w:b/>
          <w:bCs/>
          <w:sz w:val="20"/>
          <w:szCs w:val="20"/>
        </w:rPr>
        <w:t>CLOUD DATA ENGINEER</w:t>
      </w:r>
    </w:p>
    <w:p>
      <w:pPr>
        <w:spacing w:after="0" w:line="276" w:lineRule="auto"/>
        <w:jc w:val="both"/>
        <w:rPr>
          <w:rFonts w:asciiTheme="minorAscii" w:cstheme="minorAscii" w:eastAsiaTheme="minorAscii" w:hAnsiTheme="minorAscii"/>
          <w:color w:val="000000"/>
          <w:sz w:val="20"/>
          <w:szCs w:val="20"/>
          <w:lang w:val="en-US"/>
        </w:rPr>
      </w:pPr>
      <w:r>
        <w:rPr>
          <w:rFonts w:asciiTheme="minorAscii" w:cstheme="minorAscii" w:eastAsiaTheme="minorAscii" w:hAnsiTheme="minorAscii"/>
          <w:b/>
          <w:bCs/>
          <w:sz w:val="20"/>
          <w:szCs w:val="20"/>
        </w:rPr>
        <w:t>Wells Fargo | June 2020 –</w:t>
      </w:r>
      <w:r>
        <w:rPr>
          <w:rFonts w:asciiTheme="minorAscii" w:cstheme="minorAscii" w:eastAsiaTheme="minorAscii" w:hAnsiTheme="minorAscii"/>
          <w:b/>
          <w:bCs/>
          <w:sz w:val="20"/>
          <w:szCs w:val="20"/>
        </w:rPr>
        <w:t xml:space="preserve"> July 2022</w:t>
      </w:r>
    </w:p>
    <w:p>
      <w:pPr>
        <w:framePr w:w="0" w:h="0" w:vAnchor="margin" w:hAnchor="text" w:x="0" w:y="0"/>
        <w:numPr>
          <w:ilvl w:val="0"/>
          <w:numId w:val="3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76" w:lineRule="auto"/>
        <w:jc w:val="left"/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lang w:val="en-US"/>
        </w:rPr>
      </w:pP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 xml:space="preserve">Designed and implemented </w:t>
      </w: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>enterprise Azure data architecture</w:t>
      </w: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 xml:space="preserve"> leveraging Azure Data Factory, Synapse Analytics, ADLS Gen2, and Azure SQL.</w:t>
      </w:r>
    </w:p>
    <w:p>
      <w:pPr>
        <w:framePr w:w="0" w:h="0" w:vAnchor="margin" w:hAnchor="text" w:x="0" w:y="0"/>
        <w:numPr>
          <w:ilvl w:val="0"/>
          <w:numId w:val="3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76" w:lineRule="auto"/>
        <w:jc w:val="left"/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lang w:val="en-US"/>
        </w:rPr>
      </w:pP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 xml:space="preserve">Built scalable </w:t>
      </w: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>ETL/ELT pipelines</w:t>
      </w: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 xml:space="preserve"> ingesting structured and semi-structured data from APIs, databases, and cloud storage into Azure Data Lake.</w:t>
      </w:r>
    </w:p>
    <w:p>
      <w:pPr>
        <w:framePr w:w="0" w:h="0" w:vAnchor="margin" w:hAnchor="text" w:x="0" w:y="0"/>
        <w:numPr>
          <w:ilvl w:val="0"/>
          <w:numId w:val="3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76" w:lineRule="auto"/>
        <w:jc w:val="left"/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lang w:val="en-US"/>
        </w:rPr>
      </w:pP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 xml:space="preserve">Developed </w:t>
      </w: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>dimensional data models (star schemas)</w:t>
      </w: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 xml:space="preserve"> supporting regulatory reporting, loan servicing analytics, and financial dashboards.</w:t>
      </w:r>
    </w:p>
    <w:p>
      <w:pPr>
        <w:framePr w:w="0" w:h="0" w:vAnchor="margin" w:hAnchor="text" w:x="0" w:y="0"/>
        <w:numPr>
          <w:ilvl w:val="0"/>
          <w:numId w:val="3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76" w:lineRule="auto"/>
        <w:jc w:val="left"/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lang w:val="en-US"/>
        </w:rPr>
      </w:pP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 xml:space="preserve">Led migration of on-prem SQL Server workloads to </w:t>
      </w: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>Azure Synapse</w:t>
      </w: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 xml:space="preserve">, improving performance and reducing infrastructure cost by </w:t>
      </w: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>25%</w:t>
      </w: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>.</w:t>
      </w:r>
    </w:p>
    <w:p>
      <w:pPr>
        <w:framePr w:w="0" w:h="0" w:vAnchor="margin" w:hAnchor="text" w:x="0" w:y="0"/>
        <w:numPr>
          <w:ilvl w:val="0"/>
          <w:numId w:val="3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76" w:lineRule="auto"/>
        <w:jc w:val="left"/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lang w:val="en-US"/>
        </w:rPr>
      </w:pP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 xml:space="preserve">Engineered </w:t>
      </w: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>metadata-driven orchestration frameworks</w:t>
      </w: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 xml:space="preserve"> in ADF, enabling reusable, parameterized pipelines and reducing development time by </w:t>
      </w: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>35%</w:t>
      </w: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>.</w:t>
      </w:r>
    </w:p>
    <w:p>
      <w:pPr>
        <w:framePr w:w="0" w:h="0" w:vAnchor="margin" w:hAnchor="text" w:x="0" w:y="0"/>
        <w:numPr>
          <w:ilvl w:val="0"/>
          <w:numId w:val="3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76" w:lineRule="auto"/>
        <w:jc w:val="left"/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lang w:val="en-US"/>
        </w:rPr>
      </w:pP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 xml:space="preserve">Designed </w:t>
      </w: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>serverless and dedicated SQL pools</w:t>
      </w: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 xml:space="preserve"> for optimized query performance across large-scale datasets.</w:t>
      </w:r>
    </w:p>
    <w:p>
      <w:pPr>
        <w:framePr w:w="0" w:h="0" w:vAnchor="margin" w:hAnchor="text" w:x="0" w:y="0"/>
        <w:numPr>
          <w:ilvl w:val="0"/>
          <w:numId w:val="3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76" w:lineRule="auto"/>
        <w:jc w:val="left"/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lang w:val="en-US"/>
        </w:rPr>
      </w:pP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 xml:space="preserve">Built </w:t>
      </w: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>PySpark-based transformations in Azure Databricks</w:t>
      </w: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>, processing high-volume financial data for near real-time analytics use cases.</w:t>
      </w:r>
    </w:p>
    <w:p>
      <w:pPr>
        <w:framePr w:w="0" w:h="0" w:vAnchor="margin" w:hAnchor="text" w:x="0" w:y="0"/>
        <w:numPr>
          <w:ilvl w:val="0"/>
          <w:numId w:val="3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76" w:lineRule="auto"/>
        <w:jc w:val="left"/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lang w:val="en-US"/>
        </w:rPr>
      </w:pP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 xml:space="preserve">Implemented secure data access using </w:t>
      </w: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>Azure RBAC and data governance policies</w:t>
      </w: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>, ensuring compliance with banking regulations.</w:t>
      </w:r>
    </w:p>
    <w:p>
      <w:pPr>
        <w:framePr w:w="0" w:h="0" w:vAnchor="margin" w:hAnchor="text" w:x="0" w:y="0"/>
        <w:numPr>
          <w:ilvl w:val="0"/>
          <w:numId w:val="3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76" w:lineRule="auto"/>
        <w:jc w:val="left"/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lang w:val="en-US"/>
        </w:rPr>
      </w:pP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>Partnered with business analysts and stakeholders to translate requirements into scalable data solutions, improving reporting accuracy and adoption.</w:t>
      </w:r>
    </w:p>
    <w:p>
      <w:pPr>
        <w:framePr w:w="0" w:h="0" w:vAnchor="margin" w:hAnchor="text" w:x="0" w:y="0"/>
        <w:numPr>
          <w:ilvl w:val="0"/>
          <w:numId w:val="3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76" w:lineRule="auto"/>
        <w:jc w:val="left"/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lang w:val="en-US"/>
        </w:rPr>
      </w:pP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>Led technical design sessions and contributed to architecture decisions for enterprise-wide data modernization initiatives.</w:t>
      </w:r>
    </w:p>
    <w:p>
      <w:pPr>
        <w:spacing w:after="0" w:line="276" w:lineRule="auto"/>
        <w:jc w:val="both"/>
        <w:rPr>
          <w:rFonts w:asciiTheme="minorAscii" w:cstheme="minorAscii" w:eastAsiaTheme="minorAscii" w:hAnsiTheme="minorAscii"/>
          <w:color w:val="000000"/>
          <w:sz w:val="20"/>
          <w:szCs w:val="20"/>
          <w:lang w:val="en-US"/>
        </w:rPr>
      </w:pPr>
    </w:p>
    <w:p>
      <w:pPr>
        <w:spacing w:after="0" w:line="276" w:lineRule="auto"/>
        <w:jc w:val="both"/>
        <w:rPr>
          <w:rFonts w:asciiTheme="minorAscii" w:cstheme="minorAscii" w:eastAsiaTheme="minorAscii" w:hAnsiTheme="minorAscii"/>
          <w:b/>
          <w:bCs/>
          <w:sz w:val="20"/>
          <w:szCs w:val="20"/>
        </w:rPr>
      </w:pPr>
      <w:r>
        <w:rPr>
          <w:rFonts w:asciiTheme="minorAscii" w:cstheme="minorAscii" w:eastAsiaTheme="minorAscii" w:hAnsiTheme="minorAscii"/>
          <w:b/>
          <w:bCs/>
          <w:color w:val="000000"/>
          <w:sz w:val="20"/>
          <w:szCs w:val="20"/>
        </w:rPr>
        <w:t xml:space="preserve"> Business/</w:t>
      </w:r>
      <w:r>
        <w:rPr>
          <w:rFonts w:asciiTheme="minorAscii" w:cstheme="minorAscii" w:eastAsiaTheme="minorAscii" w:hAnsiTheme="minorAscii"/>
          <w:b/>
          <w:bCs/>
          <w:sz w:val="20"/>
          <w:szCs w:val="20"/>
        </w:rPr>
        <w:t>Data Analyst</w:t>
      </w:r>
    </w:p>
    <w:p>
      <w:pPr>
        <w:spacing w:after="0" w:line="276" w:lineRule="auto"/>
        <w:jc w:val="both"/>
        <w:rPr>
          <w:rFonts w:asciiTheme="minorAscii" w:cstheme="minorAscii" w:eastAsiaTheme="minorAscii" w:hAnsiTheme="minorAscii"/>
          <w:sz w:val="20"/>
          <w:szCs w:val="20"/>
        </w:rPr>
      </w:pPr>
      <w:r>
        <w:rPr>
          <w:rFonts w:asciiTheme="minorAscii" w:cstheme="minorAscii" w:eastAsiaTheme="minorAscii" w:hAnsiTheme="minorAscii"/>
          <w:b/>
          <w:bCs/>
          <w:sz w:val="20"/>
          <w:szCs w:val="20"/>
        </w:rPr>
        <w:t>FISERV | Dallas, TX | February 2018 – May 2020</w:t>
      </w:r>
    </w:p>
    <w:p>
      <w:pPr>
        <w:numPr>
          <w:ilvl w:val="0"/>
          <w:numId w:val="2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after="0" w:line="276" w:lineRule="auto"/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lang w:val="en-US"/>
        </w:rPr>
      </w:pP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lang w:val="en-US"/>
        </w:rPr>
        <w:t>Analyzed payment processing, settlement, and merchant transaction data to support digit</w:t>
      </w: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lang w:val="en-US"/>
        </w:rPr>
        <w:t>al banking and financial product enhancements</w:t>
      </w:r>
    </w:p>
    <w:p>
      <w:pPr>
        <w:numPr>
          <w:ilvl w:val="0"/>
          <w:numId w:val="2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after="0" w:line="276" w:lineRule="auto"/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lang w:val="en-US"/>
        </w:rPr>
      </w:pP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lang w:val="en-US"/>
        </w:rPr>
        <w:t>Gathered and translated client requirements into analytical specifications for transaction flows, fee logic, settlement rules, and reporting frameworks</w:t>
      </w:r>
    </w:p>
    <w:p>
      <w:pPr>
        <w:framePr w:w="0" w:h="0" w:vAnchor="margin" w:hAnchor="text" w:x="0" w:y="0"/>
        <w:numPr>
          <w:ilvl w:val="0"/>
          <w:numId w:val="2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jc w:val="left"/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</w:pP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 xml:space="preserve"> Led client discovery sessions and requirement workshops, facilitating discussions around current pain points, business rules, interfaces, and reporting needs, and aligning expectations on scope, timelines, and deliverables.</w:t>
      </w:r>
    </w:p>
    <w:p>
      <w:pPr>
        <w:framePr w:w="0" w:h="0" w:vAnchor="margin" w:hAnchor="text" w:x="0" w:y="0"/>
        <w:numPr>
          <w:ilvl w:val="0"/>
          <w:numId w:val="2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jc w:val="left"/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</w:pP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>Coordinated and executed end-to-end UAT for financial integrations and reporting features, developing test cases, validating defects, working closely with QA, and ensuring production readiness with minimal post-release incidents.</w:t>
      </w:r>
    </w:p>
    <w:p>
      <w:pPr>
        <w:framePr w:w="0" w:h="0" w:vAnchor="margin" w:hAnchor="text" w:x="0" w:y="0"/>
        <w:numPr>
          <w:ilvl w:val="0"/>
          <w:numId w:val="2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jc w:val="left"/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</w:pP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>Built and supported Power BI dashboards that visualized revenue trends, expense variance, and forecast accuracy, enabling leadership to monitor KPIs and improve financial planning decisions across multiple segments.</w:t>
      </w:r>
    </w:p>
    <w:p>
      <w:pPr>
        <w:framePr w:w="0" w:h="0" w:vAnchor="margin" w:hAnchor="text" w:x="0" w:y="0"/>
        <w:numPr>
          <w:ilvl w:val="0"/>
          <w:numId w:val="2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76" w:lineRule="auto"/>
        <w:ind w:left="720" w:right="0" w:hanging="360"/>
        <w:jc w:val="left"/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lang w:val="en-US"/>
        </w:rPr>
      </w:pP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>Analyzed large-scale payment and transaction datasets to support digital banking and financial product optimization.</w:t>
      </w:r>
    </w:p>
    <w:p>
      <w:pPr>
        <w:framePr w:w="0" w:h="0" w:vAnchor="margin" w:hAnchor="text" w:x="0" w:y="0"/>
        <w:numPr>
          <w:ilvl w:val="0"/>
          <w:numId w:val="2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76" w:lineRule="auto"/>
        <w:ind w:left="720" w:right="0" w:hanging="360"/>
        <w:jc w:val="left"/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lang w:val="en-US"/>
        </w:rPr>
      </w:pP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 xml:space="preserve">Translated business requirements into </w:t>
      </w: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>data models, reporting logic, and SQL-based transformations</w:t>
      </w: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>, enabling accurate financial reporting.</w:t>
      </w:r>
    </w:p>
    <w:p>
      <w:pPr>
        <w:framePr w:w="0" w:h="0" w:vAnchor="margin" w:hAnchor="text" w:x="0" w:y="0"/>
        <w:numPr>
          <w:ilvl w:val="0"/>
          <w:numId w:val="2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76" w:lineRule="auto"/>
        <w:ind w:left="720" w:right="0" w:hanging="360"/>
        <w:jc w:val="left"/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lang w:val="en-US"/>
        </w:rPr>
      </w:pP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 xml:space="preserve">Developed </w:t>
      </w: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>Power BI and Tableau dashboards</w:t>
      </w: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 xml:space="preserve"> tracking KPIs such as transaction volume, chargebacks, and revenue trends.</w:t>
      </w:r>
    </w:p>
    <w:p>
      <w:pPr>
        <w:framePr w:w="0" w:h="0" w:vAnchor="margin" w:hAnchor="text" w:x="0" w:y="0"/>
        <w:numPr>
          <w:ilvl w:val="0"/>
          <w:numId w:val="2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76" w:lineRule="auto"/>
        <w:ind w:left="720" w:right="0" w:hanging="360"/>
        <w:jc w:val="left"/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lang w:val="en-US"/>
        </w:rPr>
      </w:pP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 xml:space="preserve">Wrote advanced SQL queries for </w:t>
      </w: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>data validation, reconciliation, and anomaly detection</w:t>
      </w: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 xml:space="preserve">, reducing reporting discrepancies by </w:t>
      </w: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>20%</w:t>
      </w: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>.</w:t>
      </w:r>
    </w:p>
    <w:p>
      <w:pPr>
        <w:framePr w:w="0" w:h="0" w:vAnchor="margin" w:hAnchor="text" w:x="0" w:y="0"/>
        <w:numPr>
          <w:ilvl w:val="0"/>
          <w:numId w:val="2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76" w:lineRule="auto"/>
        <w:ind w:left="720" w:right="0" w:hanging="360"/>
        <w:jc w:val="left"/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lang w:val="en-US"/>
        </w:rPr>
      </w:pP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>Led UAT processes, validating data pipelines and ensuring production readiness with minimal defects post-release.</w:t>
      </w:r>
    </w:p>
    <w:p>
      <w:pPr>
        <w:framePr w:w="0" w:h="0" w:vAnchor="margin" w:hAnchor="text" w:x="0" w:y="0"/>
        <w:numPr>
          <w:ilvl w:val="0"/>
          <w:numId w:val="2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76" w:lineRule="auto"/>
        <w:ind w:left="720" w:right="0" w:hanging="360"/>
        <w:jc w:val="left"/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lang w:val="en-US"/>
        </w:rPr>
      </w:pP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>Collaborated with engineering teams to resolve schema mismatches and improve data integration across microservices.</w:t>
      </w:r>
    </w:p>
    <w:p>
      <w:pPr>
        <w:framePr w:w="0" w:h="0" w:vAnchor="margin" w:hAnchor="text" w:x="0" w:y="0"/>
        <w:numPr>
          <w:ilvl w:val="0"/>
          <w:numId w:val="2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76" w:lineRule="auto"/>
        <w:ind w:left="720" w:right="0" w:hanging="360"/>
        <w:jc w:val="left"/>
        <w:rPr>
          <w:rFonts w:asciiTheme="minorAscii" w:cstheme="minorAscii" w:eastAsiaTheme="minorAscii" w:hAnsiTheme="minorAscii"/>
          <w:color w:val="000000"/>
          <w:sz w:val="20"/>
          <w:szCs w:val="20"/>
          <w:lang w:val="en-US"/>
        </w:rPr>
      </w:pPr>
      <w:r>
        <w:rPr>
          <w:rFonts w:asciiTheme="minorAscii" w:cstheme="minorAscii" w:eastAsiaTheme="minorAscii" w:hAnsiTheme="minorAscii"/>
          <w:b w:val="off"/>
          <w:bCs w:val="off"/>
          <w:color w:val="000000"/>
          <w:sz w:val="20"/>
          <w:szCs w:val="20"/>
          <w:rtl w:val="off"/>
          <w:lang w:val="en-US"/>
        </w:rPr>
        <w:t>Improved reporting performance through optimized indexing strategies and stored procedures.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76" w:lineRule="auto"/>
        <w:ind w:left="720" w:right="0" w:firstLine="0"/>
        <w:jc w:val="left"/>
        <w:rPr>
          <w:rFonts w:asciiTheme="minorAscii" w:cstheme="minorAscii" w:eastAsiaTheme="minorAscii" w:hAnsiTheme="minorAscii"/>
          <w:color w:val="000000"/>
          <w:sz w:val="20"/>
          <w:szCs w:val="20"/>
          <w:lang w:val="en-US"/>
        </w:rPr>
      </w:pPr>
    </w:p>
    <w:p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after="0" w:line="276" w:lineRule="auto"/>
        <w:rPr>
          <w:rFonts w:asciiTheme="minorAscii" w:cstheme="minorAscii" w:eastAsiaTheme="minorAscii" w:hAnsiTheme="minorAscii"/>
          <w:color w:val="000000"/>
          <w:sz w:val="20"/>
          <w:szCs w:val="20"/>
          <w:lang w:val="en-US"/>
        </w:rPr>
      </w:pPr>
      <w:r>
        <w:rPr>
          <w:rFonts w:asciiTheme="minorAscii" w:cstheme="minorAscii" w:eastAsiaTheme="minorAscii" w:hAnsiTheme="minorAscii"/>
          <w:b/>
          <w:bCs/>
          <w:color w:val="000000"/>
          <w:sz w:val="20"/>
          <w:szCs w:val="20"/>
          <w:lang w:val="en-US"/>
        </w:rPr>
        <w:t>TECHNICAL SKILLS</w:t>
      </w:r>
    </w:p>
    <w:p>
      <w:pPr>
        <w:pStyle w:val="BodyText"/>
        <w:spacing w:before="41" w:line="276" w:lineRule="auto"/>
        <w:ind w:left="193"/>
        <w:rPr>
          <w:rFonts w:asciiTheme="minorAscii" w:cstheme="minorAscii" w:eastAsiaTheme="minorAscii" w:hAnsiTheme="minorAscii"/>
          <w:sz w:val="20"/>
          <w:szCs w:val="20"/>
        </w:rPr>
      </w:pPr>
      <w:r>
        <w:rPr>
          <w:rFonts w:asciiTheme="minorAscii" w:cstheme="minorAscii" w:eastAsiaTheme="minorAscii" w:hAnsiTheme="minorAscii"/>
          <w:b/>
          <w:sz w:val="20"/>
          <w:szCs w:val="20"/>
        </w:rPr>
        <w:t xml:space="preserve">     Cloud Platforms: </w:t>
      </w:r>
      <w:r>
        <w:rPr>
          <w:rFonts w:asciiTheme="minorAscii" w:cstheme="minorAscii" w:eastAsiaTheme="minorAscii" w:hAnsiTheme="minorAscii"/>
          <w:sz w:val="20"/>
          <w:szCs w:val="20"/>
        </w:rPr>
        <w:t xml:space="preserve">AWS (EC2, S3, Lambda, Redshift, Kinesis, Glue, CloudWatch, EMR, DynamoDB), Azure (Data Lake, Data Factory, Databricks, Synapse Analytics, Azure DevOps), Hybrid </w:t>
      </w:r>
      <w:r>
        <w:rPr>
          <w:rFonts w:asciiTheme="minorAscii" w:cstheme="minorAscii" w:eastAsiaTheme="minorAscii" w:hAnsiTheme="minorAscii"/>
          <w:sz w:val="20"/>
          <w:szCs w:val="20"/>
        </w:rPr>
        <w:t>Cloud Environments, Cloud Security, High Availability Architecture</w:t>
      </w:r>
    </w:p>
    <w:p>
      <w:pPr>
        <w:spacing w:line="276" w:lineRule="auto"/>
        <w:ind w:left="193"/>
        <w:rPr>
          <w:rFonts w:asciiTheme="minorAscii" w:cstheme="minorAscii" w:eastAsiaTheme="minorAscii" w:hAnsiTheme="minorAscii"/>
          <w:sz w:val="20"/>
          <w:szCs w:val="20"/>
        </w:rPr>
      </w:pPr>
      <w:r>
        <w:rPr>
          <w:rFonts w:asciiTheme="minorAscii" w:cstheme="minorAscii" w:eastAsiaTheme="minorAscii" w:hAnsiTheme="minorAscii"/>
          <w:b/>
          <w:sz w:val="20"/>
          <w:szCs w:val="20"/>
        </w:rPr>
        <w:t>Programming</w:t>
      </w:r>
      <w:r>
        <w:rPr>
          <w:rFonts w:asciiTheme="minorAscii" w:cstheme="minorAscii" w:eastAsiaTheme="minorAscii" w:hAnsiTheme="minorAscii"/>
          <w:b/>
          <w:spacing w:val="-8"/>
          <w:sz w:val="20"/>
          <w:szCs w:val="20"/>
        </w:rPr>
        <w:t xml:space="preserve"> </w:t>
      </w:r>
      <w:r>
        <w:rPr>
          <w:rFonts w:asciiTheme="minorAscii" w:cstheme="minorAscii" w:eastAsiaTheme="minorAscii" w:hAnsiTheme="minorAscii"/>
          <w:b/>
          <w:sz w:val="20"/>
          <w:szCs w:val="20"/>
        </w:rPr>
        <w:t>&amp;</w:t>
      </w:r>
      <w:r>
        <w:rPr>
          <w:rFonts w:asciiTheme="minorAscii" w:cstheme="minorAscii" w:eastAsiaTheme="minorAscii" w:hAnsiTheme="minorAscii"/>
          <w:b/>
          <w:spacing w:val="-7"/>
          <w:sz w:val="20"/>
          <w:szCs w:val="20"/>
        </w:rPr>
        <w:t xml:space="preserve"> </w:t>
      </w:r>
      <w:r>
        <w:rPr>
          <w:rFonts w:asciiTheme="minorAscii" w:cstheme="minorAscii" w:eastAsiaTheme="minorAscii" w:hAnsiTheme="minorAscii"/>
          <w:b/>
          <w:sz w:val="20"/>
          <w:szCs w:val="20"/>
        </w:rPr>
        <w:t>Scripting:</w:t>
      </w:r>
      <w:r>
        <w:rPr>
          <w:rFonts w:asciiTheme="minorAscii" w:cstheme="minorAscii" w:eastAsiaTheme="minorAscii" w:hAnsiTheme="minorAscii"/>
          <w:b/>
          <w:spacing w:val="-6"/>
          <w:sz w:val="20"/>
          <w:szCs w:val="20"/>
        </w:rPr>
        <w:t xml:space="preserve"> </w:t>
      </w:r>
      <w:r>
        <w:rPr>
          <w:rFonts w:asciiTheme="minorAscii" w:cstheme="minorAscii" w:eastAsiaTheme="minorAscii" w:hAnsiTheme="minorAscii"/>
          <w:sz w:val="20"/>
          <w:szCs w:val="20"/>
        </w:rPr>
        <w:t>Python,</w:t>
      </w:r>
      <w:r>
        <w:rPr>
          <w:rFonts w:asciiTheme="minorAscii" w:cstheme="minorAscii" w:eastAsiaTheme="minorAscii" w:hAnsiTheme="minorAscii"/>
          <w:spacing w:val="-7"/>
          <w:sz w:val="20"/>
          <w:szCs w:val="20"/>
        </w:rPr>
        <w:t xml:space="preserve"> </w:t>
      </w:r>
      <w:r>
        <w:rPr>
          <w:rFonts w:asciiTheme="minorAscii" w:cstheme="minorAscii" w:eastAsiaTheme="minorAscii" w:hAnsiTheme="minorAscii"/>
          <w:sz w:val="20"/>
          <w:szCs w:val="20"/>
        </w:rPr>
        <w:t>Scala,</w:t>
      </w:r>
      <w:r>
        <w:rPr>
          <w:rFonts w:asciiTheme="minorAscii" w:cstheme="minorAscii" w:eastAsiaTheme="minorAscii" w:hAnsiTheme="minorAscii"/>
          <w:spacing w:val="-8"/>
          <w:sz w:val="20"/>
          <w:szCs w:val="20"/>
        </w:rPr>
        <w:t xml:space="preserve"> </w:t>
      </w:r>
      <w:r>
        <w:rPr>
          <w:rFonts w:asciiTheme="minorAscii" w:cstheme="minorAscii" w:eastAsiaTheme="minorAscii" w:hAnsiTheme="minorAscii"/>
          <w:sz w:val="20"/>
          <w:szCs w:val="20"/>
        </w:rPr>
        <w:t>SQL,</w:t>
      </w:r>
      <w:r>
        <w:rPr>
          <w:rFonts w:asciiTheme="minorAscii" w:cstheme="minorAscii" w:eastAsiaTheme="minorAscii" w:hAnsiTheme="minorAscii"/>
          <w:spacing w:val="-8"/>
          <w:sz w:val="20"/>
          <w:szCs w:val="20"/>
        </w:rPr>
        <w:t xml:space="preserve"> </w:t>
      </w:r>
      <w:r>
        <w:rPr>
          <w:rFonts w:asciiTheme="minorAscii" w:cstheme="minorAscii" w:eastAsiaTheme="minorAscii" w:hAnsiTheme="minorAscii"/>
          <w:sz w:val="20"/>
          <w:szCs w:val="20"/>
        </w:rPr>
        <w:t>PySpark,</w:t>
      </w:r>
      <w:r>
        <w:rPr>
          <w:rFonts w:asciiTheme="minorAscii" w:cstheme="minorAscii" w:eastAsiaTheme="minorAscii" w:hAnsiTheme="minorAscii"/>
          <w:spacing w:val="-7"/>
          <w:sz w:val="20"/>
          <w:szCs w:val="20"/>
        </w:rPr>
        <w:t xml:space="preserve"> </w:t>
      </w:r>
      <w:r>
        <w:rPr>
          <w:rFonts w:asciiTheme="minorAscii" w:cstheme="minorAscii" w:eastAsiaTheme="minorAscii" w:hAnsiTheme="minorAscii"/>
          <w:sz w:val="20"/>
          <w:szCs w:val="20"/>
        </w:rPr>
        <w:t>Shell</w:t>
      </w:r>
      <w:r>
        <w:rPr>
          <w:rFonts w:asciiTheme="minorAscii" w:cstheme="minorAscii" w:eastAsiaTheme="minorAscii" w:hAnsiTheme="minorAscii"/>
          <w:spacing w:val="-8"/>
          <w:sz w:val="20"/>
          <w:szCs w:val="20"/>
        </w:rPr>
        <w:t xml:space="preserve"> </w:t>
      </w:r>
      <w:r>
        <w:rPr>
          <w:rFonts w:asciiTheme="minorAscii" w:cstheme="minorAscii" w:eastAsiaTheme="minorAscii" w:hAnsiTheme="minorAscii"/>
          <w:sz w:val="20"/>
          <w:szCs w:val="20"/>
        </w:rPr>
        <w:t>Scripting,</w:t>
      </w:r>
      <w:r>
        <w:rPr>
          <w:rFonts w:asciiTheme="minorAscii" w:cstheme="minorAscii" w:eastAsiaTheme="minorAscii" w:hAnsiTheme="minorAscii"/>
          <w:spacing w:val="-8"/>
          <w:sz w:val="20"/>
          <w:szCs w:val="20"/>
        </w:rPr>
        <w:t xml:space="preserve"> </w:t>
      </w:r>
      <w:r>
        <w:rPr>
          <w:rFonts w:asciiTheme="minorAscii" w:cstheme="minorAscii" w:eastAsiaTheme="minorAscii" w:hAnsiTheme="minorAscii"/>
          <w:sz w:val="20"/>
          <w:szCs w:val="20"/>
        </w:rPr>
        <w:t>Bash,</w:t>
      </w:r>
      <w:r>
        <w:rPr>
          <w:rFonts w:asciiTheme="minorAscii" w:cstheme="minorAscii" w:eastAsiaTheme="minorAscii" w:hAnsiTheme="minorAscii"/>
          <w:spacing w:val="-7"/>
          <w:sz w:val="20"/>
          <w:szCs w:val="20"/>
        </w:rPr>
        <w:t xml:space="preserve"> </w:t>
      </w:r>
      <w:r>
        <w:rPr>
          <w:rFonts w:asciiTheme="minorAscii" w:cstheme="minorAscii" w:eastAsiaTheme="minorAscii" w:hAnsiTheme="minorAscii"/>
          <w:sz w:val="20"/>
          <w:szCs w:val="20"/>
        </w:rPr>
        <w:t>Terraform,</w:t>
      </w:r>
      <w:r>
        <w:rPr>
          <w:rFonts w:asciiTheme="minorAscii" w:cstheme="minorAscii" w:eastAsiaTheme="minorAscii" w:hAnsiTheme="minorAscii"/>
          <w:spacing w:val="-7"/>
          <w:sz w:val="20"/>
          <w:szCs w:val="20"/>
        </w:rPr>
        <w:t xml:space="preserve"> </w:t>
      </w:r>
      <w:r>
        <w:rPr>
          <w:rFonts w:asciiTheme="minorAscii" w:cstheme="minorAscii" w:eastAsiaTheme="minorAscii" w:hAnsiTheme="minorAscii"/>
          <w:spacing w:val="-10"/>
          <w:sz w:val="20"/>
          <w:szCs w:val="20"/>
        </w:rPr>
        <w:t>R</w:t>
      </w:r>
    </w:p>
    <w:p>
      <w:pPr>
        <w:pStyle w:val="BodyText"/>
        <w:spacing w:line="276" w:lineRule="auto"/>
        <w:ind w:left="193" w:right="141" w:firstLine="0"/>
        <w:rPr>
          <w:rFonts w:asciiTheme="minorAscii" w:cstheme="minorAscii" w:eastAsiaTheme="minorAscii" w:hAnsiTheme="minorAscii"/>
          <w:sz w:val="20"/>
          <w:szCs w:val="20"/>
        </w:rPr>
      </w:pPr>
      <w:r>
        <w:rPr>
          <w:rFonts w:asciiTheme="minorAscii" w:cstheme="minorAscii" w:eastAsiaTheme="minorAscii" w:hAnsiTheme="minorAscii"/>
          <w:b/>
          <w:sz w:val="20"/>
          <w:szCs w:val="20"/>
        </w:rPr>
        <w:t xml:space="preserve">Big Data &amp; ETL: </w:t>
      </w:r>
      <w:r>
        <w:rPr>
          <w:rFonts w:asciiTheme="minorAscii" w:cstheme="minorAscii" w:eastAsiaTheme="minorAscii" w:hAnsiTheme="minorAscii"/>
          <w:sz w:val="20"/>
          <w:szCs w:val="20"/>
        </w:rPr>
        <w:t xml:space="preserve">Apache Spark, Hadoop, Hive, HDFS, Apache Airflow (DAG orchestration, workflow </w:t>
      </w:r>
      <w:r>
        <w:rPr>
          <w:rFonts w:asciiTheme="minorAscii" w:cstheme="minorAscii" w:eastAsiaTheme="minorAscii" w:hAnsiTheme="minorAscii"/>
          <w:sz w:val="20"/>
          <w:szCs w:val="20"/>
        </w:rPr>
        <w:t>scheduling), DBT (Data Build Tool), Kafka (streaming pipelines),</w:t>
      </w:r>
      <w:r>
        <w:rPr>
          <w:rFonts w:asciiTheme="minorAscii" w:cstheme="minorAscii" w:eastAsiaTheme="minorAscii" w:hAnsiTheme="minorAscii"/>
          <w:spacing w:val="40"/>
          <w:sz w:val="20"/>
          <w:szCs w:val="20"/>
        </w:rPr>
        <w:t xml:space="preserve"> </w:t>
      </w:r>
      <w:r>
        <w:rPr>
          <w:rFonts w:asciiTheme="minorAscii" w:cstheme="minorAscii" w:eastAsiaTheme="minorAscii" w:hAnsiTheme="minorAscii"/>
          <w:sz w:val="20"/>
          <w:szCs w:val="20"/>
        </w:rPr>
        <w:t>ETL Frameworks, Data Pipelines, Batch &amp; Streaming Processing, Data Migration, Change Data Capture, DBT</w:t>
      </w:r>
    </w:p>
    <w:p>
      <w:pPr>
        <w:pStyle w:val="BodyText"/>
        <w:spacing w:before="1" w:line="276" w:lineRule="auto"/>
        <w:ind w:left="193" w:right="0" w:firstLine="0"/>
        <w:rPr>
          <w:rFonts w:asciiTheme="minorAscii" w:cstheme="minorAscii" w:eastAsiaTheme="minorAscii" w:hAnsiTheme="minorAscii"/>
          <w:sz w:val="20"/>
          <w:szCs w:val="20"/>
        </w:rPr>
      </w:pPr>
      <w:r>
        <w:rPr>
          <w:rFonts w:asciiTheme="minorAscii" w:cstheme="minorAscii" w:eastAsiaTheme="minorAscii" w:hAnsiTheme="minorAscii"/>
          <w:b/>
          <w:sz w:val="20"/>
          <w:szCs w:val="20"/>
        </w:rPr>
        <w:t xml:space="preserve">Data Warehousing &amp; Databases: </w:t>
      </w:r>
      <w:r>
        <w:rPr>
          <w:rFonts w:asciiTheme="minorAscii" w:cstheme="minorAscii" w:eastAsiaTheme="minorAscii" w:hAnsiTheme="minorAscii"/>
          <w:sz w:val="20"/>
          <w:szCs w:val="20"/>
        </w:rPr>
        <w:t>SQL Server, Oracle, MySQL, Impala, Snowflake, Redshift, Dy</w:t>
      </w:r>
      <w:r>
        <w:rPr>
          <w:rFonts w:asciiTheme="minorAscii" w:cstheme="minorAscii" w:eastAsiaTheme="minorAscii" w:hAnsiTheme="minorAscii"/>
          <w:sz w:val="20"/>
          <w:szCs w:val="20"/>
        </w:rPr>
        <w:t>namoDB, Dimensional Modeling, Star/Snowflake</w:t>
      </w:r>
      <w:r>
        <w:rPr>
          <w:rFonts w:asciiTheme="minorAscii" w:cstheme="minorAscii" w:eastAsiaTheme="minorAscii" w:hAnsiTheme="minorAscii"/>
          <w:spacing w:val="40"/>
          <w:sz w:val="20"/>
          <w:szCs w:val="20"/>
        </w:rPr>
        <w:t xml:space="preserve"> </w:t>
      </w:r>
      <w:r>
        <w:rPr>
          <w:rFonts w:asciiTheme="minorAscii" w:cstheme="minorAscii" w:eastAsiaTheme="minorAscii" w:hAnsiTheme="minorAscii"/>
          <w:sz w:val="20"/>
          <w:szCs w:val="20"/>
        </w:rPr>
        <w:t>Schemas, Data Lake Architecture, Master Data Management</w:t>
      </w:r>
    </w:p>
    <w:p>
      <w:pPr>
        <w:pStyle w:val="BodyText"/>
        <w:spacing w:line="276" w:lineRule="auto"/>
        <w:ind w:left="193" w:right="0" w:firstLine="0"/>
        <w:rPr>
          <w:rFonts w:asciiTheme="minorAscii" w:cstheme="minorAscii" w:eastAsiaTheme="minorAscii" w:hAnsiTheme="minorAscii"/>
          <w:sz w:val="20"/>
          <w:szCs w:val="20"/>
        </w:rPr>
      </w:pPr>
      <w:r>
        <w:rPr>
          <w:rFonts w:asciiTheme="minorAscii" w:cstheme="minorAscii" w:eastAsiaTheme="minorAscii" w:hAnsiTheme="minorAscii"/>
          <w:b/>
          <w:sz w:val="20"/>
          <w:szCs w:val="20"/>
        </w:rPr>
        <w:t xml:space="preserve">Analytics &amp; Visualization: </w:t>
      </w:r>
      <w:r>
        <w:rPr>
          <w:rFonts w:asciiTheme="minorAscii" w:cstheme="minorAscii" w:eastAsiaTheme="minorAscii" w:hAnsiTheme="minorAscii"/>
          <w:sz w:val="20"/>
          <w:szCs w:val="20"/>
        </w:rPr>
        <w:t>Tableau, Power BI, Excel (Advanced Functions, Pivot Tables, Macros), Data Cleansing, Data Wrangling, Exploratory</w:t>
      </w:r>
      <w:r>
        <w:rPr>
          <w:rFonts w:asciiTheme="minorAscii" w:cstheme="minorAscii" w:eastAsiaTheme="minorAscii" w:hAnsiTheme="minorAscii"/>
          <w:spacing w:val="40"/>
          <w:sz w:val="20"/>
          <w:szCs w:val="20"/>
        </w:rPr>
        <w:t xml:space="preserve"> </w:t>
      </w:r>
      <w:r>
        <w:rPr>
          <w:rFonts w:asciiTheme="minorAscii" w:cstheme="minorAscii" w:eastAsiaTheme="minorAscii" w:hAnsiTheme="minorAscii"/>
          <w:sz w:val="20"/>
          <w:szCs w:val="20"/>
        </w:rPr>
        <w:t>Data Analysis (</w:t>
      </w:r>
      <w:r>
        <w:rPr>
          <w:rFonts w:asciiTheme="minorAscii" w:cstheme="minorAscii" w:eastAsiaTheme="minorAscii" w:hAnsiTheme="minorAscii"/>
          <w:sz w:val="20"/>
          <w:szCs w:val="20"/>
        </w:rPr>
        <w:t>EDA), Trend Analysis, Variance Analysis, KPI Tracking, Dashboard Development, Ad-hoc Reporting, Predictive Analytics</w:t>
      </w:r>
    </w:p>
    <w:p>
      <w:pPr>
        <w:pStyle w:val="BodyText"/>
        <w:spacing w:line="276" w:lineRule="auto"/>
        <w:ind w:left="193" w:right="0" w:firstLine="0"/>
        <w:rPr>
          <w:rFonts w:asciiTheme="minorAscii" w:cstheme="minorAscii" w:eastAsiaTheme="minorAscii" w:hAnsiTheme="minorAscii"/>
          <w:sz w:val="20"/>
          <w:szCs w:val="20"/>
        </w:rPr>
      </w:pPr>
      <w:r>
        <w:rPr>
          <w:rFonts w:asciiTheme="minorAscii" w:cstheme="minorAscii" w:eastAsiaTheme="minorAscii" w:hAnsiTheme="minorAscii"/>
          <w:b/>
          <w:sz w:val="20"/>
          <w:szCs w:val="20"/>
        </w:rPr>
        <w:t>DevOps</w:t>
      </w:r>
      <w:r>
        <w:rPr>
          <w:rFonts w:asciiTheme="minorAscii" w:cstheme="minorAscii" w:eastAsiaTheme="minorAscii" w:hAnsiTheme="minorAscii"/>
          <w:b/>
          <w:spacing w:val="32"/>
          <w:sz w:val="20"/>
          <w:szCs w:val="20"/>
        </w:rPr>
        <w:t xml:space="preserve"> </w:t>
      </w:r>
      <w:r>
        <w:rPr>
          <w:rFonts w:asciiTheme="minorAscii" w:cstheme="minorAscii" w:eastAsiaTheme="minorAscii" w:hAnsiTheme="minorAscii"/>
          <w:b/>
          <w:sz w:val="20"/>
          <w:szCs w:val="20"/>
        </w:rPr>
        <w:t>&amp;</w:t>
      </w:r>
      <w:r>
        <w:rPr>
          <w:rFonts w:asciiTheme="minorAscii" w:cstheme="minorAscii" w:eastAsiaTheme="minorAscii" w:hAnsiTheme="minorAscii"/>
          <w:b/>
          <w:spacing w:val="32"/>
          <w:sz w:val="20"/>
          <w:szCs w:val="20"/>
        </w:rPr>
        <w:t xml:space="preserve"> </w:t>
      </w:r>
      <w:r>
        <w:rPr>
          <w:rFonts w:asciiTheme="minorAscii" w:cstheme="minorAscii" w:eastAsiaTheme="minorAscii" w:hAnsiTheme="minorAscii"/>
          <w:b/>
          <w:sz w:val="20"/>
          <w:szCs w:val="20"/>
        </w:rPr>
        <w:t>CI/CD:</w:t>
      </w:r>
      <w:r>
        <w:rPr>
          <w:rFonts w:asciiTheme="minorAscii" w:cstheme="minorAscii" w:eastAsiaTheme="minorAscii" w:hAnsiTheme="minorAscii"/>
          <w:sz w:val="20"/>
          <w:szCs w:val="20"/>
        </w:rPr>
        <w:t>Git/GitHub, GitHub Copilot,</w:t>
      </w:r>
      <w:r>
        <w:rPr>
          <w:rFonts w:asciiTheme="minorAscii" w:cstheme="minorAscii" w:eastAsiaTheme="minorAscii" w:hAnsiTheme="minorAscii"/>
          <w:spacing w:val="31"/>
          <w:sz w:val="20"/>
          <w:szCs w:val="20"/>
        </w:rPr>
        <w:t xml:space="preserve"> </w:t>
      </w:r>
      <w:r>
        <w:rPr>
          <w:rFonts w:asciiTheme="minorAscii" w:cstheme="minorAscii" w:eastAsiaTheme="minorAscii" w:hAnsiTheme="minorAscii"/>
          <w:sz w:val="20"/>
          <w:szCs w:val="20"/>
        </w:rPr>
        <w:t>Infrastructure</w:t>
      </w:r>
      <w:r>
        <w:rPr>
          <w:rFonts w:asciiTheme="minorAscii" w:cstheme="minorAscii" w:eastAsiaTheme="minorAscii" w:hAnsiTheme="minorAscii"/>
          <w:spacing w:val="33"/>
          <w:sz w:val="20"/>
          <w:szCs w:val="20"/>
        </w:rPr>
        <w:t xml:space="preserve"> </w:t>
      </w:r>
      <w:r>
        <w:rPr>
          <w:rFonts w:asciiTheme="minorAscii" w:cstheme="minorAscii" w:eastAsiaTheme="minorAscii" w:hAnsiTheme="minorAscii"/>
          <w:sz w:val="20"/>
          <w:szCs w:val="20"/>
        </w:rPr>
        <w:t>Automation</w:t>
      </w:r>
      <w:r>
        <w:rPr>
          <w:rFonts w:asciiTheme="minorAscii" w:cstheme="minorAscii" w:eastAsiaTheme="minorAscii" w:hAnsiTheme="minorAscii"/>
          <w:spacing w:val="32"/>
          <w:sz w:val="20"/>
          <w:szCs w:val="20"/>
        </w:rPr>
        <w:t xml:space="preserve"> </w:t>
      </w:r>
      <w:r>
        <w:rPr>
          <w:rFonts w:asciiTheme="minorAscii" w:cstheme="minorAscii" w:eastAsiaTheme="minorAscii" w:hAnsiTheme="minorAscii"/>
          <w:sz w:val="20"/>
          <w:szCs w:val="20"/>
        </w:rPr>
        <w:t>(Ansible,</w:t>
      </w:r>
      <w:r>
        <w:rPr>
          <w:rFonts w:asciiTheme="minorAscii" w:cstheme="minorAscii" w:eastAsiaTheme="minorAscii" w:hAnsiTheme="minorAscii"/>
          <w:spacing w:val="32"/>
          <w:sz w:val="20"/>
          <w:szCs w:val="20"/>
        </w:rPr>
        <w:t xml:space="preserve"> </w:t>
      </w:r>
      <w:r>
        <w:rPr>
          <w:rFonts w:asciiTheme="minorAscii" w:cstheme="minorAscii" w:eastAsiaTheme="minorAscii" w:hAnsiTheme="minorAscii"/>
          <w:sz w:val="20"/>
          <w:szCs w:val="20"/>
        </w:rPr>
        <w:t>Puppet,</w:t>
      </w:r>
      <w:r>
        <w:rPr>
          <w:rFonts w:asciiTheme="minorAscii" w:cstheme="minorAscii" w:eastAsiaTheme="minorAscii" w:hAnsiTheme="minorAscii"/>
          <w:spacing w:val="32"/>
          <w:sz w:val="20"/>
          <w:szCs w:val="20"/>
        </w:rPr>
        <w:t xml:space="preserve"> </w:t>
      </w:r>
      <w:r>
        <w:rPr>
          <w:rFonts w:asciiTheme="minorAscii" w:cstheme="minorAscii" w:eastAsiaTheme="minorAscii" w:hAnsiTheme="minorAscii"/>
          <w:sz w:val="20"/>
          <w:szCs w:val="20"/>
        </w:rPr>
        <w:t>CloudFormation),</w:t>
      </w:r>
      <w:r>
        <w:rPr>
          <w:rFonts w:asciiTheme="minorAscii" w:cstheme="minorAscii" w:eastAsiaTheme="minorAscii" w:hAnsiTheme="minorAscii"/>
          <w:spacing w:val="32"/>
          <w:sz w:val="20"/>
          <w:szCs w:val="20"/>
        </w:rPr>
        <w:t xml:space="preserve"> </w:t>
      </w:r>
      <w:r>
        <w:rPr>
          <w:rFonts w:asciiTheme="minorAscii" w:cstheme="minorAscii" w:eastAsiaTheme="minorAscii" w:hAnsiTheme="minorAscii"/>
          <w:sz w:val="20"/>
          <w:szCs w:val="20"/>
        </w:rPr>
        <w:t>CI/CD</w:t>
      </w:r>
      <w:r>
        <w:rPr>
          <w:rFonts w:asciiTheme="minorAscii" w:cstheme="minorAscii" w:eastAsiaTheme="minorAscii" w:hAnsiTheme="minorAscii"/>
          <w:spacing w:val="32"/>
          <w:sz w:val="20"/>
          <w:szCs w:val="20"/>
        </w:rPr>
        <w:t xml:space="preserve"> </w:t>
      </w:r>
      <w:r>
        <w:rPr>
          <w:rFonts w:asciiTheme="minorAscii" w:cstheme="minorAscii" w:eastAsiaTheme="minorAscii" w:hAnsiTheme="minorAscii"/>
          <w:sz w:val="20"/>
          <w:szCs w:val="20"/>
        </w:rPr>
        <w:t>Pipeline</w:t>
      </w:r>
      <w:r>
        <w:rPr>
          <w:rFonts w:asciiTheme="minorAscii" w:cstheme="minorAscii" w:eastAsiaTheme="minorAscii" w:hAnsiTheme="minorAscii"/>
          <w:spacing w:val="40"/>
          <w:sz w:val="20"/>
          <w:szCs w:val="20"/>
        </w:rPr>
        <w:t xml:space="preserve"> </w:t>
      </w:r>
      <w:r>
        <w:rPr>
          <w:rFonts w:asciiTheme="minorAscii" w:cstheme="minorAscii" w:eastAsiaTheme="minorAscii" w:hAnsiTheme="minorAscii"/>
          <w:sz w:val="20"/>
          <w:szCs w:val="20"/>
        </w:rPr>
        <w:t xml:space="preserve">Implementation, </w:t>
      </w:r>
      <w:r>
        <w:rPr>
          <w:rFonts w:asciiTheme="minorAscii" w:cstheme="minorAscii" w:eastAsiaTheme="minorAscii" w:hAnsiTheme="minorAscii"/>
          <w:sz w:val="20"/>
          <w:szCs w:val="20"/>
        </w:rPr>
        <w:t>Terraform Modules, Version Control</w:t>
      </w:r>
    </w:p>
    <w:p>
      <w:pPr>
        <w:pStyle w:val="BodyText"/>
        <w:spacing w:line="276" w:lineRule="auto"/>
        <w:ind w:left="193" w:right="0" w:firstLine="0"/>
        <w:rPr>
          <w:rFonts w:asciiTheme="minorAscii" w:cstheme="minorAscii" w:eastAsiaTheme="minorAscii" w:hAnsiTheme="minorAscii"/>
          <w:sz w:val="20"/>
          <w:szCs w:val="20"/>
        </w:rPr>
      </w:pPr>
      <w:r>
        <w:rPr>
          <w:rFonts w:asciiTheme="minorAscii" w:cstheme="minorAscii" w:eastAsiaTheme="minorAscii" w:hAnsiTheme="minorAscii"/>
          <w:b/>
          <w:sz w:val="20"/>
          <w:szCs w:val="20"/>
        </w:rPr>
        <w:t xml:space="preserve">Data Governance &amp; Quality: </w:t>
      </w:r>
      <w:r>
        <w:rPr>
          <w:rFonts w:asciiTheme="minorAscii" w:cstheme="minorAscii" w:eastAsiaTheme="minorAscii" w:hAnsiTheme="minorAscii"/>
          <w:sz w:val="20"/>
          <w:szCs w:val="20"/>
        </w:rPr>
        <w:t>Data Validation, Data Auditing, Data Integrity Checks, Data Standardization, Compliance &amp; Regulatory Reporting</w:t>
      </w:r>
      <w:r>
        <w:rPr>
          <w:rFonts w:asciiTheme="minorAscii" w:cstheme="minorAscii" w:eastAsiaTheme="minorAscii" w:hAnsiTheme="minorAscii"/>
          <w:spacing w:val="40"/>
          <w:sz w:val="20"/>
          <w:szCs w:val="20"/>
        </w:rPr>
        <w:t xml:space="preserve"> </w:t>
      </w:r>
      <w:r>
        <w:rPr>
          <w:rFonts w:asciiTheme="minorAscii" w:cstheme="minorAscii" w:eastAsiaTheme="minorAscii" w:hAnsiTheme="minorAscii"/>
          <w:sz w:val="20"/>
          <w:szCs w:val="20"/>
        </w:rPr>
        <w:t>(Healthcare &amp; Finance), Governance Frameworks, Workflow Monitoring</w:t>
      </w:r>
    </w:p>
    <w:p>
      <w:pPr>
        <w:pStyle w:val="BodyText"/>
        <w:spacing w:line="276" w:lineRule="auto"/>
        <w:ind w:left="193" w:right="0" w:firstLine="0"/>
        <w:rPr>
          <w:rFonts w:asciiTheme="minorAscii" w:cstheme="minorAscii" w:eastAsiaTheme="minorAscii" w:hAnsiTheme="minorAscii"/>
          <w:sz w:val="20"/>
          <w:szCs w:val="20"/>
        </w:rPr>
      </w:pPr>
      <w:r>
        <w:rPr>
          <w:rFonts w:asciiTheme="minorAscii" w:cstheme="minorAscii" w:eastAsiaTheme="minorAscii" w:hAnsiTheme="minorAscii"/>
          <w:b/>
          <w:sz w:val="20"/>
          <w:szCs w:val="20"/>
        </w:rPr>
        <w:t>Other</w:t>
      </w:r>
      <w:r>
        <w:rPr>
          <w:rFonts w:asciiTheme="minorAscii" w:cstheme="minorAscii" w:eastAsiaTheme="minorAscii" w:hAnsiTheme="minorAscii"/>
          <w:b/>
          <w:spacing w:val="34"/>
          <w:sz w:val="20"/>
          <w:szCs w:val="20"/>
        </w:rPr>
        <w:t xml:space="preserve"> </w:t>
      </w:r>
      <w:r>
        <w:rPr>
          <w:rFonts w:asciiTheme="minorAscii" w:cstheme="minorAscii" w:eastAsiaTheme="minorAscii" w:hAnsiTheme="minorAscii"/>
          <w:b/>
          <w:sz w:val="20"/>
          <w:szCs w:val="20"/>
        </w:rPr>
        <w:t>Tools</w:t>
      </w:r>
      <w:r>
        <w:rPr>
          <w:rFonts w:asciiTheme="minorAscii" w:cstheme="minorAscii" w:eastAsiaTheme="minorAscii" w:hAnsiTheme="minorAscii"/>
          <w:b/>
          <w:spacing w:val="34"/>
          <w:sz w:val="20"/>
          <w:szCs w:val="20"/>
        </w:rPr>
        <w:t xml:space="preserve"> </w:t>
      </w:r>
      <w:r>
        <w:rPr>
          <w:rFonts w:asciiTheme="minorAscii" w:cstheme="minorAscii" w:eastAsiaTheme="minorAscii" w:hAnsiTheme="minorAscii"/>
          <w:b/>
          <w:sz w:val="20"/>
          <w:szCs w:val="20"/>
        </w:rPr>
        <w:t>&amp;</w:t>
      </w:r>
      <w:r>
        <w:rPr>
          <w:rFonts w:asciiTheme="minorAscii" w:cstheme="minorAscii" w:eastAsiaTheme="minorAscii" w:hAnsiTheme="minorAscii"/>
          <w:b/>
          <w:spacing w:val="34"/>
          <w:sz w:val="20"/>
          <w:szCs w:val="20"/>
        </w:rPr>
        <w:t xml:space="preserve"> </w:t>
      </w:r>
      <w:r>
        <w:rPr>
          <w:rFonts w:asciiTheme="minorAscii" w:cstheme="minorAscii" w:eastAsiaTheme="minorAscii" w:hAnsiTheme="minorAscii"/>
          <w:b/>
          <w:sz w:val="20"/>
          <w:szCs w:val="20"/>
        </w:rPr>
        <w:t>Technologies:</w:t>
      </w:r>
      <w:r>
        <w:rPr>
          <w:rFonts w:asciiTheme="minorAscii" w:cstheme="minorAscii" w:eastAsiaTheme="minorAscii" w:hAnsiTheme="minorAscii"/>
          <w:b/>
          <w:spacing w:val="35"/>
          <w:sz w:val="20"/>
          <w:szCs w:val="20"/>
        </w:rPr>
        <w:t xml:space="preserve"> </w:t>
      </w:r>
      <w:r>
        <w:rPr>
          <w:rFonts w:asciiTheme="minorAscii" w:cstheme="minorAscii" w:eastAsiaTheme="minorAscii" w:hAnsiTheme="minorAscii"/>
          <w:sz w:val="20"/>
          <w:szCs w:val="20"/>
        </w:rPr>
        <w:t>API</w:t>
      </w:r>
      <w:r>
        <w:rPr>
          <w:rFonts w:asciiTheme="minorAscii" w:cstheme="minorAscii" w:eastAsiaTheme="minorAscii" w:hAnsiTheme="minorAscii"/>
          <w:spacing w:val="34"/>
          <w:sz w:val="20"/>
          <w:szCs w:val="20"/>
        </w:rPr>
        <w:t xml:space="preserve"> </w:t>
      </w:r>
      <w:r>
        <w:rPr>
          <w:rFonts w:asciiTheme="minorAscii" w:cstheme="minorAscii" w:eastAsiaTheme="minorAscii" w:hAnsiTheme="minorAscii"/>
          <w:sz w:val="20"/>
          <w:szCs w:val="20"/>
        </w:rPr>
        <w:t>Integration</w:t>
      </w:r>
      <w:r>
        <w:rPr>
          <w:rFonts w:asciiTheme="minorAscii" w:cstheme="minorAscii" w:eastAsiaTheme="minorAscii" w:hAnsiTheme="minorAscii"/>
          <w:spacing w:val="34"/>
          <w:sz w:val="20"/>
          <w:szCs w:val="20"/>
        </w:rPr>
        <w:t xml:space="preserve"> </w:t>
      </w:r>
      <w:r>
        <w:rPr>
          <w:rFonts w:asciiTheme="minorAscii" w:cstheme="minorAscii" w:eastAsiaTheme="minorAscii" w:hAnsiTheme="minorAscii"/>
          <w:sz w:val="20"/>
          <w:szCs w:val="20"/>
        </w:rPr>
        <w:t>&amp;</w:t>
      </w:r>
      <w:r>
        <w:rPr>
          <w:rFonts w:asciiTheme="minorAscii" w:cstheme="minorAscii" w:eastAsiaTheme="minorAscii" w:hAnsiTheme="minorAscii"/>
          <w:spacing w:val="34"/>
          <w:sz w:val="20"/>
          <w:szCs w:val="20"/>
        </w:rPr>
        <w:t xml:space="preserve"> </w:t>
      </w:r>
      <w:r>
        <w:rPr>
          <w:rFonts w:asciiTheme="minorAscii" w:cstheme="minorAscii" w:eastAsiaTheme="minorAscii" w:hAnsiTheme="minorAscii"/>
          <w:sz w:val="20"/>
          <w:szCs w:val="20"/>
        </w:rPr>
        <w:t>Specifications,</w:t>
      </w:r>
      <w:r>
        <w:rPr>
          <w:rFonts w:asciiTheme="minorAscii" w:cstheme="minorAscii" w:eastAsiaTheme="minorAscii" w:hAnsiTheme="minorAscii"/>
          <w:spacing w:val="34"/>
          <w:sz w:val="20"/>
          <w:szCs w:val="20"/>
        </w:rPr>
        <w:t xml:space="preserve"> </w:t>
      </w:r>
      <w:r>
        <w:rPr>
          <w:rFonts w:asciiTheme="minorAscii" w:cstheme="minorAscii" w:eastAsiaTheme="minorAscii" w:hAnsiTheme="minorAscii"/>
          <w:sz w:val="20"/>
          <w:szCs w:val="20"/>
        </w:rPr>
        <w:t>RESTful</w:t>
      </w:r>
      <w:r>
        <w:rPr>
          <w:rFonts w:asciiTheme="minorAscii" w:cstheme="minorAscii" w:eastAsiaTheme="minorAscii" w:hAnsiTheme="minorAscii"/>
          <w:spacing w:val="34"/>
          <w:sz w:val="20"/>
          <w:szCs w:val="20"/>
        </w:rPr>
        <w:t xml:space="preserve"> </w:t>
      </w:r>
      <w:r>
        <w:rPr>
          <w:rFonts w:asciiTheme="minorAscii" w:cstheme="minorAscii" w:eastAsiaTheme="minorAscii" w:hAnsiTheme="minorAscii"/>
          <w:sz w:val="20"/>
          <w:szCs w:val="20"/>
        </w:rPr>
        <w:t>APIs,</w:t>
      </w:r>
      <w:r>
        <w:rPr>
          <w:rFonts w:asciiTheme="minorAscii" w:cstheme="minorAscii" w:eastAsiaTheme="minorAscii" w:hAnsiTheme="minorAscii"/>
          <w:spacing w:val="34"/>
          <w:sz w:val="20"/>
          <w:szCs w:val="20"/>
        </w:rPr>
        <w:t xml:space="preserve"> </w:t>
      </w:r>
      <w:r>
        <w:rPr>
          <w:rFonts w:asciiTheme="minorAscii" w:cstheme="minorAscii" w:eastAsiaTheme="minorAscii" w:hAnsiTheme="minorAscii"/>
          <w:sz w:val="20"/>
          <w:szCs w:val="20"/>
        </w:rPr>
        <w:t>Disaster</w:t>
      </w:r>
      <w:r>
        <w:rPr>
          <w:rFonts w:asciiTheme="minorAscii" w:cstheme="minorAscii" w:eastAsiaTheme="minorAscii" w:hAnsiTheme="minorAscii"/>
          <w:spacing w:val="34"/>
          <w:sz w:val="20"/>
          <w:szCs w:val="20"/>
        </w:rPr>
        <w:t xml:space="preserve"> </w:t>
      </w:r>
      <w:r>
        <w:rPr>
          <w:rFonts w:asciiTheme="minorAscii" w:cstheme="minorAscii" w:eastAsiaTheme="minorAscii" w:hAnsiTheme="minorAscii"/>
          <w:sz w:val="20"/>
          <w:szCs w:val="20"/>
        </w:rPr>
        <w:t>Recovery,</w:t>
      </w:r>
      <w:r>
        <w:rPr>
          <w:rFonts w:asciiTheme="minorAscii" w:cstheme="minorAscii" w:eastAsiaTheme="minorAscii" w:hAnsiTheme="minorAscii"/>
          <w:spacing w:val="34"/>
          <w:sz w:val="20"/>
          <w:szCs w:val="20"/>
        </w:rPr>
        <w:t xml:space="preserve"> </w:t>
      </w:r>
      <w:r>
        <w:rPr>
          <w:rFonts w:asciiTheme="minorAscii" w:cstheme="minorAscii" w:eastAsiaTheme="minorAscii" w:hAnsiTheme="minorAscii"/>
          <w:sz w:val="20"/>
          <w:szCs w:val="20"/>
        </w:rPr>
        <w:t>Fault</w:t>
      </w:r>
      <w:r>
        <w:rPr>
          <w:rFonts w:asciiTheme="minorAscii" w:cstheme="minorAscii" w:eastAsiaTheme="minorAscii" w:hAnsiTheme="minorAscii"/>
          <w:spacing w:val="33"/>
          <w:sz w:val="20"/>
          <w:szCs w:val="20"/>
        </w:rPr>
        <w:t xml:space="preserve"> </w:t>
      </w:r>
      <w:r>
        <w:rPr>
          <w:rFonts w:asciiTheme="minorAscii" w:cstheme="minorAscii" w:eastAsiaTheme="minorAscii" w:hAnsiTheme="minorAscii"/>
          <w:sz w:val="20"/>
          <w:szCs w:val="20"/>
        </w:rPr>
        <w:t>Tolerance,</w:t>
      </w:r>
      <w:r>
        <w:rPr>
          <w:rFonts w:asciiTheme="minorAscii" w:cstheme="minorAscii" w:eastAsiaTheme="minorAscii" w:hAnsiTheme="minorAscii"/>
          <w:spacing w:val="34"/>
          <w:sz w:val="20"/>
          <w:szCs w:val="20"/>
        </w:rPr>
        <w:t xml:space="preserve"> </w:t>
      </w:r>
      <w:r>
        <w:rPr>
          <w:rFonts w:asciiTheme="minorAscii" w:cstheme="minorAscii" w:eastAsiaTheme="minorAscii" w:hAnsiTheme="minorAscii"/>
          <w:sz w:val="20"/>
          <w:szCs w:val="20"/>
        </w:rPr>
        <w:t>Real-Time</w:t>
      </w:r>
      <w:r>
        <w:rPr>
          <w:rFonts w:asciiTheme="minorAscii" w:cstheme="minorAscii" w:eastAsiaTheme="minorAscii" w:hAnsiTheme="minorAscii"/>
          <w:spacing w:val="34"/>
          <w:sz w:val="20"/>
          <w:szCs w:val="20"/>
        </w:rPr>
        <w:t xml:space="preserve"> </w:t>
      </w:r>
      <w:r>
        <w:rPr>
          <w:rFonts w:asciiTheme="minorAscii" w:cstheme="minorAscii" w:eastAsiaTheme="minorAscii" w:hAnsiTheme="minorAscii"/>
          <w:sz w:val="20"/>
          <w:szCs w:val="20"/>
        </w:rPr>
        <w:t>Monitoring,</w:t>
      </w:r>
      <w:r>
        <w:rPr>
          <w:rFonts w:asciiTheme="minorAscii" w:cstheme="minorAscii" w:eastAsiaTheme="minorAscii" w:hAnsiTheme="minorAscii"/>
          <w:spacing w:val="40"/>
          <w:sz w:val="20"/>
          <w:szCs w:val="20"/>
        </w:rPr>
        <w:t xml:space="preserve"> </w:t>
      </w:r>
      <w:r>
        <w:rPr>
          <w:rFonts w:asciiTheme="minorAscii" w:cstheme="minorAscii" w:eastAsiaTheme="minorAscii" w:hAnsiTheme="minorAscii"/>
          <w:sz w:val="20"/>
          <w:szCs w:val="20"/>
        </w:rPr>
        <w:t>Operational Dashboards, AWS Athena, Glue Crawlers, SQL Tuning, Query Optimization</w:t>
      </w:r>
    </w:p>
    <w:p>
      <w:pPr>
        <w:pStyle w:val="BodyText"/>
        <w:spacing w:before="1" w:line="276" w:lineRule="auto"/>
        <w:ind w:left="193" w:right="0" w:firstLine="0"/>
        <w:rPr>
          <w:rFonts w:asciiTheme="minorAscii" w:cstheme="minorAscii" w:eastAsiaTheme="minorAscii" w:hAnsiTheme="minorAscii"/>
          <w:sz w:val="20"/>
          <w:szCs w:val="20"/>
        </w:rPr>
      </w:pPr>
      <w:r>
        <w:rPr>
          <w:rFonts w:asciiTheme="minorAscii" w:cstheme="minorAscii" w:eastAsiaTheme="minorAscii" w:hAnsiTheme="minorAscii"/>
          <w:b/>
          <w:sz w:val="20"/>
          <w:szCs w:val="20"/>
        </w:rPr>
        <w:t xml:space="preserve">Soft Skills: </w:t>
      </w:r>
      <w:r>
        <w:rPr>
          <w:rFonts w:asciiTheme="minorAscii" w:cstheme="minorAscii" w:eastAsiaTheme="minorAscii" w:hAnsiTheme="minorAscii"/>
          <w:sz w:val="20"/>
          <w:szCs w:val="20"/>
        </w:rPr>
        <w:t>Analytical Thinking, Problem Solving, Col</w:t>
      </w:r>
      <w:r>
        <w:rPr>
          <w:rFonts w:asciiTheme="minorAscii" w:cstheme="minorAscii" w:eastAsiaTheme="minorAscii" w:hAnsiTheme="minorAscii"/>
          <w:sz w:val="20"/>
          <w:szCs w:val="20"/>
        </w:rPr>
        <w:t>laboration &amp; Teamwork, Communication, Project Management, Adaptability, Attention to</w:t>
      </w:r>
      <w:r>
        <w:rPr>
          <w:rFonts w:asciiTheme="minorAscii" w:cstheme="minorAscii" w:eastAsiaTheme="minorAscii" w:hAnsiTheme="minorAscii"/>
          <w:spacing w:val="40"/>
          <w:sz w:val="20"/>
          <w:szCs w:val="20"/>
        </w:rPr>
        <w:t xml:space="preserve"> </w:t>
      </w:r>
      <w:r>
        <w:rPr>
          <w:rFonts w:asciiTheme="minorAscii" w:cstheme="minorAscii" w:eastAsiaTheme="minorAscii" w:hAnsiTheme="minorAscii"/>
          <w:sz w:val="20"/>
          <w:szCs w:val="20"/>
        </w:rPr>
        <w:t>Detail, Critical Thinking, Mentoring &amp; Knowledge Sharing, Stakeholder Management</w:t>
      </w:r>
    </w:p>
    <w:p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after="0" w:line="276" w:lineRule="auto"/>
        <w:rPr>
          <w:rFonts w:asciiTheme="minorAscii" w:cstheme="minorAscii" w:eastAsiaTheme="minorAscii" w:hAnsiTheme="minorAscii"/>
          <w:color w:val="000000"/>
          <w:sz w:val="20"/>
          <w:szCs w:val="20"/>
          <w:lang w:val="en-US"/>
        </w:rPr>
      </w:pPr>
    </w:p>
    <w:p>
      <w:pPr>
        <w:spacing w:after="0" w:line="276" w:lineRule="auto"/>
        <w:jc w:val="both"/>
        <w:rPr>
          <w:rFonts w:asciiTheme="minorAscii" w:cstheme="minorAscii" w:eastAsiaTheme="minorAscii" w:hAnsiTheme="minorAscii"/>
          <w:b/>
          <w:bCs/>
          <w:sz w:val="20"/>
          <w:szCs w:val="20"/>
        </w:rPr>
      </w:pPr>
      <w:r>
        <w:rPr>
          <w:rFonts w:asciiTheme="minorAscii" w:cstheme="minorAscii" w:eastAsiaTheme="minorAscii" w:hAnsiTheme="minorAscii"/>
          <w:b/>
          <w:bCs/>
          <w:sz w:val="20"/>
          <w:szCs w:val="20"/>
        </w:rPr>
        <w:t>CERTIFICATIONS</w:t>
      </w:r>
    </w:p>
    <w:p>
      <w:pPr>
        <w:numPr>
          <w:ilvl w:val="0"/>
          <w:numId w:val="1"/>
        </w:numPr>
        <w:spacing w:after="0" w:line="276" w:lineRule="auto"/>
        <w:jc w:val="both"/>
        <w:rPr>
          <w:rFonts w:asciiTheme="minorAscii" w:cstheme="minorAscii" w:eastAsiaTheme="minorAscii" w:hAnsiTheme="minorAscii"/>
          <w:sz w:val="20"/>
          <w:szCs w:val="20"/>
        </w:rPr>
      </w:pPr>
      <w:r>
        <w:rPr>
          <w:rFonts w:asciiTheme="minorAscii" w:cstheme="minorAscii" w:eastAsiaTheme="minorAscii" w:hAnsiTheme="minorAscii"/>
          <w:sz w:val="20"/>
          <w:szCs w:val="20"/>
        </w:rPr>
        <w:t>Certified Business Analysis Professional (</w:t>
      </w:r>
      <w:r>
        <w:rPr>
          <w:rFonts w:asciiTheme="minorAscii" w:cstheme="minorAscii" w:eastAsiaTheme="minorAscii" w:hAnsiTheme="minorAscii"/>
          <w:b/>
          <w:bCs/>
          <w:sz w:val="20"/>
          <w:szCs w:val="20"/>
        </w:rPr>
        <w:t>CBAP</w:t>
      </w:r>
      <w:r>
        <w:rPr>
          <w:rFonts w:asciiTheme="minorAscii" w:cstheme="minorAscii" w:eastAsiaTheme="minorAscii" w:hAnsiTheme="minorAscii"/>
          <w:sz w:val="20"/>
          <w:szCs w:val="20"/>
        </w:rPr>
        <w:t>)</w:t>
      </w:r>
    </w:p>
    <w:p>
      <w:pPr>
        <w:numPr>
          <w:ilvl w:val="0"/>
          <w:numId w:val="1"/>
        </w:numPr>
        <w:spacing w:after="0" w:line="276" w:lineRule="auto"/>
        <w:jc w:val="both"/>
        <w:rPr>
          <w:rFonts w:asciiTheme="minorAscii" w:cstheme="minorAscii" w:eastAsiaTheme="minorAscii" w:hAnsiTheme="minorAscii"/>
          <w:sz w:val="20"/>
          <w:szCs w:val="20"/>
        </w:rPr>
      </w:pPr>
      <w:r>
        <w:rPr>
          <w:rFonts w:asciiTheme="minorAscii" w:cstheme="minorAscii" w:eastAsiaTheme="minorAscii" w:hAnsiTheme="minorAscii"/>
          <w:sz w:val="20"/>
          <w:szCs w:val="20"/>
        </w:rPr>
        <w:t xml:space="preserve">Certified Management </w:t>
      </w:r>
      <w:r>
        <w:rPr>
          <w:rFonts w:asciiTheme="minorAscii" w:cstheme="minorAscii" w:eastAsiaTheme="minorAscii" w:hAnsiTheme="minorAscii"/>
          <w:sz w:val="20"/>
          <w:szCs w:val="20"/>
        </w:rPr>
        <w:t>Consultant (</w:t>
      </w:r>
      <w:r>
        <w:rPr>
          <w:rFonts w:asciiTheme="minorAscii" w:cstheme="minorAscii" w:eastAsiaTheme="minorAscii" w:hAnsiTheme="minorAscii"/>
          <w:b/>
          <w:bCs/>
          <w:sz w:val="20"/>
          <w:szCs w:val="20"/>
        </w:rPr>
        <w:t>CMC</w:t>
      </w:r>
      <w:r>
        <w:rPr>
          <w:rFonts w:asciiTheme="minorAscii" w:cstheme="minorAscii" w:eastAsiaTheme="minorAscii" w:hAnsiTheme="minorAscii"/>
          <w:sz w:val="20"/>
          <w:szCs w:val="20"/>
        </w:rPr>
        <w:t>)</w:t>
      </w:r>
    </w:p>
    <w:p>
      <w:pPr>
        <w:spacing w:after="0" w:line="276" w:lineRule="auto"/>
        <w:jc w:val="both"/>
        <w:rPr>
          <w:rFonts w:asciiTheme="minorAscii" w:cstheme="minorAscii" w:eastAsiaTheme="minorAscii" w:hAnsiTheme="minorAscii"/>
          <w:sz w:val="20"/>
          <w:szCs w:val="20"/>
        </w:rPr>
      </w:pPr>
    </w:p>
    <w:p>
      <w:pPr>
        <w:spacing w:after="0" w:line="276" w:lineRule="auto"/>
        <w:jc w:val="both"/>
        <w:rPr>
          <w:rFonts w:asciiTheme="minorAscii" w:cstheme="minorAscii" w:eastAsiaTheme="minorAscii" w:hAnsiTheme="minorAscii"/>
          <w:b/>
          <w:bCs/>
          <w:sz w:val="20"/>
          <w:szCs w:val="20"/>
        </w:rPr>
      </w:pPr>
      <w:r>
        <w:rPr>
          <w:rFonts w:asciiTheme="minorAscii" w:cstheme="minorAscii" w:eastAsiaTheme="minorAscii" w:hAnsiTheme="minorAscii"/>
          <w:b/>
          <w:bCs/>
          <w:sz w:val="20"/>
          <w:szCs w:val="20"/>
        </w:rPr>
        <w:t>EDUCATION</w:t>
      </w:r>
    </w:p>
    <w:p>
      <w:pPr>
        <w:spacing w:after="0" w:line="276" w:lineRule="auto"/>
        <w:rPr>
          <w:rFonts w:asciiTheme="minorAscii" w:cstheme="minorAscii" w:eastAsiaTheme="minorAscii" w:hAnsiTheme="minorAscii"/>
          <w:sz w:val="20"/>
          <w:szCs w:val="20"/>
        </w:rPr>
      </w:pPr>
      <w:r>
        <w:rPr>
          <w:rFonts w:asciiTheme="minorAscii" w:cstheme="minorAscii" w:eastAsiaTheme="minorAscii" w:hAnsiTheme="minorAscii"/>
          <w:b/>
          <w:bCs/>
          <w:sz w:val="20"/>
          <w:szCs w:val="20"/>
        </w:rPr>
        <w:t>Master of Science, International Accounting and Financial Management</w:t>
      </w:r>
      <w:r>
        <w:rPr>
          <w:rFonts w:asciiTheme="minorAscii" w:cstheme="minorAscii" w:eastAsiaTheme="minorAscii" w:hAnsiTheme="minorAscii"/>
          <w:sz w:val="20"/>
          <w:szCs w:val="20"/>
        </w:rPr>
        <w:br w:type="textWrapping"/>
      </w:r>
      <w:r>
        <w:rPr>
          <w:rFonts w:asciiTheme="minorAscii" w:cstheme="minorAscii" w:eastAsiaTheme="minorAscii" w:hAnsiTheme="minorAscii"/>
          <w:sz w:val="20"/>
          <w:szCs w:val="20"/>
        </w:rPr>
        <w:t>University of East Anglia – United Kingdom</w:t>
      </w:r>
    </w:p>
    <w:p>
      <w:pPr>
        <w:spacing w:after="0" w:line="276" w:lineRule="auto"/>
        <w:rPr>
          <w:rFonts w:asciiTheme="minorAscii" w:cstheme="minorAscii" w:eastAsiaTheme="minorAscii" w:hAnsiTheme="minorAscii"/>
          <w:sz w:val="20"/>
          <w:szCs w:val="20"/>
        </w:rPr>
      </w:pPr>
      <w:r>
        <w:rPr>
          <w:rFonts w:asciiTheme="minorAscii" w:cstheme="minorAscii" w:eastAsiaTheme="minorAscii" w:hAnsiTheme="minorAscii"/>
          <w:b/>
          <w:bCs/>
          <w:sz w:val="20"/>
          <w:szCs w:val="20"/>
        </w:rPr>
        <w:t>Bachelor of Science, Agricultural Economics</w:t>
      </w:r>
      <w:r>
        <w:rPr>
          <w:rFonts w:asciiTheme="minorAscii" w:cstheme="minorAscii" w:eastAsiaTheme="minorAscii" w:hAnsiTheme="minorAscii"/>
          <w:sz w:val="20"/>
          <w:szCs w:val="20"/>
        </w:rPr>
        <w:br w:type="textWrapping"/>
      </w:r>
      <w:r>
        <w:rPr>
          <w:rFonts w:asciiTheme="minorAscii" w:cstheme="minorAscii" w:eastAsiaTheme="minorAscii" w:hAnsiTheme="minorAscii"/>
          <w:sz w:val="20"/>
          <w:szCs w:val="20"/>
        </w:rPr>
        <w:t>Obafemi Awolowo University</w:t>
      </w:r>
    </w:p>
    <w:p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after="0" w:line="276" w:lineRule="auto"/>
        <w:ind w:left="720"/>
        <w:rPr>
          <w:rFonts w:eastAsiaTheme="minorEastAsia"/>
          <w:color w:val="000000"/>
          <w:lang w:val="en-US"/>
        </w:rPr>
      </w:pPr>
    </w:p>
    <w:p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76" w:lineRule="auto"/>
        <w:ind w:left="720"/>
        <w:rPr>
          <w:rFonts w:eastAsiaTheme="minorEastAsia"/>
          <w:sz w:val="20"/>
          <w:szCs w:val="20"/>
        </w:rPr>
      </w:pPr>
    </w:p>
    <w:sectPr>
      <w:pgSz w:w="11906" w:h="16838"/>
      <w:pgMar w:top="720" w:right="720" w:bottom="720" w:left="720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00000000" w:csb1="00000000"/>
  </w:font>
  <w:font w:name="Calibri">
    <w:panose1 w:val="020f0502020204030204"/>
    <w:charset w:val="00"/>
    <w:family w:val="swiss"/>
    <w:pitch w:val="variable"/>
    <w:sig w:usb0="00000000" w:usb1="00000000" w:usb2="00000009" w:usb3="00000000" w:csb0="000001ff" w:csb1="00000000"/>
  </w:font>
  <w:font w:name="Calibri Light">
    <w:panose1 w:val="020f0302020204030204"/>
    <w:charset w:val="00"/>
    <w:family w:val="swiss"/>
    <w:pitch w:val="variable"/>
    <w:sig w:usb0="20002a87" w:usb1="00000000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Helvetica Neue">
    <w:charset w:val="00"/>
    <w:family w:val="swiss"/>
    <w:pitch w:val="variable"/>
  </w:font>
  <w:font w:name="-apple-system">
    <w:charset w:val="00"/>
  </w:font>
  <w:font w:name="Segoe UI">
    <w:charset w:val="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>
    <w:multiLevelType w:val="multilevel"/>
    <w:lvl w:ilvl="0" w:tentative="0">
      <w:numFmt w:val="decimal"/>
      <w:lvlText w:val=""/>
      <w:lvlJc w:val="left"/>
    </w:lvl>
    <w:lvl w:ilvl="1" w:tentative="0">
      <w:numFmt w:val="decimal"/>
      <w:lvlText w:val=""/>
      <w:lvlJc w:val="left"/>
    </w:lvl>
    <w:lvl w:ilvl="2" w:tentative="0">
      <w:numFmt w:val="decimal"/>
      <w:lvlText w:val=""/>
      <w:lvlJc w:val="left"/>
    </w:lvl>
    <w:lvl w:ilvl="3" w:tentative="0">
      <w:numFmt w:val="decimal"/>
      <w:lvlText w:val=""/>
      <w:lvlJc w:val="left"/>
    </w:lvl>
    <w:lvl w:ilvl="4" w:tentative="0">
      <w:numFmt w:val="decimal"/>
      <w:lvlText w:val=""/>
      <w:lvlJc w:val="left"/>
    </w:lvl>
    <w:lvl w:ilvl="5" w:tentative="0">
      <w:numFmt w:val="decimal"/>
      <w:lvlText w:val=""/>
      <w:lvlJc w:val="left"/>
    </w:lvl>
    <w:lvl w:ilvl="6" w:tentative="0">
      <w:numFmt w:val="decimal"/>
      <w:lvlText w:val=""/>
      <w:lvlJc w:val="left"/>
    </w:lvl>
    <w:lvl w:ilvl="7" w:tentative="0">
      <w:numFmt w:val="decimal"/>
      <w:lvlText w:val=""/>
      <w:lvlJc w:val="left"/>
    </w:lvl>
    <w:lvl w:ilvl="8" w:tentative="0">
      <w:numFmt w:val="decimal"/>
      <w:lvlText w:val=""/>
      <w:lvlJc w:val="left"/>
    </w:lvl>
  </w:abstractNum>
  <w:abstractNum w:abstractNumId="6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>
    <w:multiLevelType w:val="multilevel"/>
    <w:lvl w:ilvl="0" w:tentative="0">
      <w:numFmt w:val="decimal"/>
      <w:lvlText w:val=""/>
      <w:lvlJc w:val="left"/>
    </w:lvl>
    <w:lvl w:ilvl="1" w:tentative="0">
      <w:numFmt w:val="decimal"/>
      <w:lvlText w:val=""/>
      <w:lvlJc w:val="left"/>
    </w:lvl>
    <w:lvl w:ilvl="2" w:tentative="0">
      <w:numFmt w:val="decimal"/>
      <w:lvlText w:val=""/>
      <w:lvlJc w:val="left"/>
    </w:lvl>
    <w:lvl w:ilvl="3" w:tentative="0">
      <w:numFmt w:val="decimal"/>
      <w:lvlText w:val=""/>
      <w:lvlJc w:val="left"/>
    </w:lvl>
    <w:lvl w:ilvl="4" w:tentative="0">
      <w:numFmt w:val="decimal"/>
      <w:lvlText w:val=""/>
      <w:lvlJc w:val="left"/>
    </w:lvl>
    <w:lvl w:ilvl="5" w:tentative="0">
      <w:numFmt w:val="decimal"/>
      <w:lvlText w:val=""/>
      <w:lvlJc w:val="left"/>
    </w:lvl>
    <w:lvl w:ilvl="6" w:tentative="0">
      <w:numFmt w:val="decimal"/>
      <w:lvlText w:val=""/>
      <w:lvlJc w:val="left"/>
    </w:lvl>
    <w:lvl w:ilvl="7" w:tentative="0">
      <w:numFmt w:val="decimal"/>
      <w:lvlText w:val=""/>
      <w:lvlJc w:val="left"/>
    </w:lvl>
    <w:lvl w:ilvl="8" w:tentative="0">
      <w:numFmt w:val="decimal"/>
      <w:lvlText w:val=""/>
      <w:lvlJc w:val="left"/>
    </w:lvl>
  </w:abstractNum>
  <w:abstractNum w:abstractNumId="15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>
    <w:multiLevelType w:val="hybridMultilevel"/>
    <w:lvl w:ilvl="0" w:tentative="0">
      <w:numFmt w:val="bullet"/>
      <w:lvlText w:val=""/>
      <w:lvlJc w:val="left"/>
      <w:pPr>
        <w:ind w:left="447" w:hanging="284"/>
      </w:pPr>
      <w:rPr>
        <w:rFonts w:ascii="Symbol" w:cs="Symbol" w:eastAsia="Symbol" w:hAnsi="Symbol" w:hint="default"/>
        <w:spacing w:val="0"/>
        <w:w w:val="100"/>
        <w:lang w:val="en-US" w:bidi="ar-SA" w:eastAsia="en-US"/>
      </w:rPr>
    </w:lvl>
    <w:lvl w:ilvl="1" w:tentative="0">
      <w:numFmt w:val="bullet"/>
      <w:lvlText w:val="•"/>
      <w:lvlJc w:val="left"/>
      <w:pPr>
        <w:ind w:left="1530" w:hanging="284"/>
      </w:pPr>
      <w:rPr>
        <w:rFonts w:hint="default"/>
        <w:lang w:val="en-US" w:bidi="ar-SA" w:eastAsia="en-US"/>
      </w:rPr>
    </w:lvl>
    <w:lvl w:ilvl="2" w:tentative="0">
      <w:numFmt w:val="bullet"/>
      <w:lvlText w:val="•"/>
      <w:lvlJc w:val="left"/>
      <w:pPr>
        <w:ind w:left="2620" w:hanging="284"/>
      </w:pPr>
      <w:rPr>
        <w:rFonts w:hint="default"/>
        <w:lang w:val="en-US" w:bidi="ar-SA" w:eastAsia="en-US"/>
      </w:rPr>
    </w:lvl>
    <w:lvl w:ilvl="3" w:tentative="0">
      <w:numFmt w:val="bullet"/>
      <w:lvlText w:val="•"/>
      <w:lvlJc w:val="left"/>
      <w:pPr>
        <w:ind w:left="3710" w:hanging="284"/>
      </w:pPr>
      <w:rPr>
        <w:rFonts w:hint="default"/>
        <w:lang w:val="en-US" w:bidi="ar-SA" w:eastAsia="en-US"/>
      </w:rPr>
    </w:lvl>
    <w:lvl w:ilvl="4" w:tentative="0">
      <w:numFmt w:val="bullet"/>
      <w:lvlText w:val="•"/>
      <w:lvlJc w:val="left"/>
      <w:pPr>
        <w:ind w:left="4800" w:hanging="284"/>
      </w:pPr>
      <w:rPr>
        <w:rFonts w:hint="default"/>
        <w:lang w:val="en-US" w:bidi="ar-SA" w:eastAsia="en-US"/>
      </w:rPr>
    </w:lvl>
    <w:lvl w:ilvl="5" w:tentative="0">
      <w:numFmt w:val="bullet"/>
      <w:lvlText w:val="•"/>
      <w:lvlJc w:val="left"/>
      <w:pPr>
        <w:ind w:left="5890" w:hanging="284"/>
      </w:pPr>
      <w:rPr>
        <w:rFonts w:hint="default"/>
        <w:lang w:val="en-US" w:bidi="ar-SA" w:eastAsia="en-US"/>
      </w:rPr>
    </w:lvl>
    <w:lvl w:ilvl="6" w:tentative="0">
      <w:numFmt w:val="bullet"/>
      <w:lvlText w:val="•"/>
      <w:lvlJc w:val="left"/>
      <w:pPr>
        <w:ind w:left="6980" w:hanging="284"/>
      </w:pPr>
      <w:rPr>
        <w:rFonts w:hint="default"/>
        <w:lang w:val="en-US" w:bidi="ar-SA" w:eastAsia="en-US"/>
      </w:rPr>
    </w:lvl>
    <w:lvl w:ilvl="7" w:tentative="0">
      <w:numFmt w:val="bullet"/>
      <w:lvlText w:val="•"/>
      <w:lvlJc w:val="left"/>
      <w:pPr>
        <w:ind w:left="8070" w:hanging="284"/>
      </w:pPr>
      <w:rPr>
        <w:rFonts w:hint="default"/>
        <w:lang w:val="en-US" w:bidi="ar-SA" w:eastAsia="en-US"/>
      </w:rPr>
    </w:lvl>
    <w:lvl w:ilvl="8" w:tentative="0">
      <w:numFmt w:val="bullet"/>
      <w:lvlText w:val="•"/>
      <w:lvlJc w:val="left"/>
      <w:pPr>
        <w:ind w:left="9160" w:hanging="284"/>
      </w:pPr>
      <w:rPr>
        <w:rFonts w:hint="default"/>
        <w:lang w:val="en-US" w:bidi="ar-SA" w:eastAsia="en-US"/>
      </w:rPr>
    </w:lvl>
  </w:abstractNum>
  <w:abstractNum w:abstractNumId="17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>
    <w:multiLevelType w:val="multilevel"/>
    <w:lvl w:ilvl="0" w:tentative="0">
      <w:numFmt w:val="decimal"/>
      <w:lvlText w:val=""/>
      <w:lvlJc w:val="left"/>
    </w:lvl>
    <w:lvl w:ilvl="1" w:tentative="0">
      <w:numFmt w:val="decimal"/>
      <w:lvlText w:val=""/>
      <w:lvlJc w:val="left"/>
    </w:lvl>
    <w:lvl w:ilvl="2" w:tentative="0">
      <w:numFmt w:val="decimal"/>
      <w:lvlText w:val=""/>
      <w:lvlJc w:val="left"/>
    </w:lvl>
    <w:lvl w:ilvl="3" w:tentative="0">
      <w:numFmt w:val="decimal"/>
      <w:lvlText w:val=""/>
      <w:lvlJc w:val="left"/>
    </w:lvl>
    <w:lvl w:ilvl="4" w:tentative="0">
      <w:numFmt w:val="decimal"/>
      <w:lvlText w:val=""/>
      <w:lvlJc w:val="left"/>
    </w:lvl>
    <w:lvl w:ilvl="5" w:tentative="0">
      <w:numFmt w:val="decimal"/>
      <w:lvlText w:val=""/>
      <w:lvlJc w:val="left"/>
    </w:lvl>
    <w:lvl w:ilvl="6" w:tentative="0">
      <w:numFmt w:val="decimal"/>
      <w:lvlText w:val=""/>
      <w:lvlJc w:val="left"/>
    </w:lvl>
    <w:lvl w:ilvl="7" w:tentative="0">
      <w:numFmt w:val="decimal"/>
      <w:lvlText w:val=""/>
      <w:lvlJc w:val="left"/>
    </w:lvl>
    <w:lvl w:ilvl="8" w:tentative="0">
      <w:numFmt w:val="decimal"/>
      <w:lvlText w:val=""/>
      <w:lvlJc w:val="left"/>
    </w:lvl>
  </w:abstractNum>
  <w:abstractNum w:abstractNumId="24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>
    <w:multiLevelType w:val="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/>
  <w:abstractNum w:abstractNumId="33"/>
  <w:abstractNum w:abstractNumId="34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2"/>
  </w:num>
  <w:num w:numId="2">
    <w:abstractNumId w:val="17"/>
  </w:num>
  <w:num w:numId="3">
    <w:abstractNumId w:val="3"/>
  </w:num>
  <w:num w:numId="4">
    <w:abstractNumId w:val="1"/>
  </w:num>
  <w:num w:numId="5">
    <w:abstractNumId w:val="8"/>
  </w:num>
  <w:num w:numId="6">
    <w:abstractNumId w:val="13"/>
  </w:num>
  <w:num w:numId="7">
    <w:abstractNumId w:val="20"/>
  </w:num>
  <w:num w:numId="8">
    <w:abstractNumId w:val="4"/>
  </w:num>
  <w:num w:numId="9">
    <w:abstractNumId w:val="6"/>
  </w:num>
  <w:num w:numId="10">
    <w:abstractNumId w:val="10"/>
  </w:num>
  <w:num w:numId="11">
    <w:abstractNumId w:val="18"/>
  </w:num>
  <w:num w:numId="12">
    <w:abstractNumId w:val="14"/>
    <w:lvlOverride w:ilvl="0">
      <w:lvl w:ilvl="0" w:tentative="1">
        <w:numFmt w:val="bullet"/>
        <w:lvlText w:val="·"/>
        <w:lvlJc w:val="left"/>
      </w:lvl>
    </w:lvlOverride>
  </w:num>
  <w:num w:numId="13">
    <w:abstractNumId w:val="9"/>
  </w:num>
  <w:num w:numId="14">
    <w:abstractNumId w:val="11"/>
  </w:num>
  <w:num w:numId="15">
    <w:abstractNumId w:val="23"/>
    <w:lvlOverride w:ilvl="0">
      <w:lvl w:ilvl="0" w:tentative="1">
        <w:numFmt w:val="bullet"/>
        <w:lvlText w:val="·"/>
        <w:lvlJc w:val="left"/>
      </w:lvl>
    </w:lvlOverride>
  </w:num>
  <w:num w:numId="16">
    <w:abstractNumId w:val="0"/>
  </w:num>
  <w:num w:numId="17">
    <w:abstractNumId w:val="19"/>
  </w:num>
  <w:num w:numId="18">
    <w:abstractNumId w:val="12"/>
  </w:num>
  <w:num w:numId="19">
    <w:abstractNumId w:val="15"/>
  </w:num>
  <w:num w:numId="20">
    <w:abstractNumId w:val="5"/>
    <w:lvlOverride w:ilvl="0">
      <w:lvl w:ilvl="0" w:tentative="0">
        <w:numFmt w:val="bullet"/>
        <w:lvlText w:val="·"/>
        <w:lvlJc w:val="left"/>
      </w:lvl>
    </w:lvlOverride>
  </w:num>
  <w:num w:numId="21">
    <w:abstractNumId w:val="16"/>
  </w:num>
  <w:num w:numId="22">
    <w:abstractNumId w:val="21"/>
  </w:num>
  <w:num w:numId="23">
    <w:abstractNumId w:val="7"/>
  </w:num>
  <w:num w:numId="24">
    <w:abstractNumId w:val="22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  <w:lvlOverride w:ilvl="0">
      <w:lvl w:ilvl="0" w:tentative="1">
        <w:numFmt w:val="bullet"/>
        <w:suff w:val="tab"/>
        <w:lvlText w:val="·"/>
        <w:rPr/>
      </w:lvl>
    </w:lvlOverride>
  </w:num>
  <w:num w:numId="34">
    <w:abstractNumId w:val="33"/>
    <w:lvlOverride w:ilvl="0">
      <w:lvl w:ilvl="0" w:tentative="1">
        <w:numFmt w:val="bullet"/>
        <w:suff w:val="tab"/>
        <w:lvlText w:val="·"/>
        <w:rPr/>
      </w:lvl>
    </w:lvlOverride>
  </w:num>
  <w:num w:numId="3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7CA"/>
    <w:rsid w:val="000C1914"/>
    <w:rsid w:val="000E2FBA"/>
    <w:rsid w:val="000F3E5B"/>
    <w:rsid w:val="006376DC"/>
    <w:rsid w:val="007D48D0"/>
    <w:rsid w:val="009B637F"/>
    <w:rsid w:val="009C43C2"/>
    <w:rsid w:val="00A177CA"/>
    <w:rsid w:val="00AD61B5"/>
    <w:rsid w:val="00CC0628"/>
    <w:rsid w:val="00DB3E77"/>
    <w:rsid w:val="00E6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1F5C8"/>
  <w15:chartTrackingRefBased/>
  <w15:docId w15:val="{4FEDF8C4-D0FF-412A-852A-3EF3379C57AB}"/>
  <w:footnotePr/>
  <w:endnotePr/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en-IN" w:bidi="ar-SA" w:eastAsia="en-US"/>
        <w14:ligatures w14:val="standardContextual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uiPriority w:val="99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360" w:after="80"/>
    </w:pPr>
    <w:rPr>
      <w:rFonts w:asciiTheme="majorHAnsi" w:cstheme="majorBidi" w:eastAsiaTheme="majorEastAsia" w:hAnsiTheme="majorHAnsi"/>
      <w:color w:val="2f539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160" w:after="80"/>
    </w:pPr>
    <w:rPr>
      <w:rFonts w:asciiTheme="majorHAnsi" w:cstheme="majorBidi" w:eastAsiaTheme="majorEastAsia" w:hAnsiTheme="majorHAnsi"/>
      <w:color w:val="2f539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160" w:after="80"/>
    </w:pPr>
    <w:rPr>
      <w:rFonts w:cstheme="majorBidi" w:eastAsiaTheme="majorEastAsia"/>
      <w:color w:val="2f539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80" w:after="40"/>
    </w:pPr>
    <w:rPr>
      <w:rFonts w:cstheme="majorBidi" w:eastAsiaTheme="majorEastAsia"/>
      <w:i/>
      <w:iCs/>
      <w:color w:val="2f539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80" w:after="40"/>
    </w:pPr>
    <w:rPr>
      <w:rFonts w:cstheme="majorBidi" w:eastAsiaTheme="majorEastAsia"/>
      <w:color w:val="2f539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40" w:after="0"/>
    </w:pPr>
    <w:rPr>
      <w:rFonts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40" w:after="0"/>
    </w:pPr>
    <w:rPr>
      <w:rFonts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after="0"/>
    </w:pPr>
    <w:rPr>
      <w:rFonts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after="0"/>
    </w:pPr>
    <w:rPr>
      <w:rFonts w:cstheme="majorBidi" w:eastAsiaTheme="majorEastAsia"/>
      <w:color w:val="272727" w:themeColor="text1" w:themeTint="d8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color w:val="2f539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 w:val="on"/>
    <w:rPr>
      <w:rFonts w:asciiTheme="majorHAnsi" w:cstheme="majorBidi" w:eastAsiaTheme="majorEastAsia" w:hAnsiTheme="majorHAnsi"/>
      <w:color w:val="2f539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 w:val="on"/>
    <w:rPr>
      <w:rFonts w:cstheme="majorBidi" w:eastAsiaTheme="majorEastAsia"/>
      <w:color w:val="2f539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 w:val="on"/>
    <w:rPr>
      <w:rFonts w:cstheme="majorBidi" w:eastAsiaTheme="majorEastAsia"/>
      <w:i/>
      <w:iCs/>
      <w:color w:val="2f539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 w:val="on"/>
    <w:rPr>
      <w:rFonts w:cstheme="majorBidi" w:eastAsiaTheme="majorEastAsia"/>
      <w:color w:val="2f539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 w:val="on"/>
    <w:rPr>
      <w:rFonts w:cstheme="majorBidi" w:eastAsiaTheme="majorEastAsia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 w:val="on"/>
    <w:rPr>
      <w:rFonts w:cstheme="majorBidi" w:eastAsiaTheme="majorEastAsia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 w:val="on"/>
    <w:rPr>
      <w:rFonts w:cstheme="majorBidi" w:eastAsiaTheme="majorEastAsia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 w:val="on"/>
    <w:rPr>
      <w:rFonts w:cstheme="majorBidi" w:eastAsiaTheme="majorEastAsia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spacing w:after="80" w:line="240" w:lineRule="auto"/>
      <w:contextualSpacing w:val="on"/>
    </w:pPr>
    <w:rPr>
      <w:rFonts w:asciiTheme="majorHAnsi" w:cstheme="majorBidi" w:eastAsiaTheme="majorEastAsia" w:hAnsiTheme="majorHAns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on"/>
    <w:rPr>
      <w:rFonts w:cstheme="majorBidi" w:eastAsiaTheme="majorEastAsia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on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 w:val="on"/>
    <w:pPr>
      <w:ind w:left="720"/>
      <w:contextualSpacing w:val="on"/>
    </w:pPr>
  </w:style>
  <w:style w:type="character" w:styleId="IntenseEmphasis">
    <w:name w:val="Intense Emphasis"/>
    <w:basedOn w:val="DefaultParagraphFont"/>
    <w:uiPriority w:val="21"/>
    <w:qFormat w:val="on"/>
    <w:rPr>
      <w:i/>
      <w:iCs/>
      <w:color w:val="2f539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top w:val="single" w:color="2f5395" w:themeColor="accent1" w:themeShade="bf" w:sz="4" w:space="10"/>
        <w:bottom w:val="single" w:color="2f5395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39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395" w:themeColor="accent1" w:themeShade="bf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2f539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on"/>
    <w:unhideWhenUsed w:val="on"/>
    <w:rPr>
      <w:color w:val="605e5c"/>
      <w:shd w:val="clear" w:color="auto" w:fill="e1dfdd"/>
    </w:rPr>
  </w:style>
  <w:style w:type="paragraph" w:styleId="Normal(Web)">
    <w:name w:val="Normal (Web)"/>
    <w:basedOn w:val="Normal"/>
    <w:uiPriority w:val="99"/>
    <w:semiHidden w:val="on"/>
    <w:unhideWhenUsed w:val="on"/>
    <w:pPr>
      <w:spacing w:before="100" w:after="100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paragraph" w:styleId="BodyText">
    <w:name w:val="Body Text"/>
    <w:basedOn w:val="Normal"/>
    <w:uiPriority w:val="1"/>
    <w:qFormat w:val="on"/>
    <w:pPr>
      <w:ind w:left="447" w:right="117" w:hanging="284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91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1423</Words>
  <Characters>8117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TOLULOPE SMART OLUFEMI</dc:creator>
  <cp:lastModifiedBy>tolulope olufemi</cp:lastModifiedBy>
</cp:coreProperties>
</file>