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Highlights</w:t>
      </w:r>
    </w:p>
    <w:p>
      <w:pPr>
        <w:pStyle w:val="Author"/>
      </w:pPr>
      <w:r>
        <w:t xml:space="preserve">Jacob</w:t>
      </w:r>
      <w:r>
        <w:t xml:space="preserve"> </w:t>
      </w:r>
      <w:r>
        <w:t xml:space="preserve">T.</w:t>
      </w:r>
      <w:r>
        <w:t xml:space="preserve"> </w:t>
      </w:r>
      <w:r>
        <w:t xml:space="preserve">Dingwall</w:t>
      </w:r>
    </w:p>
    <w:p>
      <w:pPr>
        <w:pStyle w:val="Compact"/>
        <w:numPr>
          <w:ilvl w:val="0"/>
          <w:numId w:val="1001"/>
        </w:numPr>
      </w:pPr>
      <w:r>
        <w:t xml:space="preserve">Nearest-event sensitivity retained all 217,200 eligible checklists</w:t>
      </w:r>
    </w:p>
    <w:p>
      <w:pPr>
        <w:pStyle w:val="Compact"/>
        <w:numPr>
          <w:ilvl w:val="0"/>
          <w:numId w:val="1001"/>
        </w:numPr>
      </w:pPr>
      <w:r>
        <w:t xml:space="preserve">Exposure signs agreed for 34/48 reporting and 34/41 count estimates</w:t>
      </w:r>
    </w:p>
    <w:p>
      <w:pPr>
        <w:pStyle w:val="Compact"/>
        <w:numPr>
          <w:ilvl w:val="0"/>
          <w:numId w:val="1001"/>
        </w:numPr>
      </w:pPr>
      <w:r>
        <w:t xml:space="preserve">Reported-count associations were more often BH-significant than reporting</w:t>
      </w:r>
    </w:p>
    <w:p>
      <w:pPr>
        <w:pStyle w:val="Compact"/>
        <w:numPr>
          <w:ilvl w:val="0"/>
          <w:numId w:val="1001"/>
        </w:numPr>
      </w:pPr>
      <w:r>
        <w:t xml:space="preserve">4 component(s) met the prespecified material-change rule</w:t>
      </w:r>
    </w:p>
    <w:p>
      <w:pPr>
        <w:pStyle w:val="Compact"/>
        <w:numPr>
          <w:ilvl w:val="0"/>
          <w:numId w:val="1001"/>
        </w:numPr>
      </w:pPr>
      <w:r>
        <w:t xml:space="preserve">Results are event-linked associations, not occupancy or abundance effects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ajorFont>
      <a:min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>Jacob T. Dingwall</dc:creator>
  <dc:language>en</dc:language>
  <cp:keywords/>
  <dcterms:created xsi:type="dcterms:W3CDTF">2026-07-24T17:59:14Z</dcterms:created>
  <dcterms:modified xsi:type="dcterms:W3CDTF">2026-07-24T17:59:14Z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