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2B61F" w14:textId="77777777" w:rsidR="00383088" w:rsidRDefault="00CF1881">
      <w:pPr>
        <w:pStyle w:val="Title"/>
      </w:pPr>
      <w:r>
        <w:t>Supplementary material: Spatiotemporal associations between coastal birds and Pacific herring spawning in British Columbia</w:t>
      </w:r>
    </w:p>
    <w:p w14:paraId="7D51A903" w14:textId="77777777" w:rsidR="00383088" w:rsidRDefault="00CF1881">
      <w:pPr>
        <w:pStyle w:val="Subtitle"/>
      </w:pPr>
      <w:r>
        <w:t>Full-length Article; Stage 4A v2 analysis freeze</w:t>
      </w:r>
    </w:p>
    <w:p w14:paraId="40CDCB8E" w14:textId="77777777" w:rsidR="00383088" w:rsidRDefault="00CF1881">
      <w:pPr>
        <w:pStyle w:val="Author"/>
      </w:pPr>
      <w:r>
        <w:t>Jacob T. Dingwall</w:t>
      </w:r>
    </w:p>
    <w:sdt>
      <w:sdtPr>
        <w:rPr>
          <w:rFonts w:asciiTheme="minorHAnsi" w:eastAsiaTheme="minorHAnsi" w:hAnsiTheme="minorHAnsi" w:cstheme="minorBidi"/>
          <w:color w:val="auto"/>
          <w:sz w:val="24"/>
          <w:szCs w:val="24"/>
        </w:rPr>
        <w:id w:val="-367757796"/>
        <w:docPartObj>
          <w:docPartGallery w:val="Table of Contents"/>
          <w:docPartUnique/>
        </w:docPartObj>
      </w:sdtPr>
      <w:sdtEndPr/>
      <w:sdtContent>
        <w:p w14:paraId="3206DCFB" w14:textId="77777777" w:rsidR="00383088" w:rsidRDefault="00CF1881">
          <w:pPr>
            <w:pStyle w:val="TOCHeading"/>
          </w:pPr>
          <w:r>
            <w:t>Table of contents</w:t>
          </w:r>
        </w:p>
        <w:p w14:paraId="4C584D38" w14:textId="77777777" w:rsidR="0045456B" w:rsidRDefault="00CF1881">
          <w:pPr>
            <w:pStyle w:val="TOC1"/>
            <w:tabs>
              <w:tab w:val="right" w:leader="dot" w:pos="9350"/>
            </w:tabs>
            <w:rPr>
              <w:noProof/>
            </w:rPr>
          </w:pPr>
          <w:r>
            <w:fldChar w:fldCharType="begin"/>
          </w:r>
          <w:r>
            <w:instrText>TOC \o "1-3" \h \z \u</w:instrText>
          </w:r>
          <w:r>
            <w:fldChar w:fldCharType="separate"/>
          </w:r>
          <w:hyperlink w:anchor="_Toc235605205" w:history="1">
            <w:r w:rsidR="0045456B" w:rsidRPr="00BB376E">
              <w:rPr>
                <w:rStyle w:val="Hyperlink"/>
                <w:noProof/>
              </w:rPr>
              <w:t>1. Supplement scope</w:t>
            </w:r>
            <w:r w:rsidR="0045456B">
              <w:rPr>
                <w:noProof/>
                <w:webHidden/>
              </w:rPr>
              <w:tab/>
            </w:r>
            <w:r w:rsidR="0045456B">
              <w:rPr>
                <w:noProof/>
                <w:webHidden/>
              </w:rPr>
              <w:fldChar w:fldCharType="begin"/>
            </w:r>
            <w:r w:rsidR="0045456B">
              <w:rPr>
                <w:noProof/>
                <w:webHidden/>
              </w:rPr>
              <w:instrText xml:space="preserve"> PAGEREF _Toc235605205 \h </w:instrText>
            </w:r>
            <w:r w:rsidR="0045456B">
              <w:rPr>
                <w:noProof/>
                <w:webHidden/>
              </w:rPr>
            </w:r>
            <w:r w:rsidR="0045456B">
              <w:rPr>
                <w:noProof/>
                <w:webHidden/>
              </w:rPr>
              <w:fldChar w:fldCharType="separate"/>
            </w:r>
            <w:r w:rsidR="0045456B">
              <w:rPr>
                <w:noProof/>
                <w:webHidden/>
              </w:rPr>
              <w:t>1</w:t>
            </w:r>
            <w:r w:rsidR="0045456B">
              <w:rPr>
                <w:noProof/>
                <w:webHidden/>
              </w:rPr>
              <w:fldChar w:fldCharType="end"/>
            </w:r>
          </w:hyperlink>
        </w:p>
        <w:p w14:paraId="7297347C" w14:textId="77777777" w:rsidR="0045456B" w:rsidRDefault="0045456B">
          <w:pPr>
            <w:pStyle w:val="TOC1"/>
            <w:tabs>
              <w:tab w:val="right" w:leader="dot" w:pos="9350"/>
            </w:tabs>
            <w:rPr>
              <w:noProof/>
            </w:rPr>
          </w:pPr>
          <w:hyperlink w:anchor="_Toc235605206" w:history="1">
            <w:r w:rsidRPr="00BB376E">
              <w:rPr>
                <w:rStyle w:val="Hyperlink"/>
                <w:noProof/>
              </w:rPr>
              <w:t>2. Registered analysis and model disposition</w:t>
            </w:r>
            <w:r>
              <w:rPr>
                <w:noProof/>
                <w:webHidden/>
              </w:rPr>
              <w:tab/>
            </w:r>
            <w:r>
              <w:rPr>
                <w:noProof/>
                <w:webHidden/>
              </w:rPr>
              <w:fldChar w:fldCharType="begin"/>
            </w:r>
            <w:r>
              <w:rPr>
                <w:noProof/>
                <w:webHidden/>
              </w:rPr>
              <w:instrText xml:space="preserve"> PAGEREF _Toc235605206 \h </w:instrText>
            </w:r>
            <w:r>
              <w:rPr>
                <w:noProof/>
                <w:webHidden/>
              </w:rPr>
            </w:r>
            <w:r>
              <w:rPr>
                <w:noProof/>
                <w:webHidden/>
              </w:rPr>
              <w:fldChar w:fldCharType="separate"/>
            </w:r>
            <w:r>
              <w:rPr>
                <w:noProof/>
                <w:webHidden/>
              </w:rPr>
              <w:t>2</w:t>
            </w:r>
            <w:r>
              <w:rPr>
                <w:noProof/>
                <w:webHidden/>
              </w:rPr>
              <w:fldChar w:fldCharType="end"/>
            </w:r>
          </w:hyperlink>
        </w:p>
        <w:p w14:paraId="2DC55C67" w14:textId="77777777" w:rsidR="0045456B" w:rsidRDefault="0045456B">
          <w:pPr>
            <w:pStyle w:val="TOC1"/>
            <w:tabs>
              <w:tab w:val="right" w:leader="dot" w:pos="9350"/>
            </w:tabs>
            <w:rPr>
              <w:noProof/>
            </w:rPr>
          </w:pPr>
          <w:hyperlink w:anchor="_Toc235605207" w:history="1">
            <w:r w:rsidRPr="00BB376E">
              <w:rPr>
                <w:rStyle w:val="Hyperlink"/>
                <w:noProof/>
              </w:rPr>
              <w:t>3. Response construction and observation states</w:t>
            </w:r>
            <w:r>
              <w:rPr>
                <w:noProof/>
                <w:webHidden/>
              </w:rPr>
              <w:tab/>
            </w:r>
            <w:r>
              <w:rPr>
                <w:noProof/>
                <w:webHidden/>
              </w:rPr>
              <w:fldChar w:fldCharType="begin"/>
            </w:r>
            <w:r>
              <w:rPr>
                <w:noProof/>
                <w:webHidden/>
              </w:rPr>
              <w:instrText xml:space="preserve"> PAGEREF _Toc235605207 \h </w:instrText>
            </w:r>
            <w:r>
              <w:rPr>
                <w:noProof/>
                <w:webHidden/>
              </w:rPr>
            </w:r>
            <w:r>
              <w:rPr>
                <w:noProof/>
                <w:webHidden/>
              </w:rPr>
              <w:fldChar w:fldCharType="separate"/>
            </w:r>
            <w:r>
              <w:rPr>
                <w:noProof/>
                <w:webHidden/>
              </w:rPr>
              <w:t>2</w:t>
            </w:r>
            <w:r>
              <w:rPr>
                <w:noProof/>
                <w:webHidden/>
              </w:rPr>
              <w:fldChar w:fldCharType="end"/>
            </w:r>
          </w:hyperlink>
        </w:p>
        <w:p w14:paraId="0776AFDE" w14:textId="77777777" w:rsidR="0045456B" w:rsidRDefault="0045456B">
          <w:pPr>
            <w:pStyle w:val="TOC1"/>
            <w:tabs>
              <w:tab w:val="right" w:leader="dot" w:pos="9350"/>
            </w:tabs>
            <w:rPr>
              <w:noProof/>
            </w:rPr>
          </w:pPr>
          <w:hyperlink w:anchor="_Toc235605208" w:history="1">
            <w:r w:rsidRPr="00BB376E">
              <w:rPr>
                <w:rStyle w:val="Hyperlink"/>
                <w:noProof/>
              </w:rPr>
              <w:t>4. Event-time results</w:t>
            </w:r>
            <w:r>
              <w:rPr>
                <w:noProof/>
                <w:webHidden/>
              </w:rPr>
              <w:tab/>
            </w:r>
            <w:r>
              <w:rPr>
                <w:noProof/>
                <w:webHidden/>
              </w:rPr>
              <w:fldChar w:fldCharType="begin"/>
            </w:r>
            <w:r>
              <w:rPr>
                <w:noProof/>
                <w:webHidden/>
              </w:rPr>
              <w:instrText xml:space="preserve"> PAGEREF _Toc235605208 \h </w:instrText>
            </w:r>
            <w:r>
              <w:rPr>
                <w:noProof/>
                <w:webHidden/>
              </w:rPr>
            </w:r>
            <w:r>
              <w:rPr>
                <w:noProof/>
                <w:webHidden/>
              </w:rPr>
              <w:fldChar w:fldCharType="separate"/>
            </w:r>
            <w:r>
              <w:rPr>
                <w:noProof/>
                <w:webHidden/>
              </w:rPr>
              <w:t>2</w:t>
            </w:r>
            <w:r>
              <w:rPr>
                <w:noProof/>
                <w:webHidden/>
              </w:rPr>
              <w:fldChar w:fldCharType="end"/>
            </w:r>
          </w:hyperlink>
        </w:p>
        <w:p w14:paraId="6F457FF5" w14:textId="77777777" w:rsidR="0045456B" w:rsidRDefault="0045456B">
          <w:pPr>
            <w:pStyle w:val="TOC1"/>
            <w:tabs>
              <w:tab w:val="right" w:leader="dot" w:pos="9350"/>
            </w:tabs>
            <w:rPr>
              <w:noProof/>
            </w:rPr>
          </w:pPr>
          <w:hyperlink w:anchor="_Toc235605209" w:history="1">
            <w:r w:rsidRPr="00BB376E">
              <w:rPr>
                <w:rStyle w:val="Hyperlink"/>
                <w:noProof/>
              </w:rPr>
              <w:t>5. Partial-pooling repair</w:t>
            </w:r>
            <w:r>
              <w:rPr>
                <w:noProof/>
                <w:webHidden/>
              </w:rPr>
              <w:tab/>
            </w:r>
            <w:r>
              <w:rPr>
                <w:noProof/>
                <w:webHidden/>
              </w:rPr>
              <w:fldChar w:fldCharType="begin"/>
            </w:r>
            <w:r>
              <w:rPr>
                <w:noProof/>
                <w:webHidden/>
              </w:rPr>
              <w:instrText xml:space="preserve"> PAGEREF _Toc235605209 \h </w:instrText>
            </w:r>
            <w:r>
              <w:rPr>
                <w:noProof/>
                <w:webHidden/>
              </w:rPr>
            </w:r>
            <w:r>
              <w:rPr>
                <w:noProof/>
                <w:webHidden/>
              </w:rPr>
              <w:fldChar w:fldCharType="separate"/>
            </w:r>
            <w:r>
              <w:rPr>
                <w:noProof/>
                <w:webHidden/>
              </w:rPr>
              <w:t>3</w:t>
            </w:r>
            <w:r>
              <w:rPr>
                <w:noProof/>
                <w:webHidden/>
              </w:rPr>
              <w:fldChar w:fldCharType="end"/>
            </w:r>
          </w:hyperlink>
        </w:p>
        <w:p w14:paraId="584ACF91" w14:textId="77777777" w:rsidR="0045456B" w:rsidRDefault="0045456B">
          <w:pPr>
            <w:pStyle w:val="TOC1"/>
            <w:tabs>
              <w:tab w:val="right" w:leader="dot" w:pos="9350"/>
            </w:tabs>
            <w:rPr>
              <w:noProof/>
            </w:rPr>
          </w:pPr>
          <w:hyperlink w:anchor="_Toc235605210" w:history="1">
            <w:r w:rsidRPr="00BB376E">
              <w:rPr>
                <w:rStyle w:val="Hyperlink"/>
                <w:noProof/>
              </w:rPr>
              <w:t>6. Singular-fit component audit</w:t>
            </w:r>
            <w:r>
              <w:rPr>
                <w:noProof/>
                <w:webHidden/>
              </w:rPr>
              <w:tab/>
            </w:r>
            <w:r>
              <w:rPr>
                <w:noProof/>
                <w:webHidden/>
              </w:rPr>
              <w:fldChar w:fldCharType="begin"/>
            </w:r>
            <w:r>
              <w:rPr>
                <w:noProof/>
                <w:webHidden/>
              </w:rPr>
              <w:instrText xml:space="preserve"> PAGEREF _Toc235605210 \h </w:instrText>
            </w:r>
            <w:r>
              <w:rPr>
                <w:noProof/>
                <w:webHidden/>
              </w:rPr>
            </w:r>
            <w:r>
              <w:rPr>
                <w:noProof/>
                <w:webHidden/>
              </w:rPr>
              <w:fldChar w:fldCharType="separate"/>
            </w:r>
            <w:r>
              <w:rPr>
                <w:noProof/>
                <w:webHidden/>
              </w:rPr>
              <w:t>4</w:t>
            </w:r>
            <w:r>
              <w:rPr>
                <w:noProof/>
                <w:webHidden/>
              </w:rPr>
              <w:fldChar w:fldCharType="end"/>
            </w:r>
          </w:hyperlink>
        </w:p>
        <w:p w14:paraId="4909C75D" w14:textId="77777777" w:rsidR="0045456B" w:rsidRDefault="0045456B">
          <w:pPr>
            <w:pStyle w:val="TOC1"/>
            <w:tabs>
              <w:tab w:val="right" w:leader="dot" w:pos="9350"/>
            </w:tabs>
            <w:rPr>
              <w:noProof/>
            </w:rPr>
          </w:pPr>
          <w:hyperlink w:anchor="_Toc235605211" w:history="1">
            <w:r w:rsidRPr="00BB376E">
              <w:rPr>
                <w:rStyle w:val="Hyperlink"/>
                <w:noProof/>
              </w:rPr>
              <w:t>7. Placebo and matched sensitivity details</w:t>
            </w:r>
            <w:r>
              <w:rPr>
                <w:noProof/>
                <w:webHidden/>
              </w:rPr>
              <w:tab/>
            </w:r>
            <w:r>
              <w:rPr>
                <w:noProof/>
                <w:webHidden/>
              </w:rPr>
              <w:fldChar w:fldCharType="begin"/>
            </w:r>
            <w:r>
              <w:rPr>
                <w:noProof/>
                <w:webHidden/>
              </w:rPr>
              <w:instrText xml:space="preserve"> PAGEREF _Toc235605211 \h </w:instrText>
            </w:r>
            <w:r>
              <w:rPr>
                <w:noProof/>
                <w:webHidden/>
              </w:rPr>
            </w:r>
            <w:r>
              <w:rPr>
                <w:noProof/>
                <w:webHidden/>
              </w:rPr>
              <w:fldChar w:fldCharType="separate"/>
            </w:r>
            <w:r>
              <w:rPr>
                <w:noProof/>
                <w:webHidden/>
              </w:rPr>
              <w:t>5</w:t>
            </w:r>
            <w:r>
              <w:rPr>
                <w:noProof/>
                <w:webHidden/>
              </w:rPr>
              <w:fldChar w:fldCharType="end"/>
            </w:r>
          </w:hyperlink>
        </w:p>
        <w:p w14:paraId="173224E3" w14:textId="77777777" w:rsidR="0045456B" w:rsidRDefault="0045456B">
          <w:pPr>
            <w:pStyle w:val="TOC1"/>
            <w:tabs>
              <w:tab w:val="right" w:leader="dot" w:pos="9350"/>
            </w:tabs>
            <w:rPr>
              <w:noProof/>
            </w:rPr>
          </w:pPr>
          <w:hyperlink w:anchor="_Toc235605212" w:history="1">
            <w:r w:rsidRPr="00BB376E">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_Toc235605212 \h </w:instrText>
            </w:r>
            <w:r>
              <w:rPr>
                <w:noProof/>
                <w:webHidden/>
              </w:rPr>
            </w:r>
            <w:r>
              <w:rPr>
                <w:noProof/>
                <w:webHidden/>
              </w:rPr>
              <w:fldChar w:fldCharType="separate"/>
            </w:r>
            <w:r>
              <w:rPr>
                <w:noProof/>
                <w:webHidden/>
              </w:rPr>
              <w:t>6</w:t>
            </w:r>
            <w:r>
              <w:rPr>
                <w:noProof/>
                <w:webHidden/>
              </w:rPr>
              <w:fldChar w:fldCharType="end"/>
            </w:r>
          </w:hyperlink>
        </w:p>
        <w:p w14:paraId="79BDD3BB" w14:textId="77777777" w:rsidR="0045456B" w:rsidRDefault="0045456B">
          <w:pPr>
            <w:pStyle w:val="TOC1"/>
            <w:tabs>
              <w:tab w:val="right" w:leader="dot" w:pos="9350"/>
            </w:tabs>
            <w:rPr>
              <w:noProof/>
            </w:rPr>
          </w:pPr>
          <w:hyperlink w:anchor="_Toc235605213" w:history="1">
            <w:r w:rsidRPr="00BB376E">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_Toc235605213 \h </w:instrText>
            </w:r>
            <w:r>
              <w:rPr>
                <w:noProof/>
                <w:webHidden/>
              </w:rPr>
            </w:r>
            <w:r>
              <w:rPr>
                <w:noProof/>
                <w:webHidden/>
              </w:rPr>
              <w:fldChar w:fldCharType="separate"/>
            </w:r>
            <w:r>
              <w:rPr>
                <w:noProof/>
                <w:webHidden/>
              </w:rPr>
              <w:t>6</w:t>
            </w:r>
            <w:r>
              <w:rPr>
                <w:noProof/>
                <w:webHidden/>
              </w:rPr>
              <w:fldChar w:fldCharType="end"/>
            </w:r>
          </w:hyperlink>
        </w:p>
        <w:p w14:paraId="0270A0C7" w14:textId="77777777" w:rsidR="0045456B" w:rsidRDefault="0045456B">
          <w:pPr>
            <w:pStyle w:val="TOC1"/>
            <w:tabs>
              <w:tab w:val="right" w:leader="dot" w:pos="9350"/>
            </w:tabs>
            <w:rPr>
              <w:noProof/>
            </w:rPr>
          </w:pPr>
          <w:hyperlink w:anchor="_Toc235605214" w:history="1">
            <w:r w:rsidRPr="00BB376E">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_Toc235605214 \h </w:instrText>
            </w:r>
            <w:r>
              <w:rPr>
                <w:noProof/>
                <w:webHidden/>
              </w:rPr>
            </w:r>
            <w:r>
              <w:rPr>
                <w:noProof/>
                <w:webHidden/>
              </w:rPr>
              <w:fldChar w:fldCharType="separate"/>
            </w:r>
            <w:r>
              <w:rPr>
                <w:noProof/>
                <w:webHidden/>
              </w:rPr>
              <w:t>7</w:t>
            </w:r>
            <w:r>
              <w:rPr>
                <w:noProof/>
                <w:webHidden/>
              </w:rPr>
              <w:fldChar w:fldCharType="end"/>
            </w:r>
          </w:hyperlink>
        </w:p>
        <w:p w14:paraId="35D49EE0" w14:textId="77777777" w:rsidR="0045456B" w:rsidRDefault="0045456B">
          <w:pPr>
            <w:pStyle w:val="TOC1"/>
            <w:tabs>
              <w:tab w:val="right" w:leader="dot" w:pos="9350"/>
            </w:tabs>
            <w:rPr>
              <w:noProof/>
            </w:rPr>
          </w:pPr>
          <w:hyperlink w:anchor="_Toc235605215" w:history="1">
            <w:r w:rsidRPr="00BB376E">
              <w:rPr>
                <w:rStyle w:val="Hyperlink"/>
                <w:noProof/>
              </w:rPr>
              <w:t>11. References</w:t>
            </w:r>
            <w:r>
              <w:rPr>
                <w:noProof/>
                <w:webHidden/>
              </w:rPr>
              <w:tab/>
            </w:r>
            <w:r>
              <w:rPr>
                <w:noProof/>
                <w:webHidden/>
              </w:rPr>
              <w:fldChar w:fldCharType="begin"/>
            </w:r>
            <w:r>
              <w:rPr>
                <w:noProof/>
                <w:webHidden/>
              </w:rPr>
              <w:instrText xml:space="preserve"> PAGEREF _Toc235605215 \h </w:instrText>
            </w:r>
            <w:r>
              <w:rPr>
                <w:noProof/>
                <w:webHidden/>
              </w:rPr>
            </w:r>
            <w:r>
              <w:rPr>
                <w:noProof/>
                <w:webHidden/>
              </w:rPr>
              <w:fldChar w:fldCharType="separate"/>
            </w:r>
            <w:r>
              <w:rPr>
                <w:noProof/>
                <w:webHidden/>
              </w:rPr>
              <w:t>7</w:t>
            </w:r>
            <w:r>
              <w:rPr>
                <w:noProof/>
                <w:webHidden/>
              </w:rPr>
              <w:fldChar w:fldCharType="end"/>
            </w:r>
          </w:hyperlink>
        </w:p>
        <w:p w14:paraId="38DFD424" w14:textId="77777777" w:rsidR="00383088" w:rsidRDefault="00CF1881">
          <w:r>
            <w:fldChar w:fldCharType="end"/>
          </w:r>
        </w:p>
      </w:sdtContent>
    </w:sdt>
    <w:p w14:paraId="7DDA2E9C" w14:textId="77777777" w:rsidR="00383088" w:rsidRDefault="00CF1881">
      <w:pPr>
        <w:pStyle w:val="Heading1"/>
      </w:pPr>
      <w:bookmarkStart w:id="0" w:name="supplement-scope"/>
      <w:bookmarkStart w:id="1" w:name="_Toc235605205"/>
      <w:r>
        <w:t>1. Supplement scope</w:t>
      </w:r>
      <w:bookmarkEnd w:id="1"/>
    </w:p>
    <w:p w14:paraId="363B0617" w14:textId="77777777" w:rsidR="00383088" w:rsidRDefault="00CF1881">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11657E18" w14:textId="77777777" w:rsidR="00383088" w:rsidRDefault="00CF1881">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7DA31B1C" w14:textId="77777777" w:rsidR="00383088" w:rsidRDefault="00CF1881">
      <w:pPr>
        <w:pStyle w:val="Heading1"/>
      </w:pPr>
      <w:bookmarkStart w:id="2" w:name="X656b43efa51a1217ae39c70b2dc1665cc91df8e"/>
      <w:bookmarkStart w:id="3" w:name="_Toc235605206"/>
      <w:bookmarkEnd w:id="0"/>
      <w:r>
        <w:lastRenderedPageBreak/>
        <w:t>2. Registered analysis and model disposition</w:t>
      </w:r>
      <w:bookmarkEnd w:id="3"/>
    </w:p>
    <w:p w14:paraId="7553EA71" w14:textId="77777777" w:rsidR="00383088" w:rsidRDefault="00CF1881">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2F55F932" w14:textId="77777777" w:rsidR="00383088" w:rsidRDefault="00CF1881">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Historical v1 </w:t>
      </w:r>
      <w:r>
        <w:rPr>
          <w:rStyle w:val="VerbatimChar"/>
        </w:rPr>
        <w:t>partial_pool_*</w:t>
      </w:r>
      <w:r>
        <w:t xml:space="preserve"> values are not used for inference; their authoritative invalidation and v2 replacement are described below.</w:t>
      </w:r>
    </w:p>
    <w:p w14:paraId="1045CEA8" w14:textId="77777777" w:rsidR="00383088" w:rsidRDefault="00CF1881">
      <w:pPr>
        <w:pStyle w:val="Heading1"/>
      </w:pPr>
      <w:bookmarkStart w:id="4" w:name="X0f0d9d136cb8878ee4d7a1d8578536852e2671e"/>
      <w:bookmarkStart w:id="5" w:name="_Toc235605207"/>
      <w:bookmarkEnd w:id="2"/>
      <w:r>
        <w:t>3. Response construction and observation states</w:t>
      </w:r>
      <w:bookmarkEnd w:id="5"/>
    </w:p>
    <w:p w14:paraId="6115AE30" w14:textId="77777777" w:rsidR="00383088" w:rsidRDefault="00CF1881">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contributes only to detection. Positive numeric count is conditional on a finite positive report and therefore cannot be interpreted as total abundance or biomass.</w:t>
      </w:r>
    </w:p>
    <w:p w14:paraId="17C85942" w14:textId="77777777" w:rsidR="00383088" w:rsidRDefault="00CF1881">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7C14E914" w14:textId="77777777" w:rsidR="00383088" w:rsidRDefault="00CF1881">
      <w:pPr>
        <w:pStyle w:val="Heading1"/>
      </w:pPr>
      <w:bookmarkStart w:id="6" w:name="event-time-results"/>
      <w:bookmarkStart w:id="7" w:name="_Toc235605208"/>
      <w:bookmarkEnd w:id="4"/>
      <w:r>
        <w:t>4. Event-time results</w:t>
      </w:r>
      <w:bookmarkEnd w:id="7"/>
    </w:p>
    <w:p w14:paraId="493E95A2" w14:textId="77777777" w:rsidR="00383088" w:rsidRDefault="00CF1881">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00FF3AF4" w14:textId="77777777" w:rsidR="00383088" w:rsidRDefault="00CF1881">
      <w:pPr>
        <w:pStyle w:val="BodyText"/>
      </w:pPr>
      <w:r>
        <w:rPr>
          <w:noProof/>
        </w:rPr>
        <w:lastRenderedPageBreak/>
        <w:drawing>
          <wp:inline distT="0" distB="0" distL="0" distR="0" wp14:anchorId="54DD5592" wp14:editId="4A289E6D">
            <wp:extent cx="5334000" cy="278822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2788227"/>
                    </a:xfrm>
                    <a:prstGeom prst="rect">
                      <a:avLst/>
                    </a:prstGeom>
                    <a:noFill/>
                    <a:ln w="9525">
                      <a:noFill/>
                      <a:headEnd/>
                      <a:tailEnd/>
                    </a:ln>
                  </pic:spPr>
                </pic:pic>
              </a:graphicData>
            </a:graphic>
          </wp:inline>
        </w:drawing>
      </w:r>
    </w:p>
    <w:p w14:paraId="5A85409C" w14:textId="77777777" w:rsidR="00383088" w:rsidRDefault="00CF1881">
      <w:pPr>
        <w:pStyle w:val="BodyText"/>
      </w:pPr>
      <w:r>
        <w:rPr>
          <w:b/>
          <w:bCs/>
        </w:rPr>
        <w:t>Supplementary Figure S1. Priority-A species associations.</w:t>
      </w:r>
      <w:r>
        <w:t xml:space="preserve"> </w:t>
      </w:r>
      <w:r>
        <w:t>Open marks show individual estimates and filled marks show compatible-family v2 posterior summaries. Detection and conditional positive-count coefficients remain on distinct scales.</w:t>
      </w:r>
    </w:p>
    <w:p w14:paraId="450C93B0" w14:textId="77777777" w:rsidR="00383088" w:rsidRDefault="00CF1881">
      <w:pPr>
        <w:pStyle w:val="Heading1"/>
      </w:pPr>
      <w:bookmarkStart w:id="8" w:name="partial-pooling-repair"/>
      <w:bookmarkStart w:id="9" w:name="_Toc235605209"/>
      <w:bookmarkEnd w:id="6"/>
      <w:r>
        <w:t>5. Partial-pooling repair</w:t>
      </w:r>
      <w:bookmarkEnd w:id="9"/>
    </w:p>
    <w:p w14:paraId="0E8AA547" w14:textId="77777777" w:rsidR="00383088" w:rsidRDefault="00CF1881">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w:t>
      </w:r>
      <w:r>
        <w:t>as missing and therefore omitted the registered North-region literal code. The authoritative typed audit covers 6,562 finite v1 rows in 112 historical families.</w:t>
      </w:r>
    </w:p>
    <w:p w14:paraId="77F33C34" w14:textId="77777777" w:rsidR="00383088" w:rsidRDefault="00CF1881">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4959858F" w14:textId="77777777" w:rsidR="00383088" w:rsidRDefault="00CF1881">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0A65A3BB" w14:textId="77777777" w:rsidR="00383088" w:rsidRDefault="00CF1881">
      <w:pPr>
        <w:pStyle w:val="BodyText"/>
      </w:pPr>
      <w:r>
        <w:rPr>
          <w:noProof/>
        </w:rPr>
        <w:drawing>
          <wp:inline distT="0" distB="0" distL="0" distR="0" wp14:anchorId="13529404" wp14:editId="62051DD1">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7846FC2C" w14:textId="77777777" w:rsidR="00383088" w:rsidRDefault="00CF1881">
      <w:pPr>
        <w:pStyle w:val="BodyText"/>
      </w:pPr>
      <w:r>
        <w:rPr>
          <w:b/>
          <w:bCs/>
        </w:rPr>
        <w:t>Supplementary Figure S2. Pooling row disposition.</w:t>
      </w:r>
      <w:r>
        <w:t xml:space="preserve"> Excluded duplicate representations and noncompleted rows remain explicit NA rather than zero effects.</w:t>
      </w:r>
    </w:p>
    <w:p w14:paraId="56450983" w14:textId="77777777" w:rsidR="00383088" w:rsidRDefault="00CF1881">
      <w:pPr>
        <w:pStyle w:val="BodyText"/>
      </w:pPr>
      <w:r>
        <w:rPr>
          <w:noProof/>
        </w:rPr>
        <w:drawing>
          <wp:inline distT="0" distB="0" distL="0" distR="0" wp14:anchorId="7955B5E3" wp14:editId="682FB2EF">
            <wp:extent cx="5334000" cy="26035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3500"/>
                    </a:xfrm>
                    <a:prstGeom prst="rect">
                      <a:avLst/>
                    </a:prstGeom>
                    <a:noFill/>
                    <a:ln w="9525">
                      <a:noFill/>
                      <a:headEnd/>
                      <a:tailEnd/>
                    </a:ln>
                  </pic:spPr>
                </pic:pic>
              </a:graphicData>
            </a:graphic>
          </wp:inline>
        </w:drawing>
      </w:r>
    </w:p>
    <w:p w14:paraId="318AC53A" w14:textId="77777777" w:rsidR="00383088" w:rsidRDefault="00CF1881">
      <w:pPr>
        <w:pStyle w:val="BodyText"/>
      </w:pPr>
      <w:r>
        <w:rPr>
          <w:b/>
          <w:bCs/>
        </w:rPr>
        <w:t>Supplementary Figure S3. Compatible-family heterogeneity.</w:t>
      </w:r>
      <w:r>
        <w:t xml:space="preserve"> </w:t>
      </w:r>
      <w:r>
        <w:t>The distribution is a diagnostic of the frozen partial-pooling estimator, not a new ecological outcome.</w:t>
      </w:r>
    </w:p>
    <w:p w14:paraId="33BD055B" w14:textId="77777777" w:rsidR="00383088" w:rsidRDefault="00CF1881">
      <w:pPr>
        <w:pStyle w:val="Heading1"/>
      </w:pPr>
      <w:bookmarkStart w:id="10" w:name="singular-fit-component-audit"/>
      <w:bookmarkStart w:id="11" w:name="_Toc235605210"/>
      <w:bookmarkEnd w:id="8"/>
      <w:r>
        <w:t>6. Singular-fit component audit</w:t>
      </w:r>
      <w:bookmarkEnd w:id="11"/>
    </w:p>
    <w:p w14:paraId="7583523E" w14:textId="77777777" w:rsidR="00383088" w:rsidRDefault="00CF1881">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49F6FABA" w14:textId="77777777" w:rsidR="00383088" w:rsidRDefault="00CF1881">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383088" w14:paraId="250F3CE0" w14:textId="77777777" w:rsidTr="00383088">
        <w:trPr>
          <w:cnfStyle w:val="100000000000" w:firstRow="1" w:lastRow="0" w:firstColumn="0" w:lastColumn="0" w:oddVBand="0" w:evenVBand="0" w:oddHBand="0" w:evenHBand="0" w:firstRowFirstColumn="0" w:firstRowLastColumn="0" w:lastRowFirstColumn="0" w:lastRowLastColumn="0"/>
          <w:tblHeader/>
        </w:trPr>
        <w:tc>
          <w:tcPr>
            <w:tcW w:w="0" w:type="auto"/>
          </w:tcPr>
          <w:p w14:paraId="22FD821F" w14:textId="77777777" w:rsidR="00383088" w:rsidRDefault="00CF1881">
            <w:pPr>
              <w:pStyle w:val="Compact"/>
            </w:pPr>
            <w:r>
              <w:t>Model version</w:t>
            </w:r>
          </w:p>
        </w:tc>
        <w:tc>
          <w:tcPr>
            <w:tcW w:w="0" w:type="auto"/>
          </w:tcPr>
          <w:p w14:paraId="72759CDA" w14:textId="77777777" w:rsidR="00383088" w:rsidRDefault="00CF1881">
            <w:pPr>
              <w:pStyle w:val="Compact"/>
              <w:jc w:val="right"/>
            </w:pPr>
            <w:r>
              <w:t>Singular components</w:t>
            </w:r>
          </w:p>
        </w:tc>
      </w:tr>
      <w:tr w:rsidR="00383088" w14:paraId="3B9322B4" w14:textId="77777777">
        <w:tc>
          <w:tcPr>
            <w:tcW w:w="0" w:type="auto"/>
          </w:tcPr>
          <w:p w14:paraId="549F2395" w14:textId="77777777" w:rsidR="00383088" w:rsidRDefault="00CF1881">
            <w:pPr>
              <w:pStyle w:val="Compact"/>
            </w:pPr>
            <w:r>
              <w:t>M01_PRIMARY_v2</w:t>
            </w:r>
          </w:p>
        </w:tc>
        <w:tc>
          <w:tcPr>
            <w:tcW w:w="0" w:type="auto"/>
          </w:tcPr>
          <w:p w14:paraId="7824EC88" w14:textId="77777777" w:rsidR="00383088" w:rsidRDefault="00CF1881">
            <w:pPr>
              <w:pStyle w:val="Compact"/>
              <w:jc w:val="right"/>
            </w:pPr>
            <w:r>
              <w:t>6</w:t>
            </w:r>
          </w:p>
        </w:tc>
      </w:tr>
      <w:tr w:rsidR="00383088" w14:paraId="754E6753" w14:textId="77777777">
        <w:tc>
          <w:tcPr>
            <w:tcW w:w="0" w:type="auto"/>
          </w:tcPr>
          <w:p w14:paraId="16A732A1" w14:textId="77777777" w:rsidR="00383088" w:rsidRDefault="00CF1881">
            <w:pPr>
              <w:pStyle w:val="Compact"/>
            </w:pPr>
            <w:r>
              <w:t>M27_v2</w:t>
            </w:r>
          </w:p>
        </w:tc>
        <w:tc>
          <w:tcPr>
            <w:tcW w:w="0" w:type="auto"/>
          </w:tcPr>
          <w:p w14:paraId="274DF8CC" w14:textId="77777777" w:rsidR="00383088" w:rsidRDefault="00CF1881">
            <w:pPr>
              <w:pStyle w:val="Compact"/>
              <w:jc w:val="right"/>
            </w:pPr>
            <w:r>
              <w:t>10</w:t>
            </w:r>
          </w:p>
        </w:tc>
      </w:tr>
      <w:tr w:rsidR="00383088" w14:paraId="3134F9E4" w14:textId="77777777">
        <w:tc>
          <w:tcPr>
            <w:tcW w:w="0" w:type="auto"/>
          </w:tcPr>
          <w:p w14:paraId="5BDEC45A" w14:textId="77777777" w:rsidR="00383088" w:rsidRDefault="00CF1881">
            <w:pPr>
              <w:pStyle w:val="Compact"/>
            </w:pPr>
            <w:r>
              <w:t>M28_v2</w:t>
            </w:r>
          </w:p>
        </w:tc>
        <w:tc>
          <w:tcPr>
            <w:tcW w:w="0" w:type="auto"/>
          </w:tcPr>
          <w:p w14:paraId="0C1F8B70" w14:textId="77777777" w:rsidR="00383088" w:rsidRDefault="00CF1881">
            <w:pPr>
              <w:pStyle w:val="Compact"/>
              <w:jc w:val="right"/>
            </w:pPr>
            <w:r>
              <w:t>10</w:t>
            </w:r>
          </w:p>
        </w:tc>
      </w:tr>
      <w:tr w:rsidR="00383088" w14:paraId="73FB9FF8" w14:textId="77777777">
        <w:tc>
          <w:tcPr>
            <w:tcW w:w="0" w:type="auto"/>
          </w:tcPr>
          <w:p w14:paraId="58636E21" w14:textId="77777777" w:rsidR="00383088" w:rsidRDefault="00CF1881">
            <w:pPr>
              <w:pStyle w:val="Compact"/>
            </w:pPr>
            <w:r>
              <w:t>S4A11_WCVI_DOMINANT_OBSERVER_v2</w:t>
            </w:r>
          </w:p>
        </w:tc>
        <w:tc>
          <w:tcPr>
            <w:tcW w:w="0" w:type="auto"/>
          </w:tcPr>
          <w:p w14:paraId="7984BAB5" w14:textId="77777777" w:rsidR="00383088" w:rsidRDefault="00CF1881">
            <w:pPr>
              <w:pStyle w:val="Compact"/>
              <w:jc w:val="right"/>
            </w:pPr>
            <w:r>
              <w:t>9</w:t>
            </w:r>
          </w:p>
        </w:tc>
      </w:tr>
      <w:tr w:rsidR="00383088" w14:paraId="3CCC367C" w14:textId="77777777">
        <w:tc>
          <w:tcPr>
            <w:tcW w:w="0" w:type="auto"/>
          </w:tcPr>
          <w:p w14:paraId="1734F4CB" w14:textId="77777777" w:rsidR="00383088" w:rsidRDefault="00CF1881">
            <w:pPr>
              <w:pStyle w:val="Compact"/>
            </w:pPr>
            <w:r>
              <w:t>S4A12_WCVI_2KM_v2</w:t>
            </w:r>
          </w:p>
        </w:tc>
        <w:tc>
          <w:tcPr>
            <w:tcW w:w="0" w:type="auto"/>
          </w:tcPr>
          <w:p w14:paraId="659FC16C" w14:textId="77777777" w:rsidR="00383088" w:rsidRDefault="00CF1881">
            <w:pPr>
              <w:pStyle w:val="Compact"/>
              <w:jc w:val="right"/>
            </w:pPr>
            <w:r>
              <w:t>8</w:t>
            </w:r>
          </w:p>
        </w:tc>
      </w:tr>
      <w:tr w:rsidR="00383088" w14:paraId="1BDA6E61" w14:textId="77777777">
        <w:tc>
          <w:tcPr>
            <w:tcW w:w="0" w:type="auto"/>
          </w:tcPr>
          <w:p w14:paraId="0152FC42" w14:textId="77777777" w:rsidR="00383088" w:rsidRDefault="00CF1881">
            <w:pPr>
              <w:pStyle w:val="Compact"/>
            </w:pPr>
            <w:r>
              <w:rPr>
                <w:b/>
                <w:bCs/>
              </w:rPr>
              <w:t>Total</w:t>
            </w:r>
          </w:p>
        </w:tc>
        <w:tc>
          <w:tcPr>
            <w:tcW w:w="0" w:type="auto"/>
          </w:tcPr>
          <w:p w14:paraId="67A40ED8" w14:textId="77777777" w:rsidR="00383088" w:rsidRDefault="00CF1881">
            <w:pPr>
              <w:pStyle w:val="Compact"/>
              <w:jc w:val="right"/>
            </w:pPr>
            <w:r>
              <w:rPr>
                <w:b/>
                <w:bCs/>
              </w:rPr>
              <w:t>43</w:t>
            </w:r>
          </w:p>
        </w:tc>
      </w:tr>
    </w:tbl>
    <w:p w14:paraId="25C9527C" w14:textId="77777777" w:rsidR="00383088" w:rsidRDefault="00CF1881">
      <w:pPr>
        <w:pStyle w:val="Heading1"/>
      </w:pPr>
      <w:bookmarkStart w:id="12" w:name="placebo-and-matched-sensitivity-details"/>
      <w:bookmarkStart w:id="13" w:name="_Toc235605211"/>
      <w:bookmarkEnd w:id="10"/>
      <w:r>
        <w:t>7. Placebo and matched sensitivity details</w:t>
      </w:r>
      <w:bookmarkEnd w:id="13"/>
    </w:p>
    <w:p w14:paraId="376E3152" w14:textId="77777777" w:rsidR="00383088" w:rsidRDefault="00CF1881">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1966DB34" w14:textId="77777777" w:rsidR="00383088" w:rsidRDefault="00CF1881">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19F40726" w14:textId="77777777" w:rsidR="00383088" w:rsidRDefault="00CF1881">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41C30B8E" w14:textId="77777777" w:rsidR="00383088" w:rsidRDefault="00CF1881">
      <w:pPr>
        <w:pStyle w:val="BodyText"/>
      </w:pPr>
      <w:r>
        <w:rPr>
          <w:noProof/>
        </w:rPr>
        <w:drawing>
          <wp:inline distT="0" distB="0" distL="0" distR="0" wp14:anchorId="08F06334" wp14:editId="091A7658">
            <wp:extent cx="5334000" cy="2122714"/>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4.png"/>
                    <pic:cNvPicPr>
                      <a:picLocks noChangeAspect="1" noChangeArrowheads="1"/>
                    </pic:cNvPicPr>
                  </pic:nvPicPr>
                  <pic:blipFill>
                    <a:blip r:embed="rId10"/>
                    <a:stretch>
                      <a:fillRect/>
                    </a:stretch>
                  </pic:blipFill>
                  <pic:spPr bwMode="auto">
                    <a:xfrm>
                      <a:off x="0" y="0"/>
                      <a:ext cx="5334000" cy="2122714"/>
                    </a:xfrm>
                    <a:prstGeom prst="rect">
                      <a:avLst/>
                    </a:prstGeom>
                    <a:noFill/>
                    <a:ln w="9525">
                      <a:noFill/>
                      <a:headEnd/>
                      <a:tailEnd/>
                    </a:ln>
                  </pic:spPr>
                </pic:pic>
              </a:graphicData>
            </a:graphic>
          </wp:inline>
        </w:drawing>
      </w:r>
    </w:p>
    <w:p w14:paraId="729F1CC0" w14:textId="77777777" w:rsidR="00383088" w:rsidRDefault="00CF1881">
      <w:pPr>
        <w:pStyle w:val="BodyText"/>
      </w:pPr>
      <w:r>
        <w:rPr>
          <w:b/>
          <w:bCs/>
        </w:rPr>
        <w:t>Supplementary Figure S4. Sensitivity execution and fit diagnostics.</w:t>
      </w:r>
      <w:r>
        <w:t xml:space="preserve"> All components completed; singular warnings remain explicit and failures are not recoded as successful fits.</w:t>
      </w:r>
    </w:p>
    <w:p w14:paraId="5D1EED9B" w14:textId="77777777" w:rsidR="00383088" w:rsidRDefault="00CF1881">
      <w:pPr>
        <w:pStyle w:val="Heading1"/>
      </w:pPr>
      <w:bookmarkStart w:id="14" w:name="X8d0b758b7ecd4305ca0f50fd74c5bafb56ab217"/>
      <w:bookmarkStart w:id="15" w:name="_Toc235605212"/>
      <w:bookmarkEnd w:id="12"/>
      <w:r>
        <w:t>8. Strait of Georgia specificity/falsification audit</w:t>
      </w:r>
      <w:bookmarkEnd w:id="15"/>
    </w:p>
    <w:p w14:paraId="068E36E4" w14:textId="77777777" w:rsidR="00383088" w:rsidRDefault="00CF1881">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18DC8BAB" w14:textId="77777777" w:rsidR="00383088" w:rsidRDefault="00CF1881">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5FE6D37F" w14:textId="77777777" w:rsidR="00383088" w:rsidRDefault="00CF1881">
      <w:pPr>
        <w:pStyle w:val="BodyText"/>
      </w:pPr>
      <w:r>
        <w:t>The full two-row audit is included in the journal consistency-audit package; its main-document summary is Table 3.</w:t>
      </w:r>
    </w:p>
    <w:p w14:paraId="354C87B4" w14:textId="77777777" w:rsidR="00383088" w:rsidRDefault="00CF1881">
      <w:pPr>
        <w:pStyle w:val="Heading1"/>
      </w:pPr>
      <w:bookmarkStart w:id="16" w:name="X3b647f72ca45d03c8ab0a7592e6079aa1efe689"/>
      <w:bookmarkStart w:id="17" w:name="_Toc235605213"/>
      <w:bookmarkEnd w:id="14"/>
      <w:r>
        <w:t>9. DFO monitoring, exposure classification, and regional interpretation</w:t>
      </w:r>
      <w:bookmarkEnd w:id="17"/>
    </w:p>
    <w:p w14:paraId="53FED2B1" w14:textId="77777777" w:rsidR="00383088" w:rsidRDefault="00CF1881">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71E5A305" w14:textId="77777777" w:rsidR="00383088" w:rsidRDefault="00CF1881">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11ABE50A" w14:textId="77777777" w:rsidR="00383088" w:rsidRDefault="00CF1881">
      <w:pPr>
        <w:pStyle w:val="Heading1"/>
      </w:pPr>
      <w:bookmarkStart w:id="18" w:name="X0f6b22ba3c42b132ef3bb8640644e51dd2fb2d0"/>
      <w:bookmarkStart w:id="19" w:name="_Toc235605214"/>
      <w:bookmarkEnd w:id="16"/>
      <w:r>
        <w:t>10. Reproducibility, provenance, and artifact hashes</w:t>
      </w:r>
      <w:bookmarkEnd w:id="19"/>
    </w:p>
    <w:p w14:paraId="0A7E6B9B" w14:textId="77777777" w:rsidR="00383088" w:rsidRDefault="00CF1881">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2EF2CAEA" w14:textId="77777777" w:rsidR="00383088" w:rsidRDefault="00CF1881">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335F2FED" w14:textId="77777777" w:rsidR="00383088" w:rsidRDefault="00CF1881">
      <w:pPr>
        <w:pStyle w:val="Heading1"/>
      </w:pPr>
      <w:bookmarkStart w:id="20" w:name="references"/>
      <w:bookmarkStart w:id="21" w:name="_Toc235605215"/>
      <w:bookmarkEnd w:id="18"/>
      <w:r>
        <w:t>11. References</w:t>
      </w:r>
      <w:bookmarkEnd w:id="21"/>
    </w:p>
    <w:p w14:paraId="65BE646C" w14:textId="77777777" w:rsidR="00383088" w:rsidRDefault="00CF1881">
      <w:pPr>
        <w:pStyle w:val="Bibliography"/>
      </w:pPr>
      <w:bookmarkStart w:id="22" w:name="ref-grinnell2023"/>
      <w:bookmarkStart w:id="23" w:name="refs"/>
      <w:r>
        <w:t xml:space="preserve">[1] </w:t>
      </w:r>
      <w:r>
        <w:tab/>
        <w:t xml:space="preserve">Grinnell MH, Schweigert JF, Thompson M, Hawkshaw S, Cleary JS. </w:t>
      </w:r>
      <w:hyperlink r:id="rId11">
        <w:r>
          <w:rPr>
            <w:rStyle w:val="Hyperlink"/>
          </w:rPr>
          <w:t>Calculating the spawn index for pacific herring (clupea pallasii) in british columbia, canada</w:t>
        </w:r>
      </w:hyperlink>
      <w:r>
        <w:t>. Fisheries; Oceans Canada; 2023.</w:t>
      </w:r>
    </w:p>
    <w:p w14:paraId="541F6E75" w14:textId="77777777" w:rsidR="00383088" w:rsidRDefault="00CF1881">
      <w:pPr>
        <w:pStyle w:val="Bibliography"/>
      </w:pPr>
      <w:bookmarkStart w:id="24" w:name="ref-dfo_spawn_data"/>
      <w:bookmarkEnd w:id="22"/>
      <w:r>
        <w:t xml:space="preserve">[2] </w:t>
      </w:r>
      <w:r>
        <w:tab/>
        <w:t xml:space="preserve">Fisheries and Oceans Canada. </w:t>
      </w:r>
      <w:hyperlink r:id="rId12">
        <w:r>
          <w:rPr>
            <w:rStyle w:val="Hyperlink"/>
          </w:rPr>
          <w:t>Pacific herring spawn index data</w:t>
        </w:r>
      </w:hyperlink>
      <w:r>
        <w:t xml:space="preserve"> 2026.</w:t>
      </w:r>
      <w:bookmarkEnd w:id="20"/>
      <w:bookmarkEnd w:id="23"/>
      <w:bookmarkEnd w:id="24"/>
    </w:p>
    <w:sectPr w:rsidR="00383088" w:rsidSect="0045456B">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3947C" w14:textId="77777777" w:rsidR="00CF1881" w:rsidRDefault="00CF1881" w:rsidP="0045456B">
      <w:pPr>
        <w:spacing w:after="0"/>
      </w:pPr>
      <w:r>
        <w:separator/>
      </w:r>
    </w:p>
  </w:endnote>
  <w:endnote w:type="continuationSeparator" w:id="0">
    <w:p w14:paraId="3DC5D36D" w14:textId="77777777" w:rsidR="00CF1881" w:rsidRDefault="00CF1881" w:rsidP="00454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9F1AD" w14:textId="77777777" w:rsidR="0045456B" w:rsidRDefault="004545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A47E2" w14:textId="4001DD2B" w:rsidR="0045456B" w:rsidRDefault="0045456B" w:rsidP="0045456B">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85929" w14:textId="77777777" w:rsidR="0045456B" w:rsidRDefault="004545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14B2E" w14:textId="77777777" w:rsidR="00CF1881" w:rsidRDefault="00CF1881" w:rsidP="0045456B">
      <w:pPr>
        <w:spacing w:after="0"/>
      </w:pPr>
      <w:r>
        <w:separator/>
      </w:r>
    </w:p>
  </w:footnote>
  <w:footnote w:type="continuationSeparator" w:id="0">
    <w:p w14:paraId="755FB37C" w14:textId="77777777" w:rsidR="00CF1881" w:rsidRDefault="00CF1881" w:rsidP="004545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E4436" w14:textId="77777777" w:rsidR="0045456B" w:rsidRDefault="004545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CA97E" w14:textId="77777777" w:rsidR="0045456B" w:rsidRDefault="004545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151BE" w14:textId="77777777" w:rsidR="0045456B" w:rsidRDefault="004545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1F08D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17167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83088"/>
    <w:rsid w:val="00383088"/>
    <w:rsid w:val="0045456B"/>
    <w:rsid w:val="008577B4"/>
    <w:rsid w:val="00CF18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4842F0"/>
  <w15:docId w15:val="{E3602B25-861F-4BF2-985D-BDB69B6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45456B"/>
    <w:pPr>
      <w:spacing w:after="100"/>
    </w:pPr>
  </w:style>
  <w:style w:type="paragraph" w:styleId="Header">
    <w:name w:val="header"/>
    <w:basedOn w:val="Normal"/>
    <w:link w:val="HeaderChar"/>
    <w:rsid w:val="0045456B"/>
    <w:pPr>
      <w:tabs>
        <w:tab w:val="center" w:pos="4680"/>
        <w:tab w:val="right" w:pos="9360"/>
      </w:tabs>
      <w:spacing w:after="0"/>
    </w:pPr>
  </w:style>
  <w:style w:type="character" w:customStyle="1" w:styleId="HeaderChar">
    <w:name w:val="Header Char"/>
    <w:basedOn w:val="DefaultParagraphFont"/>
    <w:link w:val="Header"/>
    <w:rsid w:val="0045456B"/>
  </w:style>
  <w:style w:type="paragraph" w:styleId="Footer">
    <w:name w:val="footer"/>
    <w:basedOn w:val="Normal"/>
    <w:link w:val="FooterChar"/>
    <w:rsid w:val="0045456B"/>
    <w:pPr>
      <w:tabs>
        <w:tab w:val="center" w:pos="4680"/>
        <w:tab w:val="right" w:pos="9360"/>
      </w:tabs>
      <w:spacing w:after="0"/>
    </w:pPr>
  </w:style>
  <w:style w:type="character" w:customStyle="1" w:styleId="FooterChar">
    <w:name w:val="Footer Char"/>
    <w:basedOn w:val="DefaultParagraphFont"/>
    <w:link w:val="Footer"/>
    <w:rsid w:val="0045456B"/>
  </w:style>
  <w:style w:type="character" w:styleId="LineNumber">
    <w:name w:val="line number"/>
    <w:basedOn w:val="DefaultParagraphFont"/>
    <w:rsid w:val="004545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open.canada.ca/data/en/dataset/d892511c-d851-4f85-a0ec-708bc05d2810"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ations.gc.ca/site/eng/9.912189/publication.html"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1455</Words>
  <Characters>9658</Characters>
  <Application>Microsoft Office Word</Application>
  <DocSecurity>0</DocSecurity>
  <Lines>175</Lines>
  <Paragraphs>68</Paragraphs>
  <ScaleCrop>false</ScaleCrop>
  <Company/>
  <LinksUpToDate>false</LinksUpToDate>
  <CharactersWithSpaces>11047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Jacob T. Dingwall</dc:creator>
  <cp:keywords/>
  <cp:lastModifiedBy>Jake Dingwall</cp:lastModifiedBy>
  <cp:revision>2</cp:revision>
  <dcterms:created xsi:type="dcterms:W3CDTF">2026-07-22T16:32:00Z</dcterms:created>
  <dcterms:modified xsi:type="dcterms:W3CDTF">2026-07-22T16:33:00Z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