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8"/>
        </w:rPr>
        <w:t>Supplementary material</w:t>
      </w:r>
    </w:p>
    <w:p>
      <w:r>
        <w:rPr>
          <w:i/>
        </w:rPr>
        <w:t>Coastal bird responses to Pacific herring spawn revealed by two decades of eBird records in the Strait of Georgia</w:t>
      </w:r>
    </w:p>
    <w:p>
      <w:r>
        <w:rPr>
          <w:i w:val="0"/>
        </w:rPr>
        <w:t>Jacob T. Dingwall</w:t>
      </w:r>
    </w:p>
    <w:p/>
    <w:p>
      <w:r>
        <w:rPr>
          <w:i w:val="0"/>
        </w:rPr>
        <w:t>All values are read directly from the archived analysis outputs. Ratios are exponentiated contrasts on the model link scale and refer to one additional recorded checklist-to-event link; they are not percentage changes in the number of birds present. Counts below the release threshold of 20 are suppressed rather than printed. Section references are to the main article.</w:t>
      </w:r>
    </w:p>
    <w:p>
      <w:pPr>
        <w:pStyle w:val="Heading2"/>
      </w:pPr>
      <w:r>
        <w:t>Table S1. Active-minus-pre-onset contrast for the complete 49-species family</w:t>
      </w:r>
    </w:p>
    <w:p>
      <w:r>
        <w:rPr>
          <w:i w:val="0"/>
          <w:sz w:val="16"/>
        </w:rPr>
        <w:t>The primary estimand for every species and both outcomes, corresponding to Figure 2 of the main article. The contrast compares the duration-weighted days 0 to 14 association with the days −14 to −1 association. Benjamini–Hochberg q-values are adjusted within the 49-species family for that outcome. n is the number of model rows: all eligible checklists for checklist reporting, and quantified positive reports for reported number.</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2160"/>
          </w:tcPr>
          <w:p>
            <w:r/>
            <w:r>
              <w:rPr>
                <w:b/>
                <w:sz w:val="15"/>
              </w:rPr>
              <w:t>Species</w:t>
            </w:r>
          </w:p>
        </w:tc>
        <w:tc>
          <w:tcPr>
            <w:tcW w:type="dxa" w:w="1512"/>
          </w:tcPr>
          <w:p>
            <w:r/>
            <w:r>
              <w:rPr>
                <w:b/>
                <w:sz w:val="15"/>
              </w:rPr>
              <w:t>Outcome</w:t>
            </w:r>
          </w:p>
        </w:tc>
        <w:tc>
          <w:tcPr>
            <w:tcW w:type="dxa" w:w="792"/>
          </w:tcPr>
          <w:p>
            <w:r/>
            <w:r>
              <w:rPr>
                <w:b/>
                <w:sz w:val="15"/>
              </w:rPr>
              <w:t>Ratio</w:t>
            </w:r>
          </w:p>
        </w:tc>
        <w:tc>
          <w:tcPr>
            <w:tcW w:type="dxa" w:w="1296"/>
          </w:tcPr>
          <w:p>
            <w:r/>
            <w:r>
              <w:rPr>
                <w:b/>
                <w:sz w:val="15"/>
              </w:rPr>
              <w:t>95% CI</w:t>
            </w:r>
          </w:p>
        </w:tc>
        <w:tc>
          <w:tcPr>
            <w:tcW w:type="dxa" w:w="1008"/>
          </w:tcPr>
          <w:p>
            <w:r/>
            <w:r>
              <w:rPr>
                <w:b/>
                <w:sz w:val="15"/>
              </w:rPr>
              <w:t>q</w:t>
            </w:r>
          </w:p>
        </w:tc>
        <w:tc>
          <w:tcPr>
            <w:tcW w:type="dxa" w:w="1080"/>
          </w:tcPr>
          <w:p>
            <w:r/>
            <w:r>
              <w:rPr>
                <w:b/>
                <w:sz w:val="15"/>
              </w:rPr>
              <w:t>n</w:t>
            </w:r>
          </w:p>
        </w:tc>
        <w:tc>
          <w:tcPr>
            <w:tcW w:type="dxa" w:w="1440"/>
          </w:tcPr>
          <w:p>
            <w:r/>
            <w:r>
              <w:rPr>
                <w:b/>
                <w:sz w:val="15"/>
              </w:rPr>
              <w:t>Fit status</w:t>
            </w:r>
          </w:p>
        </w:tc>
      </w:tr>
      <w:tr>
        <w:tc>
          <w:tcPr>
            <w:tcW w:type="dxa" w:w="2160"/>
          </w:tcPr>
          <w:p>
            <w:r/>
            <w:r>
              <w:rPr>
                <w:sz w:val="15"/>
              </w:rPr>
              <w:t>American Crow</w:t>
            </w:r>
          </w:p>
        </w:tc>
        <w:tc>
          <w:tcPr>
            <w:tcW w:type="dxa" w:w="1512"/>
          </w:tcPr>
          <w:p>
            <w:pPr>
              <w:jc w:val="right"/>
            </w:pPr>
            <w:r/>
            <w:r>
              <w:rPr>
                <w:sz w:val="15"/>
              </w:rPr>
              <w:t>Checklist reporting</w:t>
            </w:r>
          </w:p>
        </w:tc>
        <w:tc>
          <w:tcPr>
            <w:tcW w:type="dxa" w:w="792"/>
          </w:tcPr>
          <w:p>
            <w:pPr>
              <w:jc w:val="right"/>
            </w:pPr>
            <w:r/>
            <w:r>
              <w:rPr>
                <w:sz w:val="15"/>
              </w:rPr>
              <w:t>1.025</w:t>
            </w:r>
          </w:p>
        </w:tc>
        <w:tc>
          <w:tcPr>
            <w:tcW w:type="dxa" w:w="1296"/>
          </w:tcPr>
          <w:p>
            <w:pPr>
              <w:jc w:val="right"/>
            </w:pPr>
            <w:r/>
            <w:r>
              <w:rPr>
                <w:sz w:val="15"/>
              </w:rPr>
              <w:t>0.976–1.076</w:t>
            </w:r>
          </w:p>
        </w:tc>
        <w:tc>
          <w:tcPr>
            <w:tcW w:type="dxa" w:w="1008"/>
          </w:tcPr>
          <w:p>
            <w:pPr>
              <w:jc w:val="right"/>
            </w:pPr>
            <w:r/>
            <w:r>
              <w:rPr>
                <w:sz w:val="15"/>
              </w:rPr>
              <w:t>0.509</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American Crow</w:t>
            </w:r>
          </w:p>
        </w:tc>
        <w:tc>
          <w:tcPr>
            <w:tcW w:type="dxa" w:w="1512"/>
          </w:tcPr>
          <w:p>
            <w:pPr>
              <w:jc w:val="right"/>
            </w:pPr>
            <w:r/>
            <w:r>
              <w:rPr>
                <w:sz w:val="15"/>
              </w:rPr>
              <w:t>Reported number</w:t>
            </w:r>
          </w:p>
        </w:tc>
        <w:tc>
          <w:tcPr>
            <w:tcW w:type="dxa" w:w="792"/>
          </w:tcPr>
          <w:p>
            <w:pPr>
              <w:jc w:val="right"/>
            </w:pPr>
            <w:r/>
            <w:r>
              <w:rPr>
                <w:sz w:val="15"/>
              </w:rPr>
              <w:t>1.008</w:t>
            </w:r>
          </w:p>
        </w:tc>
        <w:tc>
          <w:tcPr>
            <w:tcW w:type="dxa" w:w="1296"/>
          </w:tcPr>
          <w:p>
            <w:pPr>
              <w:jc w:val="right"/>
            </w:pPr>
            <w:r/>
            <w:r>
              <w:rPr>
                <w:sz w:val="15"/>
              </w:rPr>
              <w:t>0.984–1.033</w:t>
            </w:r>
          </w:p>
        </w:tc>
        <w:tc>
          <w:tcPr>
            <w:tcW w:type="dxa" w:w="1008"/>
          </w:tcPr>
          <w:p>
            <w:pPr>
              <w:jc w:val="right"/>
            </w:pPr>
            <w:r/>
            <w:r>
              <w:rPr>
                <w:sz w:val="15"/>
              </w:rPr>
              <w:t>0.681</w:t>
            </w:r>
          </w:p>
        </w:tc>
        <w:tc>
          <w:tcPr>
            <w:tcW w:type="dxa" w:w="1080"/>
          </w:tcPr>
          <w:p>
            <w:pPr>
              <w:jc w:val="right"/>
            </w:pPr>
            <w:r/>
            <w:r>
              <w:rPr>
                <w:sz w:val="15"/>
              </w:rPr>
              <w:t>112,180</w:t>
            </w:r>
          </w:p>
        </w:tc>
        <w:tc>
          <w:tcPr>
            <w:tcW w:type="dxa" w:w="1440"/>
          </w:tcPr>
          <w:p>
            <w:pPr>
              <w:jc w:val="right"/>
            </w:pPr>
            <w:r/>
            <w:r>
              <w:rPr>
                <w:sz w:val="15"/>
              </w:rPr>
              <w:t>completed</w:t>
            </w:r>
          </w:p>
        </w:tc>
      </w:tr>
      <w:tr>
        <w:tc>
          <w:tcPr>
            <w:tcW w:type="dxa" w:w="2160"/>
          </w:tcPr>
          <w:p>
            <w:r/>
            <w:r>
              <w:rPr>
                <w:sz w:val="15"/>
              </w:rPr>
              <w:t>American Herring Gull</w:t>
            </w:r>
          </w:p>
        </w:tc>
        <w:tc>
          <w:tcPr>
            <w:tcW w:type="dxa" w:w="1512"/>
          </w:tcPr>
          <w:p>
            <w:pPr>
              <w:jc w:val="right"/>
            </w:pPr>
            <w:r/>
            <w:r>
              <w:rPr>
                <w:sz w:val="15"/>
              </w:rPr>
              <w:t>Checklist reporting</w:t>
            </w:r>
          </w:p>
        </w:tc>
        <w:tc>
          <w:tcPr>
            <w:tcW w:type="dxa" w:w="792"/>
          </w:tcPr>
          <w:p>
            <w:pPr>
              <w:jc w:val="right"/>
            </w:pPr>
            <w:r/>
            <w:r>
              <w:rPr>
                <w:sz w:val="15"/>
              </w:rPr>
              <w:t>1.391</w:t>
            </w:r>
          </w:p>
        </w:tc>
        <w:tc>
          <w:tcPr>
            <w:tcW w:type="dxa" w:w="1296"/>
          </w:tcPr>
          <w:p>
            <w:pPr>
              <w:jc w:val="right"/>
            </w:pPr>
            <w:r/>
            <w:r>
              <w:rPr>
                <w:sz w:val="15"/>
              </w:rPr>
              <w:t>1.233–1.568</w:t>
            </w:r>
          </w:p>
        </w:tc>
        <w:tc>
          <w:tcPr>
            <w:tcW w:type="dxa" w:w="1008"/>
          </w:tcPr>
          <w:p>
            <w:pPr>
              <w:jc w:val="right"/>
            </w:pPr>
            <w:r/>
            <w:r>
              <w:rPr>
                <w:sz w:val="15"/>
              </w:rPr>
              <w:t>8.5e-07</w:t>
            </w:r>
          </w:p>
        </w:tc>
        <w:tc>
          <w:tcPr>
            <w:tcW w:type="dxa" w:w="1080"/>
          </w:tcPr>
          <w:p>
            <w:pPr>
              <w:jc w:val="right"/>
            </w:pPr>
            <w:r/>
            <w:r>
              <w:rPr>
                <w:sz w:val="15"/>
              </w:rPr>
              <w:t>217,179</w:t>
            </w:r>
          </w:p>
        </w:tc>
        <w:tc>
          <w:tcPr>
            <w:tcW w:type="dxa" w:w="1440"/>
          </w:tcPr>
          <w:p>
            <w:pPr>
              <w:jc w:val="right"/>
            </w:pPr>
            <w:r/>
            <w:r>
              <w:rPr>
                <w:sz w:val="15"/>
              </w:rPr>
              <w:t>completed</w:t>
            </w:r>
          </w:p>
        </w:tc>
      </w:tr>
      <w:tr>
        <w:tc>
          <w:tcPr>
            <w:tcW w:type="dxa" w:w="2160"/>
          </w:tcPr>
          <w:p>
            <w:r/>
            <w:r>
              <w:rPr>
                <w:sz w:val="15"/>
              </w:rPr>
              <w:t>American Herring Gull</w:t>
            </w:r>
          </w:p>
        </w:tc>
        <w:tc>
          <w:tcPr>
            <w:tcW w:type="dxa" w:w="1512"/>
          </w:tcPr>
          <w:p>
            <w:pPr>
              <w:jc w:val="right"/>
            </w:pPr>
            <w:r/>
            <w:r>
              <w:rPr>
                <w:sz w:val="15"/>
              </w:rPr>
              <w:t>Reported number</w:t>
            </w:r>
          </w:p>
        </w:tc>
        <w:tc>
          <w:tcPr>
            <w:tcW w:type="dxa" w:w="792"/>
          </w:tcPr>
          <w:p>
            <w:pPr>
              <w:jc w:val="right"/>
            </w:pPr>
            <w:r/>
            <w:r>
              <w:rPr>
                <w:sz w:val="15"/>
              </w:rPr>
              <w:t>1.034</w:t>
            </w:r>
          </w:p>
        </w:tc>
        <w:tc>
          <w:tcPr>
            <w:tcW w:type="dxa" w:w="1296"/>
          </w:tcPr>
          <w:p>
            <w:pPr>
              <w:jc w:val="right"/>
            </w:pPr>
            <w:r/>
            <w:r>
              <w:rPr>
                <w:sz w:val="15"/>
              </w:rPr>
              <w:t>0.956–1.117</w:t>
            </w:r>
          </w:p>
        </w:tc>
        <w:tc>
          <w:tcPr>
            <w:tcW w:type="dxa" w:w="1008"/>
          </w:tcPr>
          <w:p>
            <w:pPr>
              <w:jc w:val="right"/>
            </w:pPr>
            <w:r/>
            <w:r>
              <w:rPr>
                <w:sz w:val="15"/>
              </w:rPr>
              <w:t>0.564</w:t>
            </w:r>
          </w:p>
        </w:tc>
        <w:tc>
          <w:tcPr>
            <w:tcW w:type="dxa" w:w="1080"/>
          </w:tcPr>
          <w:p>
            <w:pPr>
              <w:jc w:val="right"/>
            </w:pPr>
            <w:r/>
            <w:r>
              <w:rPr>
                <w:sz w:val="15"/>
              </w:rPr>
              <w:t>1,851</w:t>
            </w:r>
          </w:p>
        </w:tc>
        <w:tc>
          <w:tcPr>
            <w:tcW w:type="dxa" w:w="1440"/>
          </w:tcPr>
          <w:p>
            <w:pPr>
              <w:jc w:val="right"/>
            </w:pPr>
            <w:r/>
            <w:r>
              <w:rPr>
                <w:sz w:val="15"/>
              </w:rPr>
              <w:t>completed</w:t>
            </w:r>
          </w:p>
        </w:tc>
      </w:tr>
      <w:tr>
        <w:tc>
          <w:tcPr>
            <w:tcW w:type="dxa" w:w="2160"/>
          </w:tcPr>
          <w:p>
            <w:r/>
            <w:r>
              <w:rPr>
                <w:sz w:val="15"/>
              </w:rPr>
              <w:t>American Wigeon</w:t>
            </w:r>
          </w:p>
        </w:tc>
        <w:tc>
          <w:tcPr>
            <w:tcW w:type="dxa" w:w="1512"/>
          </w:tcPr>
          <w:p>
            <w:pPr>
              <w:jc w:val="right"/>
            </w:pPr>
            <w:r/>
            <w:r>
              <w:rPr>
                <w:sz w:val="15"/>
              </w:rPr>
              <w:t>Checklist reporting</w:t>
            </w:r>
          </w:p>
        </w:tc>
        <w:tc>
          <w:tcPr>
            <w:tcW w:type="dxa" w:w="792"/>
          </w:tcPr>
          <w:p>
            <w:pPr>
              <w:jc w:val="right"/>
            </w:pPr>
            <w:r/>
            <w:r>
              <w:rPr>
                <w:sz w:val="15"/>
              </w:rPr>
              <w:t>1.106</w:t>
            </w:r>
          </w:p>
        </w:tc>
        <w:tc>
          <w:tcPr>
            <w:tcW w:type="dxa" w:w="1296"/>
          </w:tcPr>
          <w:p>
            <w:pPr>
              <w:jc w:val="right"/>
            </w:pPr>
            <w:r/>
            <w:r>
              <w:rPr>
                <w:sz w:val="15"/>
              </w:rPr>
              <w:t>1.042–1.173</w:t>
            </w:r>
          </w:p>
        </w:tc>
        <w:tc>
          <w:tcPr>
            <w:tcW w:type="dxa" w:w="1008"/>
          </w:tcPr>
          <w:p>
            <w:pPr>
              <w:jc w:val="right"/>
            </w:pPr>
            <w:r/>
            <w:r>
              <w:rPr>
                <w:sz w:val="15"/>
              </w:rPr>
              <w:t>0.00436</w:t>
            </w:r>
          </w:p>
        </w:tc>
        <w:tc>
          <w:tcPr>
            <w:tcW w:type="dxa" w:w="1080"/>
          </w:tcPr>
          <w:p>
            <w:pPr>
              <w:jc w:val="right"/>
            </w:pPr>
            <w:r/>
            <w:r>
              <w:rPr>
                <w:sz w:val="15"/>
              </w:rPr>
              <w:t>217,190</w:t>
            </w:r>
          </w:p>
        </w:tc>
        <w:tc>
          <w:tcPr>
            <w:tcW w:type="dxa" w:w="1440"/>
          </w:tcPr>
          <w:p>
            <w:pPr>
              <w:jc w:val="right"/>
            </w:pPr>
            <w:r/>
            <w:r>
              <w:rPr>
                <w:sz w:val="15"/>
              </w:rPr>
              <w:t>completed</w:t>
            </w:r>
          </w:p>
        </w:tc>
      </w:tr>
      <w:tr>
        <w:tc>
          <w:tcPr>
            <w:tcW w:type="dxa" w:w="2160"/>
          </w:tcPr>
          <w:p>
            <w:r/>
            <w:r>
              <w:rPr>
                <w:sz w:val="15"/>
              </w:rPr>
              <w:t>American Wigeon</w:t>
            </w:r>
          </w:p>
        </w:tc>
        <w:tc>
          <w:tcPr>
            <w:tcW w:type="dxa" w:w="1512"/>
          </w:tcPr>
          <w:p>
            <w:pPr>
              <w:jc w:val="right"/>
            </w:pPr>
            <w:r/>
            <w:r>
              <w:rPr>
                <w:sz w:val="15"/>
              </w:rPr>
              <w:t>Reported number</w:t>
            </w:r>
          </w:p>
        </w:tc>
        <w:tc>
          <w:tcPr>
            <w:tcW w:type="dxa" w:w="792"/>
          </w:tcPr>
          <w:p>
            <w:pPr>
              <w:jc w:val="right"/>
            </w:pPr>
            <w:r/>
            <w:r>
              <w:rPr>
                <w:sz w:val="15"/>
              </w:rPr>
              <w:t>1.056</w:t>
            </w:r>
          </w:p>
        </w:tc>
        <w:tc>
          <w:tcPr>
            <w:tcW w:type="dxa" w:w="1296"/>
          </w:tcPr>
          <w:p>
            <w:pPr>
              <w:jc w:val="right"/>
            </w:pPr>
            <w:r/>
            <w:r>
              <w:rPr>
                <w:sz w:val="15"/>
              </w:rPr>
              <w:t>1.008–1.107</w:t>
            </w:r>
          </w:p>
        </w:tc>
        <w:tc>
          <w:tcPr>
            <w:tcW w:type="dxa" w:w="1008"/>
          </w:tcPr>
          <w:p>
            <w:pPr>
              <w:jc w:val="right"/>
            </w:pPr>
            <w:r/>
            <w:r>
              <w:rPr>
                <w:sz w:val="15"/>
              </w:rPr>
              <w:t>0.052</w:t>
            </w:r>
          </w:p>
        </w:tc>
        <w:tc>
          <w:tcPr>
            <w:tcW w:type="dxa" w:w="1080"/>
          </w:tcPr>
          <w:p>
            <w:pPr>
              <w:jc w:val="right"/>
            </w:pPr>
            <w:r/>
            <w:r>
              <w:rPr>
                <w:sz w:val="15"/>
              </w:rPr>
              <w:t>34,665</w:t>
            </w:r>
          </w:p>
        </w:tc>
        <w:tc>
          <w:tcPr>
            <w:tcW w:type="dxa" w:w="1440"/>
          </w:tcPr>
          <w:p>
            <w:pPr>
              <w:jc w:val="right"/>
            </w:pPr>
            <w:r/>
            <w:r>
              <w:rPr>
                <w:sz w:val="15"/>
              </w:rPr>
              <w:t>completed</w:t>
            </w:r>
          </w:p>
        </w:tc>
      </w:tr>
      <w:tr>
        <w:tc>
          <w:tcPr>
            <w:tcW w:type="dxa" w:w="2160"/>
          </w:tcPr>
          <w:p>
            <w:r/>
            <w:r>
              <w:rPr>
                <w:sz w:val="15"/>
              </w:rPr>
              <w:t>Bald Eagle</w:t>
            </w:r>
          </w:p>
        </w:tc>
        <w:tc>
          <w:tcPr>
            <w:tcW w:type="dxa" w:w="1512"/>
          </w:tcPr>
          <w:p>
            <w:pPr>
              <w:jc w:val="right"/>
            </w:pPr>
            <w:r/>
            <w:r>
              <w:rPr>
                <w:sz w:val="15"/>
              </w:rPr>
              <w:t>Checklist reporting</w:t>
            </w:r>
          </w:p>
        </w:tc>
        <w:tc>
          <w:tcPr>
            <w:tcW w:type="dxa" w:w="792"/>
          </w:tcPr>
          <w:p>
            <w:pPr>
              <w:jc w:val="right"/>
            </w:pPr>
            <w:r/>
            <w:r>
              <w:rPr>
                <w:sz w:val="15"/>
              </w:rPr>
              <w:t>1.041</w:t>
            </w:r>
          </w:p>
        </w:tc>
        <w:tc>
          <w:tcPr>
            <w:tcW w:type="dxa" w:w="1296"/>
          </w:tcPr>
          <w:p>
            <w:pPr>
              <w:jc w:val="right"/>
            </w:pPr>
            <w:r/>
            <w:r>
              <w:rPr>
                <w:sz w:val="15"/>
              </w:rPr>
              <w:t>0.993–1.091</w:t>
            </w:r>
          </w:p>
        </w:tc>
        <w:tc>
          <w:tcPr>
            <w:tcW w:type="dxa" w:w="1008"/>
          </w:tcPr>
          <w:p>
            <w:pPr>
              <w:jc w:val="right"/>
            </w:pPr>
            <w:r/>
            <w:r>
              <w:rPr>
                <w:sz w:val="15"/>
              </w:rPr>
              <w:t>0.203</w:t>
            </w:r>
          </w:p>
        </w:tc>
        <w:tc>
          <w:tcPr>
            <w:tcW w:type="dxa" w:w="1080"/>
          </w:tcPr>
          <w:p>
            <w:pPr>
              <w:jc w:val="right"/>
            </w:pPr>
            <w:r/>
            <w:r>
              <w:rPr>
                <w:sz w:val="15"/>
              </w:rPr>
              <w:t>217,199</w:t>
            </w:r>
          </w:p>
        </w:tc>
        <w:tc>
          <w:tcPr>
            <w:tcW w:type="dxa" w:w="1440"/>
          </w:tcPr>
          <w:p>
            <w:pPr>
              <w:jc w:val="right"/>
            </w:pPr>
            <w:r/>
            <w:r>
              <w:rPr>
                <w:sz w:val="15"/>
              </w:rPr>
              <w:t>completed</w:t>
            </w:r>
          </w:p>
        </w:tc>
      </w:tr>
      <w:tr>
        <w:tc>
          <w:tcPr>
            <w:tcW w:type="dxa" w:w="2160"/>
          </w:tcPr>
          <w:p>
            <w:r/>
            <w:r>
              <w:rPr>
                <w:sz w:val="15"/>
              </w:rPr>
              <w:t>Bald Eagle</w:t>
            </w:r>
          </w:p>
        </w:tc>
        <w:tc>
          <w:tcPr>
            <w:tcW w:type="dxa" w:w="1512"/>
          </w:tcPr>
          <w:p>
            <w:pPr>
              <w:jc w:val="right"/>
            </w:pPr>
            <w:r/>
            <w:r>
              <w:rPr>
                <w:sz w:val="15"/>
              </w:rPr>
              <w:t>Reported number</w:t>
            </w:r>
          </w:p>
        </w:tc>
        <w:tc>
          <w:tcPr>
            <w:tcW w:type="dxa" w:w="792"/>
          </w:tcPr>
          <w:p>
            <w:pPr>
              <w:jc w:val="right"/>
            </w:pPr>
            <w:r/>
            <w:r>
              <w:rPr>
                <w:sz w:val="15"/>
              </w:rPr>
              <w:t>1.063</w:t>
            </w:r>
          </w:p>
        </w:tc>
        <w:tc>
          <w:tcPr>
            <w:tcW w:type="dxa" w:w="1296"/>
          </w:tcPr>
          <w:p>
            <w:pPr>
              <w:jc w:val="right"/>
            </w:pPr>
            <w:r/>
            <w:r>
              <w:rPr>
                <w:sz w:val="15"/>
              </w:rPr>
              <w:t>1.045–1.080</w:t>
            </w:r>
          </w:p>
        </w:tc>
        <w:tc>
          <w:tcPr>
            <w:tcW w:type="dxa" w:w="1008"/>
          </w:tcPr>
          <w:p>
            <w:pPr>
              <w:jc w:val="right"/>
            </w:pPr>
            <w:r/>
            <w:r>
              <w:rPr>
                <w:sz w:val="15"/>
              </w:rPr>
              <w:t>1.8e-12</w:t>
            </w:r>
          </w:p>
        </w:tc>
        <w:tc>
          <w:tcPr>
            <w:tcW w:type="dxa" w:w="1080"/>
          </w:tcPr>
          <w:p>
            <w:pPr>
              <w:jc w:val="right"/>
            </w:pPr>
            <w:r/>
            <w:r>
              <w:rPr>
                <w:sz w:val="15"/>
              </w:rPr>
              <w:t>83,359</w:t>
            </w:r>
          </w:p>
        </w:tc>
        <w:tc>
          <w:tcPr>
            <w:tcW w:type="dxa" w:w="1440"/>
          </w:tcPr>
          <w:p>
            <w:pPr>
              <w:jc w:val="right"/>
            </w:pPr>
            <w:r/>
            <w:r>
              <w:rPr>
                <w:sz w:val="15"/>
              </w:rPr>
              <w:t>completed</w:t>
            </w:r>
          </w:p>
        </w:tc>
      </w:tr>
      <w:tr>
        <w:tc>
          <w:tcPr>
            <w:tcW w:type="dxa" w:w="2160"/>
          </w:tcPr>
          <w:p>
            <w:r/>
            <w:r>
              <w:rPr>
                <w:sz w:val="15"/>
              </w:rPr>
              <w:t>Barrow's Goldeneye</w:t>
            </w:r>
          </w:p>
        </w:tc>
        <w:tc>
          <w:tcPr>
            <w:tcW w:type="dxa" w:w="1512"/>
          </w:tcPr>
          <w:p>
            <w:pPr>
              <w:jc w:val="right"/>
            </w:pPr>
            <w:r/>
            <w:r>
              <w:rPr>
                <w:sz w:val="15"/>
              </w:rPr>
              <w:t>Checklist reporting</w:t>
            </w:r>
          </w:p>
        </w:tc>
        <w:tc>
          <w:tcPr>
            <w:tcW w:type="dxa" w:w="792"/>
          </w:tcPr>
          <w:p>
            <w:pPr>
              <w:jc w:val="right"/>
            </w:pPr>
            <w:r/>
            <w:r>
              <w:rPr>
                <w:sz w:val="15"/>
              </w:rPr>
              <w:t>1.053</w:t>
            </w:r>
          </w:p>
        </w:tc>
        <w:tc>
          <w:tcPr>
            <w:tcW w:type="dxa" w:w="1296"/>
          </w:tcPr>
          <w:p>
            <w:pPr>
              <w:jc w:val="right"/>
            </w:pPr>
            <w:r/>
            <w:r>
              <w:rPr>
                <w:sz w:val="15"/>
              </w:rPr>
              <w:t>0.968–1.145</w:t>
            </w:r>
          </w:p>
        </w:tc>
        <w:tc>
          <w:tcPr>
            <w:tcW w:type="dxa" w:w="1008"/>
          </w:tcPr>
          <w:p>
            <w:pPr>
              <w:jc w:val="right"/>
            </w:pPr>
            <w:r/>
            <w:r>
              <w:rPr>
                <w:sz w:val="15"/>
              </w:rPr>
              <w:t>0.396</w:t>
            </w:r>
          </w:p>
        </w:tc>
        <w:tc>
          <w:tcPr>
            <w:tcW w:type="dxa" w:w="1080"/>
          </w:tcPr>
          <w:p>
            <w:pPr>
              <w:jc w:val="right"/>
            </w:pPr>
            <w:r/>
            <w:r>
              <w:rPr>
                <w:sz w:val="15"/>
              </w:rPr>
              <w:t>216,814</w:t>
            </w:r>
          </w:p>
        </w:tc>
        <w:tc>
          <w:tcPr>
            <w:tcW w:type="dxa" w:w="1440"/>
          </w:tcPr>
          <w:p>
            <w:pPr>
              <w:jc w:val="right"/>
            </w:pPr>
            <w:r/>
            <w:r>
              <w:rPr>
                <w:sz w:val="15"/>
              </w:rPr>
              <w:t>completed</w:t>
            </w:r>
          </w:p>
        </w:tc>
      </w:tr>
      <w:tr>
        <w:tc>
          <w:tcPr>
            <w:tcW w:type="dxa" w:w="2160"/>
          </w:tcPr>
          <w:p>
            <w:r/>
            <w:r>
              <w:rPr>
                <w:sz w:val="15"/>
              </w:rPr>
              <w:t>Barrow's Goldeneye</w:t>
            </w:r>
          </w:p>
        </w:tc>
        <w:tc>
          <w:tcPr>
            <w:tcW w:type="dxa" w:w="1512"/>
          </w:tcPr>
          <w:p>
            <w:pPr>
              <w:jc w:val="right"/>
            </w:pPr>
            <w:r/>
            <w:r>
              <w:rPr>
                <w:sz w:val="15"/>
              </w:rPr>
              <w:t>Reported number</w:t>
            </w:r>
          </w:p>
        </w:tc>
        <w:tc>
          <w:tcPr>
            <w:tcW w:type="dxa" w:w="792"/>
          </w:tcPr>
          <w:p>
            <w:pPr>
              <w:jc w:val="right"/>
            </w:pPr>
            <w:r/>
            <w:r>
              <w:rPr>
                <w:sz w:val="15"/>
              </w:rPr>
              <w:t>1.100</w:t>
            </w:r>
          </w:p>
        </w:tc>
        <w:tc>
          <w:tcPr>
            <w:tcW w:type="dxa" w:w="1296"/>
          </w:tcPr>
          <w:p>
            <w:pPr>
              <w:jc w:val="right"/>
            </w:pPr>
            <w:r/>
            <w:r>
              <w:rPr>
                <w:sz w:val="15"/>
              </w:rPr>
              <w:t>1.013–1.193</w:t>
            </w:r>
          </w:p>
        </w:tc>
        <w:tc>
          <w:tcPr>
            <w:tcW w:type="dxa" w:w="1008"/>
          </w:tcPr>
          <w:p>
            <w:pPr>
              <w:jc w:val="right"/>
            </w:pPr>
            <w:r/>
            <w:r>
              <w:rPr>
                <w:sz w:val="15"/>
              </w:rPr>
              <w:t>0.0521</w:t>
            </w:r>
          </w:p>
        </w:tc>
        <w:tc>
          <w:tcPr>
            <w:tcW w:type="dxa" w:w="1080"/>
          </w:tcPr>
          <w:p>
            <w:pPr>
              <w:jc w:val="right"/>
            </w:pPr>
            <w:r/>
            <w:r>
              <w:rPr>
                <w:sz w:val="15"/>
              </w:rPr>
              <w:t>10,960</w:t>
            </w:r>
          </w:p>
        </w:tc>
        <w:tc>
          <w:tcPr>
            <w:tcW w:type="dxa" w:w="1440"/>
          </w:tcPr>
          <w:p>
            <w:pPr>
              <w:jc w:val="right"/>
            </w:pPr>
            <w:r/>
            <w:r>
              <w:rPr>
                <w:sz w:val="15"/>
              </w:rPr>
              <w:t>completed</w:t>
            </w:r>
          </w:p>
        </w:tc>
      </w:tr>
      <w:tr>
        <w:tc>
          <w:tcPr>
            <w:tcW w:type="dxa" w:w="2160"/>
          </w:tcPr>
          <w:p>
            <w:r/>
            <w:r>
              <w:rPr>
                <w:sz w:val="15"/>
              </w:rPr>
              <w:t>Black Oystercatcher</w:t>
            </w:r>
          </w:p>
        </w:tc>
        <w:tc>
          <w:tcPr>
            <w:tcW w:type="dxa" w:w="1512"/>
          </w:tcPr>
          <w:p>
            <w:pPr>
              <w:jc w:val="right"/>
            </w:pPr>
            <w:r/>
            <w:r>
              <w:rPr>
                <w:sz w:val="15"/>
              </w:rPr>
              <w:t>Checklist reporting</w:t>
            </w:r>
          </w:p>
        </w:tc>
        <w:tc>
          <w:tcPr>
            <w:tcW w:type="dxa" w:w="792"/>
          </w:tcPr>
          <w:p>
            <w:pPr>
              <w:jc w:val="right"/>
            </w:pPr>
            <w:r/>
            <w:r>
              <w:rPr>
                <w:sz w:val="15"/>
              </w:rPr>
              <w:t>0.961</w:t>
            </w:r>
          </w:p>
        </w:tc>
        <w:tc>
          <w:tcPr>
            <w:tcW w:type="dxa" w:w="1296"/>
          </w:tcPr>
          <w:p>
            <w:pPr>
              <w:jc w:val="right"/>
            </w:pPr>
            <w:r/>
            <w:r>
              <w:rPr>
                <w:sz w:val="15"/>
              </w:rPr>
              <w:t>0.885–1.044</w:t>
            </w:r>
          </w:p>
        </w:tc>
        <w:tc>
          <w:tcPr>
            <w:tcW w:type="dxa" w:w="1008"/>
          </w:tcPr>
          <w:p>
            <w:pPr>
              <w:jc w:val="right"/>
            </w:pPr>
            <w:r/>
            <w:r>
              <w:rPr>
                <w:sz w:val="15"/>
              </w:rPr>
              <w:t>0.524</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Black Oystercatcher</w:t>
            </w:r>
          </w:p>
        </w:tc>
        <w:tc>
          <w:tcPr>
            <w:tcW w:type="dxa" w:w="1512"/>
          </w:tcPr>
          <w:p>
            <w:pPr>
              <w:jc w:val="right"/>
            </w:pPr>
            <w:r/>
            <w:r>
              <w:rPr>
                <w:sz w:val="15"/>
              </w:rPr>
              <w:t>Reported number</w:t>
            </w:r>
          </w:p>
        </w:tc>
        <w:tc>
          <w:tcPr>
            <w:tcW w:type="dxa" w:w="792"/>
          </w:tcPr>
          <w:p>
            <w:pPr>
              <w:jc w:val="right"/>
            </w:pPr>
            <w:r/>
            <w:r>
              <w:rPr>
                <w:sz w:val="15"/>
              </w:rPr>
              <w:t>0.993</w:t>
            </w:r>
          </w:p>
        </w:tc>
        <w:tc>
          <w:tcPr>
            <w:tcW w:type="dxa" w:w="1296"/>
          </w:tcPr>
          <w:p>
            <w:pPr>
              <w:jc w:val="right"/>
            </w:pPr>
            <w:r/>
            <w:r>
              <w:rPr>
                <w:sz w:val="15"/>
              </w:rPr>
              <w:t>0.952–1.036</w:t>
            </w:r>
          </w:p>
        </w:tc>
        <w:tc>
          <w:tcPr>
            <w:tcW w:type="dxa" w:w="1008"/>
          </w:tcPr>
          <w:p>
            <w:pPr>
              <w:jc w:val="right"/>
            </w:pPr>
            <w:r/>
            <w:r>
              <w:rPr>
                <w:sz w:val="15"/>
              </w:rPr>
              <w:t>0.804</w:t>
            </w:r>
          </w:p>
        </w:tc>
        <w:tc>
          <w:tcPr>
            <w:tcW w:type="dxa" w:w="1080"/>
          </w:tcPr>
          <w:p>
            <w:pPr>
              <w:jc w:val="right"/>
            </w:pPr>
            <w:r/>
            <w:r>
              <w:rPr>
                <w:sz w:val="15"/>
              </w:rPr>
              <w:t>13,626</w:t>
            </w:r>
          </w:p>
        </w:tc>
        <w:tc>
          <w:tcPr>
            <w:tcW w:type="dxa" w:w="1440"/>
          </w:tcPr>
          <w:p>
            <w:pPr>
              <w:jc w:val="right"/>
            </w:pPr>
            <w:r/>
            <w:r>
              <w:rPr>
                <w:sz w:val="15"/>
              </w:rPr>
              <w:t>completed</w:t>
            </w:r>
          </w:p>
        </w:tc>
      </w:tr>
      <w:tr>
        <w:tc>
          <w:tcPr>
            <w:tcW w:type="dxa" w:w="2160"/>
          </w:tcPr>
          <w:p>
            <w:r/>
            <w:r>
              <w:rPr>
                <w:sz w:val="15"/>
              </w:rPr>
              <w:t>Black Scoter</w:t>
            </w:r>
          </w:p>
        </w:tc>
        <w:tc>
          <w:tcPr>
            <w:tcW w:type="dxa" w:w="1512"/>
          </w:tcPr>
          <w:p>
            <w:pPr>
              <w:jc w:val="right"/>
            </w:pPr>
            <w:r/>
            <w:r>
              <w:rPr>
                <w:sz w:val="15"/>
              </w:rPr>
              <w:t>Checklist reporting</w:t>
            </w:r>
          </w:p>
        </w:tc>
        <w:tc>
          <w:tcPr>
            <w:tcW w:type="dxa" w:w="792"/>
          </w:tcPr>
          <w:p>
            <w:pPr>
              <w:jc w:val="right"/>
            </w:pPr>
            <w:r/>
            <w:r>
              <w:rPr>
                <w:sz w:val="15"/>
              </w:rPr>
              <w:t>1.134</w:t>
            </w:r>
          </w:p>
        </w:tc>
        <w:tc>
          <w:tcPr>
            <w:tcW w:type="dxa" w:w="1296"/>
          </w:tcPr>
          <w:p>
            <w:pPr>
              <w:jc w:val="right"/>
            </w:pPr>
            <w:r/>
            <w:r>
              <w:rPr>
                <w:sz w:val="15"/>
              </w:rPr>
              <w:t>0.997–1.291</w:t>
            </w:r>
          </w:p>
        </w:tc>
        <w:tc>
          <w:tcPr>
            <w:tcW w:type="dxa" w:w="1008"/>
          </w:tcPr>
          <w:p>
            <w:pPr>
              <w:jc w:val="right"/>
            </w:pPr>
            <w:r/>
            <w:r>
              <w:rPr>
                <w:sz w:val="15"/>
              </w:rPr>
              <w:t>0.142</w:t>
            </w:r>
          </w:p>
        </w:tc>
        <w:tc>
          <w:tcPr>
            <w:tcW w:type="dxa" w:w="1080"/>
          </w:tcPr>
          <w:p>
            <w:pPr>
              <w:jc w:val="right"/>
            </w:pPr>
            <w:r/>
            <w:r>
              <w:rPr>
                <w:sz w:val="15"/>
              </w:rPr>
              <w:t>217,178</w:t>
            </w:r>
          </w:p>
        </w:tc>
        <w:tc>
          <w:tcPr>
            <w:tcW w:type="dxa" w:w="1440"/>
          </w:tcPr>
          <w:p>
            <w:pPr>
              <w:jc w:val="right"/>
            </w:pPr>
            <w:r/>
            <w:r>
              <w:rPr>
                <w:sz w:val="15"/>
              </w:rPr>
              <w:t>completed</w:t>
            </w:r>
          </w:p>
        </w:tc>
      </w:tr>
      <w:tr>
        <w:tc>
          <w:tcPr>
            <w:tcW w:type="dxa" w:w="2160"/>
          </w:tcPr>
          <w:p>
            <w:r/>
            <w:r>
              <w:rPr>
                <w:sz w:val="15"/>
              </w:rPr>
              <w:t>Black Scoter</w:t>
            </w:r>
          </w:p>
        </w:tc>
        <w:tc>
          <w:tcPr>
            <w:tcW w:type="dxa" w:w="1512"/>
          </w:tcPr>
          <w:p>
            <w:pPr>
              <w:jc w:val="right"/>
            </w:pPr>
            <w:r/>
            <w:r>
              <w:rPr>
                <w:sz w:val="15"/>
              </w:rPr>
              <w:t>Reported number</w:t>
            </w:r>
          </w:p>
        </w:tc>
        <w:tc>
          <w:tcPr>
            <w:tcW w:type="dxa" w:w="792"/>
          </w:tcPr>
          <w:p>
            <w:pPr>
              <w:jc w:val="right"/>
            </w:pPr>
            <w:r/>
            <w:r>
              <w:rPr>
                <w:sz w:val="15"/>
              </w:rPr>
              <w:t>1.012</w:t>
            </w:r>
          </w:p>
        </w:tc>
        <w:tc>
          <w:tcPr>
            <w:tcW w:type="dxa" w:w="1296"/>
          </w:tcPr>
          <w:p>
            <w:pPr>
              <w:jc w:val="right"/>
            </w:pPr>
            <w:r/>
            <w:r>
              <w:rPr>
                <w:sz w:val="15"/>
              </w:rPr>
              <w:t>0.886–1.156</w:t>
            </w:r>
          </w:p>
        </w:tc>
        <w:tc>
          <w:tcPr>
            <w:tcW w:type="dxa" w:w="1008"/>
          </w:tcPr>
          <w:p>
            <w:pPr>
              <w:jc w:val="right"/>
            </w:pPr>
            <w:r/>
            <w:r>
              <w:rPr>
                <w:sz w:val="15"/>
              </w:rPr>
              <w:t>0.879</w:t>
            </w:r>
          </w:p>
        </w:tc>
        <w:tc>
          <w:tcPr>
            <w:tcW w:type="dxa" w:w="1080"/>
          </w:tcPr>
          <w:p>
            <w:pPr>
              <w:jc w:val="right"/>
            </w:pPr>
            <w:r/>
            <w:r>
              <w:rPr>
                <w:sz w:val="15"/>
              </w:rPr>
              <w:t>1,684</w:t>
            </w:r>
          </w:p>
        </w:tc>
        <w:tc>
          <w:tcPr>
            <w:tcW w:type="dxa" w:w="1440"/>
          </w:tcPr>
          <w:p>
            <w:pPr>
              <w:jc w:val="right"/>
            </w:pPr>
            <w:r/>
            <w:r>
              <w:rPr>
                <w:sz w:val="15"/>
              </w:rPr>
              <w:t>completed</w:t>
            </w:r>
          </w:p>
        </w:tc>
      </w:tr>
      <w:tr>
        <w:tc>
          <w:tcPr>
            <w:tcW w:type="dxa" w:w="2160"/>
          </w:tcPr>
          <w:p>
            <w:r/>
            <w:r>
              <w:rPr>
                <w:sz w:val="15"/>
              </w:rPr>
              <w:t>Black Turnstone</w:t>
            </w:r>
          </w:p>
        </w:tc>
        <w:tc>
          <w:tcPr>
            <w:tcW w:type="dxa" w:w="1512"/>
          </w:tcPr>
          <w:p>
            <w:pPr>
              <w:jc w:val="right"/>
            </w:pPr>
            <w:r/>
            <w:r>
              <w:rPr>
                <w:sz w:val="15"/>
              </w:rPr>
              <w:t>Checklist reporting</w:t>
            </w:r>
          </w:p>
        </w:tc>
        <w:tc>
          <w:tcPr>
            <w:tcW w:type="dxa" w:w="792"/>
          </w:tcPr>
          <w:p>
            <w:pPr>
              <w:jc w:val="right"/>
            </w:pPr>
            <w:r/>
            <w:r>
              <w:rPr>
                <w:sz w:val="15"/>
              </w:rPr>
              <w:t>0.956</w:t>
            </w:r>
          </w:p>
        </w:tc>
        <w:tc>
          <w:tcPr>
            <w:tcW w:type="dxa" w:w="1296"/>
          </w:tcPr>
          <w:p>
            <w:pPr>
              <w:jc w:val="right"/>
            </w:pPr>
            <w:r/>
            <w:r>
              <w:rPr>
                <w:sz w:val="15"/>
              </w:rPr>
              <w:t>0.837–1.092</w:t>
            </w:r>
          </w:p>
        </w:tc>
        <w:tc>
          <w:tcPr>
            <w:tcW w:type="dxa" w:w="1008"/>
          </w:tcPr>
          <w:p>
            <w:pPr>
              <w:jc w:val="right"/>
            </w:pPr>
            <w:r/>
            <w:r>
              <w:rPr>
                <w:sz w:val="15"/>
              </w:rPr>
              <w:t>0.671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Black Turnstone</w:t>
            </w:r>
          </w:p>
        </w:tc>
        <w:tc>
          <w:tcPr>
            <w:tcW w:type="dxa" w:w="1512"/>
          </w:tcPr>
          <w:p>
            <w:pPr>
              <w:jc w:val="right"/>
            </w:pPr>
            <w:r/>
            <w:r>
              <w:rPr>
                <w:sz w:val="15"/>
              </w:rPr>
              <w:t>Reported number</w:t>
            </w:r>
          </w:p>
        </w:tc>
        <w:tc>
          <w:tcPr>
            <w:tcW w:type="dxa" w:w="792"/>
          </w:tcPr>
          <w:p>
            <w:pPr>
              <w:jc w:val="right"/>
            </w:pPr>
            <w:r/>
            <w:r>
              <w:rPr>
                <w:sz w:val="15"/>
              </w:rPr>
              <w:t>1.119</w:t>
            </w:r>
          </w:p>
        </w:tc>
        <w:tc>
          <w:tcPr>
            <w:tcW w:type="dxa" w:w="1296"/>
          </w:tcPr>
          <w:p>
            <w:pPr>
              <w:jc w:val="right"/>
            </w:pPr>
            <w:r/>
            <w:r>
              <w:rPr>
                <w:sz w:val="15"/>
              </w:rPr>
              <w:t>0.980–1.277</w:t>
            </w:r>
          </w:p>
        </w:tc>
        <w:tc>
          <w:tcPr>
            <w:tcW w:type="dxa" w:w="1008"/>
          </w:tcPr>
          <w:p>
            <w:pPr>
              <w:jc w:val="right"/>
            </w:pPr>
            <w:r/>
            <w:r>
              <w:rPr>
                <w:sz w:val="15"/>
              </w:rPr>
              <w:t>0.184</w:t>
            </w:r>
          </w:p>
        </w:tc>
        <w:tc>
          <w:tcPr>
            <w:tcW w:type="dxa" w:w="1080"/>
          </w:tcPr>
          <w:p>
            <w:pPr>
              <w:jc w:val="right"/>
            </w:pPr>
            <w:r/>
            <w:r>
              <w:rPr>
                <w:sz w:val="15"/>
              </w:rPr>
              <w:t>4,421</w:t>
            </w:r>
          </w:p>
        </w:tc>
        <w:tc>
          <w:tcPr>
            <w:tcW w:type="dxa" w:w="1440"/>
          </w:tcPr>
          <w:p>
            <w:pPr>
              <w:jc w:val="right"/>
            </w:pPr>
            <w:r/>
            <w:r>
              <w:rPr>
                <w:sz w:val="15"/>
              </w:rPr>
              <w:t>completed</w:t>
            </w:r>
          </w:p>
        </w:tc>
      </w:tr>
      <w:tr>
        <w:tc>
          <w:tcPr>
            <w:tcW w:type="dxa" w:w="2160"/>
          </w:tcPr>
          <w:p>
            <w:r/>
            <w:r>
              <w:rPr>
                <w:sz w:val="15"/>
              </w:rPr>
              <w:t>Black-bellied Plover</w:t>
            </w:r>
          </w:p>
        </w:tc>
        <w:tc>
          <w:tcPr>
            <w:tcW w:type="dxa" w:w="1512"/>
          </w:tcPr>
          <w:p>
            <w:pPr>
              <w:jc w:val="right"/>
            </w:pPr>
            <w:r/>
            <w:r>
              <w:rPr>
                <w:sz w:val="15"/>
              </w:rPr>
              <w:t>Checklist reporting</w:t>
            </w:r>
          </w:p>
        </w:tc>
        <w:tc>
          <w:tcPr>
            <w:tcW w:type="dxa" w:w="792"/>
          </w:tcPr>
          <w:p>
            <w:pPr>
              <w:jc w:val="right"/>
            </w:pPr>
            <w:r/>
            <w:r>
              <w:rPr>
                <w:sz w:val="15"/>
              </w:rPr>
              <w:t>0.943</w:t>
            </w:r>
          </w:p>
        </w:tc>
        <w:tc>
          <w:tcPr>
            <w:tcW w:type="dxa" w:w="1296"/>
          </w:tcPr>
          <w:p>
            <w:pPr>
              <w:jc w:val="right"/>
            </w:pPr>
            <w:r/>
            <w:r>
              <w:rPr>
                <w:sz w:val="15"/>
              </w:rPr>
              <w:t>0.830–1.070</w:t>
            </w:r>
          </w:p>
        </w:tc>
        <w:tc>
          <w:tcPr>
            <w:tcW w:type="dxa" w:w="1008"/>
          </w:tcPr>
          <w:p>
            <w:pPr>
              <w:jc w:val="right"/>
            </w:pPr>
            <w:r/>
            <w:r>
              <w:rPr>
                <w:sz w:val="15"/>
              </w:rPr>
              <w:t>0.527</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Black-bellied Plover</w:t>
            </w:r>
          </w:p>
        </w:tc>
        <w:tc>
          <w:tcPr>
            <w:tcW w:type="dxa" w:w="1512"/>
          </w:tcPr>
          <w:p>
            <w:pPr>
              <w:jc w:val="right"/>
            </w:pPr>
            <w:r/>
            <w:r>
              <w:rPr>
                <w:sz w:val="15"/>
              </w:rPr>
              <w:t>Reported number</w:t>
            </w:r>
          </w:p>
        </w:tc>
        <w:tc>
          <w:tcPr>
            <w:tcW w:type="dxa" w:w="792"/>
          </w:tcPr>
          <w:p>
            <w:pPr>
              <w:jc w:val="right"/>
            </w:pPr>
            <w:r/>
            <w:r>
              <w:rPr>
                <w:sz w:val="15"/>
              </w:rPr>
              <w:t>0.963</w:t>
            </w:r>
          </w:p>
        </w:tc>
        <w:tc>
          <w:tcPr>
            <w:tcW w:type="dxa" w:w="1296"/>
          </w:tcPr>
          <w:p>
            <w:pPr>
              <w:jc w:val="right"/>
            </w:pPr>
            <w:r/>
            <w:r>
              <w:rPr>
                <w:sz w:val="15"/>
              </w:rPr>
              <w:t>0.863–1.075</w:t>
            </w:r>
          </w:p>
        </w:tc>
        <w:tc>
          <w:tcPr>
            <w:tcW w:type="dxa" w:w="1008"/>
          </w:tcPr>
          <w:p>
            <w:pPr>
              <w:jc w:val="right"/>
            </w:pPr>
            <w:r/>
            <w:r>
              <w:rPr>
                <w:sz w:val="15"/>
              </w:rPr>
              <w:t>0.68</w:t>
            </w:r>
          </w:p>
        </w:tc>
        <w:tc>
          <w:tcPr>
            <w:tcW w:type="dxa" w:w="1080"/>
          </w:tcPr>
          <w:p>
            <w:pPr>
              <w:jc w:val="right"/>
            </w:pPr>
            <w:r/>
            <w:r>
              <w:rPr>
                <w:sz w:val="15"/>
              </w:rPr>
              <w:t>3,973</w:t>
            </w:r>
          </w:p>
        </w:tc>
        <w:tc>
          <w:tcPr>
            <w:tcW w:type="dxa" w:w="1440"/>
          </w:tcPr>
          <w:p>
            <w:pPr>
              <w:jc w:val="right"/>
            </w:pPr>
            <w:r/>
            <w:r>
              <w:rPr>
                <w:sz w:val="15"/>
              </w:rPr>
              <w:t>completed</w:t>
            </w:r>
          </w:p>
        </w:tc>
      </w:tr>
      <w:tr>
        <w:tc>
          <w:tcPr>
            <w:tcW w:type="dxa" w:w="2160"/>
          </w:tcPr>
          <w:p>
            <w:r/>
            <w:r>
              <w:rPr>
                <w:sz w:val="15"/>
              </w:rPr>
              <w:t>Bonaparte's Gull</w:t>
            </w:r>
          </w:p>
        </w:tc>
        <w:tc>
          <w:tcPr>
            <w:tcW w:type="dxa" w:w="1512"/>
          </w:tcPr>
          <w:p>
            <w:pPr>
              <w:jc w:val="right"/>
            </w:pPr>
            <w:r/>
            <w:r>
              <w:rPr>
                <w:sz w:val="15"/>
              </w:rPr>
              <w:t>Checklist reporting</w:t>
            </w:r>
          </w:p>
        </w:tc>
        <w:tc>
          <w:tcPr>
            <w:tcW w:type="dxa" w:w="792"/>
          </w:tcPr>
          <w:p>
            <w:pPr>
              <w:jc w:val="right"/>
            </w:pPr>
            <w:r/>
            <w:r>
              <w:rPr>
                <w:sz w:val="15"/>
              </w:rPr>
              <w:t>1.481</w:t>
            </w:r>
          </w:p>
        </w:tc>
        <w:tc>
          <w:tcPr>
            <w:tcW w:type="dxa" w:w="1296"/>
          </w:tcPr>
          <w:p>
            <w:pPr>
              <w:jc w:val="right"/>
            </w:pPr>
            <w:r/>
            <w:r>
              <w:rPr>
                <w:sz w:val="15"/>
              </w:rPr>
              <w:t>1.224–1.792</w:t>
            </w:r>
          </w:p>
        </w:tc>
        <w:tc>
          <w:tcPr>
            <w:tcW w:type="dxa" w:w="1008"/>
          </w:tcPr>
          <w:p>
            <w:pPr>
              <w:jc w:val="right"/>
            </w:pPr>
            <w:r/>
            <w:r>
              <w:rPr>
                <w:sz w:val="15"/>
              </w:rPr>
              <w:t>0.000321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Bonaparte's Gull</w:t>
            </w:r>
          </w:p>
        </w:tc>
        <w:tc>
          <w:tcPr>
            <w:tcW w:type="dxa" w:w="1512"/>
          </w:tcPr>
          <w:p>
            <w:pPr>
              <w:jc w:val="right"/>
            </w:pPr>
            <w:r/>
            <w:r>
              <w:rPr>
                <w:sz w:val="15"/>
              </w:rPr>
              <w:t>Reported number</w:t>
            </w:r>
          </w:p>
        </w:tc>
        <w:tc>
          <w:tcPr>
            <w:tcW w:type="dxa" w:w="792"/>
          </w:tcPr>
          <w:p>
            <w:pPr>
              <w:jc w:val="right"/>
            </w:pPr>
            <w:r/>
            <w:r>
              <w:rPr>
                <w:sz w:val="15"/>
              </w:rPr>
              <w:t>1.163</w:t>
            </w:r>
          </w:p>
        </w:tc>
        <w:tc>
          <w:tcPr>
            <w:tcW w:type="dxa" w:w="1296"/>
          </w:tcPr>
          <w:p>
            <w:pPr>
              <w:jc w:val="right"/>
            </w:pPr>
            <w:r/>
            <w:r>
              <w:rPr>
                <w:sz w:val="15"/>
              </w:rPr>
              <w:t>0.869–1.556</w:t>
            </w:r>
          </w:p>
        </w:tc>
        <w:tc>
          <w:tcPr>
            <w:tcW w:type="dxa" w:w="1008"/>
          </w:tcPr>
          <w:p>
            <w:pPr>
              <w:jc w:val="right"/>
            </w:pPr>
            <w:r/>
            <w:r>
              <w:rPr>
                <w:sz w:val="15"/>
              </w:rPr>
              <w:t>0.476</w:t>
            </w:r>
          </w:p>
        </w:tc>
        <w:tc>
          <w:tcPr>
            <w:tcW w:type="dxa" w:w="1080"/>
          </w:tcPr>
          <w:p>
            <w:pPr>
              <w:jc w:val="right"/>
            </w:pPr>
            <w:r/>
            <w:r>
              <w:rPr>
                <w:sz w:val="15"/>
              </w:rPr>
              <w:t>4,025</w:t>
            </w:r>
          </w:p>
        </w:tc>
        <w:tc>
          <w:tcPr>
            <w:tcW w:type="dxa" w:w="1440"/>
          </w:tcPr>
          <w:p>
            <w:pPr>
              <w:jc w:val="right"/>
            </w:pPr>
            <w:r/>
            <w:r>
              <w:rPr>
                <w:sz w:val="15"/>
              </w:rPr>
              <w:t>completed</w:t>
            </w:r>
          </w:p>
        </w:tc>
      </w:tr>
      <w:tr>
        <w:tc>
          <w:tcPr>
            <w:tcW w:type="dxa" w:w="2160"/>
          </w:tcPr>
          <w:p>
            <w:r/>
            <w:r>
              <w:rPr>
                <w:sz w:val="15"/>
              </w:rPr>
              <w:t>Brandt's Cormorant</w:t>
            </w:r>
          </w:p>
        </w:tc>
        <w:tc>
          <w:tcPr>
            <w:tcW w:type="dxa" w:w="1512"/>
          </w:tcPr>
          <w:p>
            <w:pPr>
              <w:jc w:val="right"/>
            </w:pPr>
            <w:r/>
            <w:r>
              <w:rPr>
                <w:sz w:val="15"/>
              </w:rPr>
              <w:t>Checklist reporting</w:t>
            </w:r>
          </w:p>
        </w:tc>
        <w:tc>
          <w:tcPr>
            <w:tcW w:type="dxa" w:w="792"/>
          </w:tcPr>
          <w:p>
            <w:pPr>
              <w:jc w:val="right"/>
            </w:pPr>
            <w:r/>
            <w:r>
              <w:rPr>
                <w:sz w:val="15"/>
              </w:rPr>
              <w:t>0.991</w:t>
            </w:r>
          </w:p>
        </w:tc>
        <w:tc>
          <w:tcPr>
            <w:tcW w:type="dxa" w:w="1296"/>
          </w:tcPr>
          <w:p>
            <w:pPr>
              <w:jc w:val="right"/>
            </w:pPr>
            <w:r/>
            <w:r>
              <w:rPr>
                <w:sz w:val="15"/>
              </w:rPr>
              <w:t>0.850–1.155</w:t>
            </w:r>
          </w:p>
        </w:tc>
        <w:tc>
          <w:tcPr>
            <w:tcW w:type="dxa" w:w="1008"/>
          </w:tcPr>
          <w:p>
            <w:pPr>
              <w:jc w:val="right"/>
            </w:pPr>
            <w:r/>
            <w:r>
              <w:rPr>
                <w:sz w:val="15"/>
              </w:rPr>
              <w:t>0.946</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Brandt's Cormorant</w:t>
            </w:r>
          </w:p>
        </w:tc>
        <w:tc>
          <w:tcPr>
            <w:tcW w:type="dxa" w:w="1512"/>
          </w:tcPr>
          <w:p>
            <w:pPr>
              <w:jc w:val="right"/>
            </w:pPr>
            <w:r/>
            <w:r>
              <w:rPr>
                <w:sz w:val="15"/>
              </w:rPr>
              <w:t>Reported number</w:t>
            </w:r>
          </w:p>
        </w:tc>
        <w:tc>
          <w:tcPr>
            <w:tcW w:type="dxa" w:w="792"/>
          </w:tcPr>
          <w:p>
            <w:pPr>
              <w:jc w:val="right"/>
            </w:pPr>
            <w:r/>
            <w:r>
              <w:rPr>
                <w:sz w:val="15"/>
              </w:rPr>
              <w:t>1.026</w:t>
            </w:r>
          </w:p>
        </w:tc>
        <w:tc>
          <w:tcPr>
            <w:tcW w:type="dxa" w:w="1296"/>
          </w:tcPr>
          <w:p>
            <w:pPr>
              <w:jc w:val="right"/>
            </w:pPr>
            <w:r/>
            <w:r>
              <w:rPr>
                <w:sz w:val="15"/>
              </w:rPr>
              <w:t>0.894–1.178</w:t>
            </w:r>
          </w:p>
        </w:tc>
        <w:tc>
          <w:tcPr>
            <w:tcW w:type="dxa" w:w="1008"/>
          </w:tcPr>
          <w:p>
            <w:pPr>
              <w:jc w:val="right"/>
            </w:pPr>
            <w:r/>
            <w:r>
              <w:rPr>
                <w:sz w:val="15"/>
              </w:rPr>
              <w:t>0.803</w:t>
            </w:r>
          </w:p>
        </w:tc>
        <w:tc>
          <w:tcPr>
            <w:tcW w:type="dxa" w:w="1080"/>
          </w:tcPr>
          <w:p>
            <w:pPr>
              <w:jc w:val="right"/>
            </w:pPr>
            <w:r/>
            <w:r>
              <w:rPr>
                <w:sz w:val="15"/>
              </w:rPr>
              <w:t>2,573</w:t>
            </w:r>
          </w:p>
        </w:tc>
        <w:tc>
          <w:tcPr>
            <w:tcW w:type="dxa" w:w="1440"/>
          </w:tcPr>
          <w:p>
            <w:pPr>
              <w:jc w:val="right"/>
            </w:pPr>
            <w:r/>
            <w:r>
              <w:rPr>
                <w:sz w:val="15"/>
              </w:rPr>
              <w:t>completed</w:t>
            </w:r>
          </w:p>
        </w:tc>
      </w:tr>
      <w:tr>
        <w:tc>
          <w:tcPr>
            <w:tcW w:type="dxa" w:w="2160"/>
          </w:tcPr>
          <w:p>
            <w:r/>
            <w:r>
              <w:rPr>
                <w:sz w:val="15"/>
              </w:rPr>
              <w:t>Brant</w:t>
            </w:r>
          </w:p>
        </w:tc>
        <w:tc>
          <w:tcPr>
            <w:tcW w:type="dxa" w:w="1512"/>
          </w:tcPr>
          <w:p>
            <w:pPr>
              <w:jc w:val="right"/>
            </w:pPr>
            <w:r/>
            <w:r>
              <w:rPr>
                <w:sz w:val="15"/>
              </w:rPr>
              <w:t>Checklist reporting</w:t>
            </w:r>
          </w:p>
        </w:tc>
        <w:tc>
          <w:tcPr>
            <w:tcW w:type="dxa" w:w="792"/>
          </w:tcPr>
          <w:p>
            <w:pPr>
              <w:jc w:val="right"/>
            </w:pPr>
            <w:r/>
            <w:r>
              <w:rPr>
                <w:sz w:val="15"/>
              </w:rPr>
              <w:t>1.163</w:t>
            </w:r>
          </w:p>
        </w:tc>
        <w:tc>
          <w:tcPr>
            <w:tcW w:type="dxa" w:w="1296"/>
          </w:tcPr>
          <w:p>
            <w:pPr>
              <w:jc w:val="right"/>
            </w:pPr>
            <w:r/>
            <w:r>
              <w:rPr>
                <w:sz w:val="15"/>
              </w:rPr>
              <w:t>1.043–1.296</w:t>
            </w:r>
          </w:p>
        </w:tc>
        <w:tc>
          <w:tcPr>
            <w:tcW w:type="dxa" w:w="1008"/>
          </w:tcPr>
          <w:p>
            <w:pPr>
              <w:jc w:val="right"/>
            </w:pPr>
            <w:r/>
            <w:r>
              <w:rPr>
                <w:sz w:val="15"/>
              </w:rPr>
              <w:t>0.026</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Brant</w:t>
            </w:r>
          </w:p>
        </w:tc>
        <w:tc>
          <w:tcPr>
            <w:tcW w:type="dxa" w:w="1512"/>
          </w:tcPr>
          <w:p>
            <w:pPr>
              <w:jc w:val="right"/>
            </w:pPr>
            <w:r/>
            <w:r>
              <w:rPr>
                <w:sz w:val="15"/>
              </w:rPr>
              <w:t>Reported number</w:t>
            </w:r>
          </w:p>
        </w:tc>
        <w:tc>
          <w:tcPr>
            <w:tcW w:type="dxa" w:w="792"/>
          </w:tcPr>
          <w:p>
            <w:pPr>
              <w:jc w:val="right"/>
            </w:pPr>
            <w:r/>
            <w:r>
              <w:rPr>
                <w:sz w:val="15"/>
              </w:rPr>
              <w:t>1.069</w:t>
            </w:r>
          </w:p>
        </w:tc>
        <w:tc>
          <w:tcPr>
            <w:tcW w:type="dxa" w:w="1296"/>
          </w:tcPr>
          <w:p>
            <w:pPr>
              <w:jc w:val="right"/>
            </w:pPr>
            <w:r/>
            <w:r>
              <w:rPr>
                <w:sz w:val="15"/>
              </w:rPr>
              <w:t>0.965–1.184</w:t>
            </w:r>
          </w:p>
        </w:tc>
        <w:tc>
          <w:tcPr>
            <w:tcW w:type="dxa" w:w="1008"/>
          </w:tcPr>
          <w:p>
            <w:pPr>
              <w:jc w:val="right"/>
            </w:pPr>
            <w:r/>
            <w:r>
              <w:rPr>
                <w:sz w:val="15"/>
              </w:rPr>
              <w:t>0.339</w:t>
            </w:r>
          </w:p>
        </w:tc>
        <w:tc>
          <w:tcPr>
            <w:tcW w:type="dxa" w:w="1080"/>
          </w:tcPr>
          <w:p>
            <w:pPr>
              <w:jc w:val="right"/>
            </w:pPr>
            <w:r/>
            <w:r>
              <w:rPr>
                <w:sz w:val="15"/>
              </w:rPr>
              <w:t>3,796</w:t>
            </w:r>
          </w:p>
        </w:tc>
        <w:tc>
          <w:tcPr>
            <w:tcW w:type="dxa" w:w="1440"/>
          </w:tcPr>
          <w:p>
            <w:pPr>
              <w:jc w:val="right"/>
            </w:pPr>
            <w:r/>
            <w:r>
              <w:rPr>
                <w:sz w:val="15"/>
              </w:rPr>
              <w:t>completed</w:t>
            </w:r>
          </w:p>
        </w:tc>
      </w:tr>
      <w:tr>
        <w:tc>
          <w:tcPr>
            <w:tcW w:type="dxa" w:w="2160"/>
          </w:tcPr>
          <w:p>
            <w:r/>
            <w:r>
              <w:rPr>
                <w:sz w:val="15"/>
              </w:rPr>
              <w:t>Bufflehead</w:t>
            </w:r>
          </w:p>
        </w:tc>
        <w:tc>
          <w:tcPr>
            <w:tcW w:type="dxa" w:w="1512"/>
          </w:tcPr>
          <w:p>
            <w:pPr>
              <w:jc w:val="right"/>
            </w:pPr>
            <w:r/>
            <w:r>
              <w:rPr>
                <w:sz w:val="15"/>
              </w:rPr>
              <w:t>Checklist reporting</w:t>
            </w:r>
          </w:p>
        </w:tc>
        <w:tc>
          <w:tcPr>
            <w:tcW w:type="dxa" w:w="792"/>
          </w:tcPr>
          <w:p>
            <w:pPr>
              <w:jc w:val="right"/>
            </w:pPr>
            <w:r/>
            <w:r>
              <w:rPr>
                <w:sz w:val="15"/>
              </w:rPr>
              <w:t>0.943</w:t>
            </w:r>
          </w:p>
        </w:tc>
        <w:tc>
          <w:tcPr>
            <w:tcW w:type="dxa" w:w="1296"/>
          </w:tcPr>
          <w:p>
            <w:pPr>
              <w:jc w:val="right"/>
            </w:pPr>
            <w:r/>
            <w:r>
              <w:rPr>
                <w:sz w:val="15"/>
              </w:rPr>
              <w:t>0.891–0.997</w:t>
            </w:r>
          </w:p>
        </w:tc>
        <w:tc>
          <w:tcPr>
            <w:tcW w:type="dxa" w:w="1008"/>
          </w:tcPr>
          <w:p>
            <w:pPr>
              <w:jc w:val="right"/>
            </w:pPr>
            <w:r/>
            <w:r>
              <w:rPr>
                <w:sz w:val="15"/>
              </w:rPr>
              <w:t>0.11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Bufflehead</w:t>
            </w:r>
          </w:p>
        </w:tc>
        <w:tc>
          <w:tcPr>
            <w:tcW w:type="dxa" w:w="1512"/>
          </w:tcPr>
          <w:p>
            <w:pPr>
              <w:jc w:val="right"/>
            </w:pPr>
            <w:r/>
            <w:r>
              <w:rPr>
                <w:sz w:val="15"/>
              </w:rPr>
              <w:t>Reported number</w:t>
            </w:r>
          </w:p>
        </w:tc>
        <w:tc>
          <w:tcPr>
            <w:tcW w:type="dxa" w:w="792"/>
          </w:tcPr>
          <w:p>
            <w:pPr>
              <w:jc w:val="right"/>
            </w:pPr>
            <w:r/>
            <w:r>
              <w:rPr>
                <w:sz w:val="15"/>
              </w:rPr>
              <w:t>1.120</w:t>
            </w:r>
          </w:p>
        </w:tc>
        <w:tc>
          <w:tcPr>
            <w:tcW w:type="dxa" w:w="1296"/>
          </w:tcPr>
          <w:p>
            <w:pPr>
              <w:jc w:val="right"/>
            </w:pPr>
            <w:r/>
            <w:r>
              <w:rPr>
                <w:sz w:val="15"/>
              </w:rPr>
              <w:t>1.090–1.151</w:t>
            </w:r>
          </w:p>
        </w:tc>
        <w:tc>
          <w:tcPr>
            <w:tcW w:type="dxa" w:w="1008"/>
          </w:tcPr>
          <w:p>
            <w:pPr>
              <w:jc w:val="right"/>
            </w:pPr>
            <w:r/>
            <w:r>
              <w:rPr>
                <w:sz w:val="15"/>
              </w:rPr>
              <w:t>3.2e-15</w:t>
            </w:r>
          </w:p>
        </w:tc>
        <w:tc>
          <w:tcPr>
            <w:tcW w:type="dxa" w:w="1080"/>
          </w:tcPr>
          <w:p>
            <w:pPr>
              <w:jc w:val="right"/>
            </w:pPr>
            <w:r/>
            <w:r>
              <w:rPr>
                <w:sz w:val="15"/>
              </w:rPr>
              <w:t>50,039</w:t>
            </w:r>
          </w:p>
        </w:tc>
        <w:tc>
          <w:tcPr>
            <w:tcW w:type="dxa" w:w="1440"/>
          </w:tcPr>
          <w:p>
            <w:pPr>
              <w:jc w:val="right"/>
            </w:pPr>
            <w:r/>
            <w:r>
              <w:rPr>
                <w:sz w:val="15"/>
              </w:rPr>
              <w:t>completed</w:t>
            </w:r>
          </w:p>
        </w:tc>
      </w:tr>
      <w:tr>
        <w:tc>
          <w:tcPr>
            <w:tcW w:type="dxa" w:w="2160"/>
          </w:tcPr>
          <w:p>
            <w:r/>
            <w:r>
              <w:rPr>
                <w:sz w:val="15"/>
              </w:rPr>
              <w:t>California Gull</w:t>
            </w:r>
          </w:p>
        </w:tc>
        <w:tc>
          <w:tcPr>
            <w:tcW w:type="dxa" w:w="1512"/>
          </w:tcPr>
          <w:p>
            <w:pPr>
              <w:jc w:val="right"/>
            </w:pPr>
            <w:r/>
            <w:r>
              <w:rPr>
                <w:sz w:val="15"/>
              </w:rPr>
              <w:t>Checklist reporting</w:t>
            </w:r>
          </w:p>
        </w:tc>
        <w:tc>
          <w:tcPr>
            <w:tcW w:type="dxa" w:w="792"/>
          </w:tcPr>
          <w:p>
            <w:pPr>
              <w:jc w:val="right"/>
            </w:pPr>
            <w:r/>
            <w:r>
              <w:rPr>
                <w:sz w:val="15"/>
              </w:rPr>
              <w:t>1.315</w:t>
            </w:r>
          </w:p>
        </w:tc>
        <w:tc>
          <w:tcPr>
            <w:tcW w:type="dxa" w:w="1296"/>
          </w:tcPr>
          <w:p>
            <w:pPr>
              <w:jc w:val="right"/>
            </w:pPr>
            <w:r/>
            <w:r>
              <w:rPr>
                <w:sz w:val="15"/>
              </w:rPr>
              <w:t>1.212–1.428</w:t>
            </w:r>
          </w:p>
        </w:tc>
        <w:tc>
          <w:tcPr>
            <w:tcW w:type="dxa" w:w="1008"/>
          </w:tcPr>
          <w:p>
            <w:pPr>
              <w:jc w:val="right"/>
            </w:pPr>
            <w:r/>
            <w:r>
              <w:rPr>
                <w:sz w:val="15"/>
              </w:rPr>
              <w:t>1.3e-09</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California Gull</w:t>
            </w:r>
          </w:p>
        </w:tc>
        <w:tc>
          <w:tcPr>
            <w:tcW w:type="dxa" w:w="1512"/>
          </w:tcPr>
          <w:p>
            <w:pPr>
              <w:jc w:val="right"/>
            </w:pPr>
            <w:r/>
            <w:r>
              <w:rPr>
                <w:sz w:val="15"/>
              </w:rPr>
              <w:t>Reported number</w:t>
            </w:r>
          </w:p>
        </w:tc>
        <w:tc>
          <w:tcPr>
            <w:tcW w:type="dxa" w:w="792"/>
          </w:tcPr>
          <w:p>
            <w:pPr>
              <w:jc w:val="right"/>
            </w:pPr>
            <w:r/>
            <w:r>
              <w:rPr>
                <w:sz w:val="15"/>
              </w:rPr>
              <w:t>1.148</w:t>
            </w:r>
          </w:p>
        </w:tc>
        <w:tc>
          <w:tcPr>
            <w:tcW w:type="dxa" w:w="1296"/>
          </w:tcPr>
          <w:p>
            <w:pPr>
              <w:jc w:val="right"/>
            </w:pPr>
            <w:r/>
            <w:r>
              <w:rPr>
                <w:sz w:val="15"/>
              </w:rPr>
              <w:t>1.059–1.243</w:t>
            </w:r>
          </w:p>
        </w:tc>
        <w:tc>
          <w:tcPr>
            <w:tcW w:type="dxa" w:w="1008"/>
          </w:tcPr>
          <w:p>
            <w:pPr>
              <w:jc w:val="right"/>
            </w:pPr>
            <w:r/>
            <w:r>
              <w:rPr>
                <w:sz w:val="15"/>
              </w:rPr>
              <w:t>0.00276</w:t>
            </w:r>
          </w:p>
        </w:tc>
        <w:tc>
          <w:tcPr>
            <w:tcW w:type="dxa" w:w="1080"/>
          </w:tcPr>
          <w:p>
            <w:pPr>
              <w:jc w:val="right"/>
            </w:pPr>
            <w:r/>
            <w:r>
              <w:rPr>
                <w:sz w:val="15"/>
              </w:rPr>
              <w:t>6,644</w:t>
            </w:r>
          </w:p>
        </w:tc>
        <w:tc>
          <w:tcPr>
            <w:tcW w:type="dxa" w:w="1440"/>
          </w:tcPr>
          <w:p>
            <w:pPr>
              <w:jc w:val="right"/>
            </w:pPr>
            <w:r/>
            <w:r>
              <w:rPr>
                <w:sz w:val="15"/>
              </w:rPr>
              <w:t>completed</w:t>
            </w:r>
          </w:p>
        </w:tc>
      </w:tr>
      <w:tr>
        <w:tc>
          <w:tcPr>
            <w:tcW w:type="dxa" w:w="2160"/>
          </w:tcPr>
          <w:p>
            <w:r/>
            <w:r>
              <w:rPr>
                <w:sz w:val="15"/>
              </w:rPr>
              <w:t>Canada Goose</w:t>
            </w:r>
          </w:p>
        </w:tc>
        <w:tc>
          <w:tcPr>
            <w:tcW w:type="dxa" w:w="1512"/>
          </w:tcPr>
          <w:p>
            <w:pPr>
              <w:jc w:val="right"/>
            </w:pPr>
            <w:r/>
            <w:r>
              <w:rPr>
                <w:sz w:val="15"/>
              </w:rPr>
              <w:t>Checklist reporting</w:t>
            </w:r>
          </w:p>
        </w:tc>
        <w:tc>
          <w:tcPr>
            <w:tcW w:type="dxa" w:w="792"/>
          </w:tcPr>
          <w:p>
            <w:pPr>
              <w:jc w:val="right"/>
            </w:pPr>
            <w:r/>
            <w:r>
              <w:rPr>
                <w:sz w:val="15"/>
              </w:rPr>
              <w:t>0.991</w:t>
            </w:r>
          </w:p>
        </w:tc>
        <w:tc>
          <w:tcPr>
            <w:tcW w:type="dxa" w:w="1296"/>
          </w:tcPr>
          <w:p>
            <w:pPr>
              <w:jc w:val="right"/>
            </w:pPr>
            <w:r/>
            <w:r>
              <w:rPr>
                <w:sz w:val="15"/>
              </w:rPr>
              <w:t>0.940–1.045</w:t>
            </w:r>
          </w:p>
        </w:tc>
        <w:tc>
          <w:tcPr>
            <w:tcW w:type="dxa" w:w="1008"/>
          </w:tcPr>
          <w:p>
            <w:pPr>
              <w:jc w:val="right"/>
            </w:pPr>
            <w:r/>
            <w:r>
              <w:rPr>
                <w:sz w:val="15"/>
              </w:rPr>
              <w:t>0.857</w:t>
            </w:r>
          </w:p>
        </w:tc>
        <w:tc>
          <w:tcPr>
            <w:tcW w:type="dxa" w:w="1080"/>
          </w:tcPr>
          <w:p>
            <w:pPr>
              <w:jc w:val="right"/>
            </w:pPr>
            <w:r/>
            <w:r>
              <w:rPr>
                <w:sz w:val="15"/>
              </w:rPr>
              <w:t>217,083</w:t>
            </w:r>
          </w:p>
        </w:tc>
        <w:tc>
          <w:tcPr>
            <w:tcW w:type="dxa" w:w="1440"/>
          </w:tcPr>
          <w:p>
            <w:pPr>
              <w:jc w:val="right"/>
            </w:pPr>
            <w:r/>
            <w:r>
              <w:rPr>
                <w:sz w:val="15"/>
              </w:rPr>
              <w:t>completed</w:t>
            </w:r>
          </w:p>
        </w:tc>
      </w:tr>
      <w:tr>
        <w:tc>
          <w:tcPr>
            <w:tcW w:type="dxa" w:w="2160"/>
          </w:tcPr>
          <w:p>
            <w:r/>
            <w:r>
              <w:rPr>
                <w:sz w:val="15"/>
              </w:rPr>
              <w:t>Canada Goose</w:t>
            </w:r>
          </w:p>
        </w:tc>
        <w:tc>
          <w:tcPr>
            <w:tcW w:type="dxa" w:w="1512"/>
          </w:tcPr>
          <w:p>
            <w:pPr>
              <w:jc w:val="right"/>
            </w:pPr>
            <w:r/>
            <w:r>
              <w:rPr>
                <w:sz w:val="15"/>
              </w:rPr>
              <w:t>Reported number</w:t>
            </w:r>
          </w:p>
        </w:tc>
        <w:tc>
          <w:tcPr>
            <w:tcW w:type="dxa" w:w="792"/>
          </w:tcPr>
          <w:p>
            <w:pPr>
              <w:jc w:val="right"/>
            </w:pPr>
            <w:r/>
            <w:r>
              <w:rPr>
                <w:sz w:val="15"/>
              </w:rPr>
              <w:t>1.043</w:t>
            </w:r>
          </w:p>
        </w:tc>
        <w:tc>
          <w:tcPr>
            <w:tcW w:type="dxa" w:w="1296"/>
          </w:tcPr>
          <w:p>
            <w:pPr>
              <w:jc w:val="right"/>
            </w:pPr>
            <w:r/>
            <w:r>
              <w:rPr>
                <w:sz w:val="15"/>
              </w:rPr>
              <w:t>1.005–1.083</w:t>
            </w:r>
          </w:p>
        </w:tc>
        <w:tc>
          <w:tcPr>
            <w:tcW w:type="dxa" w:w="1008"/>
          </w:tcPr>
          <w:p>
            <w:pPr>
              <w:jc w:val="right"/>
            </w:pPr>
            <w:r/>
            <w:r>
              <w:rPr>
                <w:sz w:val="15"/>
              </w:rPr>
              <w:t>0.0565</w:t>
            </w:r>
          </w:p>
        </w:tc>
        <w:tc>
          <w:tcPr>
            <w:tcW w:type="dxa" w:w="1080"/>
          </w:tcPr>
          <w:p>
            <w:pPr>
              <w:jc w:val="right"/>
            </w:pPr>
            <w:r/>
            <w:r>
              <w:rPr>
                <w:sz w:val="15"/>
              </w:rPr>
              <w:t>68,271</w:t>
            </w:r>
          </w:p>
        </w:tc>
        <w:tc>
          <w:tcPr>
            <w:tcW w:type="dxa" w:w="1440"/>
          </w:tcPr>
          <w:p>
            <w:pPr>
              <w:jc w:val="right"/>
            </w:pPr>
            <w:r/>
            <w:r>
              <w:rPr>
                <w:sz w:val="15"/>
              </w:rPr>
              <w:t>completed</w:t>
            </w:r>
          </w:p>
        </w:tc>
      </w:tr>
      <w:tr>
        <w:tc>
          <w:tcPr>
            <w:tcW w:type="dxa" w:w="2160"/>
          </w:tcPr>
          <w:p>
            <w:r/>
            <w:r>
              <w:rPr>
                <w:sz w:val="15"/>
              </w:rPr>
              <w:t>Common Goldeneye</w:t>
            </w:r>
          </w:p>
        </w:tc>
        <w:tc>
          <w:tcPr>
            <w:tcW w:type="dxa" w:w="1512"/>
          </w:tcPr>
          <w:p>
            <w:pPr>
              <w:jc w:val="right"/>
            </w:pPr>
            <w:r/>
            <w:r>
              <w:rPr>
                <w:sz w:val="15"/>
              </w:rPr>
              <w:t>Checklist reporting</w:t>
            </w:r>
          </w:p>
        </w:tc>
        <w:tc>
          <w:tcPr>
            <w:tcW w:type="dxa" w:w="792"/>
          </w:tcPr>
          <w:p>
            <w:pPr>
              <w:jc w:val="right"/>
            </w:pPr>
            <w:r/>
            <w:r>
              <w:rPr>
                <w:sz w:val="15"/>
              </w:rPr>
              <w:t>0.996</w:t>
            </w:r>
          </w:p>
        </w:tc>
        <w:tc>
          <w:tcPr>
            <w:tcW w:type="dxa" w:w="1296"/>
          </w:tcPr>
          <w:p>
            <w:pPr>
              <w:jc w:val="right"/>
            </w:pPr>
            <w:r/>
            <w:r>
              <w:rPr>
                <w:sz w:val="15"/>
              </w:rPr>
              <w:t>0.934–1.062</w:t>
            </w:r>
          </w:p>
        </w:tc>
        <w:tc>
          <w:tcPr>
            <w:tcW w:type="dxa" w:w="1008"/>
          </w:tcPr>
          <w:p>
            <w:pPr>
              <w:jc w:val="right"/>
            </w:pPr>
            <w:r/>
            <w:r>
              <w:rPr>
                <w:sz w:val="15"/>
              </w:rPr>
              <w:t>0.946</w:t>
            </w:r>
          </w:p>
        </w:tc>
        <w:tc>
          <w:tcPr>
            <w:tcW w:type="dxa" w:w="1080"/>
          </w:tcPr>
          <w:p>
            <w:pPr>
              <w:jc w:val="right"/>
            </w:pPr>
            <w:r/>
            <w:r>
              <w:rPr>
                <w:sz w:val="15"/>
              </w:rPr>
              <w:t>216,892</w:t>
            </w:r>
          </w:p>
        </w:tc>
        <w:tc>
          <w:tcPr>
            <w:tcW w:type="dxa" w:w="1440"/>
          </w:tcPr>
          <w:p>
            <w:pPr>
              <w:jc w:val="right"/>
            </w:pPr>
            <w:r/>
            <w:r>
              <w:rPr>
                <w:sz w:val="15"/>
              </w:rPr>
              <w:t>completed</w:t>
            </w:r>
          </w:p>
        </w:tc>
      </w:tr>
      <w:tr>
        <w:tc>
          <w:tcPr>
            <w:tcW w:type="dxa" w:w="2160"/>
          </w:tcPr>
          <w:p>
            <w:r/>
            <w:r>
              <w:rPr>
                <w:sz w:val="15"/>
              </w:rPr>
              <w:t>Common Goldeneye</w:t>
            </w:r>
          </w:p>
        </w:tc>
        <w:tc>
          <w:tcPr>
            <w:tcW w:type="dxa" w:w="1512"/>
          </w:tcPr>
          <w:p>
            <w:pPr>
              <w:jc w:val="right"/>
            </w:pPr>
            <w:r/>
            <w:r>
              <w:rPr>
                <w:sz w:val="15"/>
              </w:rPr>
              <w:t>Reported number</w:t>
            </w:r>
          </w:p>
        </w:tc>
        <w:tc>
          <w:tcPr>
            <w:tcW w:type="dxa" w:w="792"/>
          </w:tcPr>
          <w:p>
            <w:pPr>
              <w:jc w:val="right"/>
            </w:pPr>
            <w:r/>
            <w:r>
              <w:rPr>
                <w:sz w:val="15"/>
              </w:rPr>
              <w:t>1.196</w:t>
            </w:r>
          </w:p>
        </w:tc>
        <w:tc>
          <w:tcPr>
            <w:tcW w:type="dxa" w:w="1296"/>
          </w:tcPr>
          <w:p>
            <w:pPr>
              <w:jc w:val="right"/>
            </w:pPr>
            <w:r/>
            <w:r>
              <w:rPr>
                <w:sz w:val="15"/>
              </w:rPr>
              <w:t>1.147–1.247</w:t>
            </w:r>
          </w:p>
        </w:tc>
        <w:tc>
          <w:tcPr>
            <w:tcW w:type="dxa" w:w="1008"/>
          </w:tcPr>
          <w:p>
            <w:pPr>
              <w:jc w:val="right"/>
            </w:pPr>
            <w:r/>
            <w:r>
              <w:rPr>
                <w:sz w:val="15"/>
              </w:rPr>
              <w:t>5.2e-16</w:t>
            </w:r>
          </w:p>
        </w:tc>
        <w:tc>
          <w:tcPr>
            <w:tcW w:type="dxa" w:w="1080"/>
          </w:tcPr>
          <w:p>
            <w:pPr>
              <w:jc w:val="right"/>
            </w:pPr>
            <w:r/>
            <w:r>
              <w:rPr>
                <w:sz w:val="15"/>
              </w:rPr>
              <w:t>21,195</w:t>
            </w:r>
          </w:p>
        </w:tc>
        <w:tc>
          <w:tcPr>
            <w:tcW w:type="dxa" w:w="1440"/>
          </w:tcPr>
          <w:p>
            <w:pPr>
              <w:jc w:val="right"/>
            </w:pPr>
            <w:r/>
            <w:r>
              <w:rPr>
                <w:sz w:val="15"/>
              </w:rPr>
              <w:t>completed</w:t>
            </w:r>
          </w:p>
        </w:tc>
      </w:tr>
      <w:tr>
        <w:tc>
          <w:tcPr>
            <w:tcW w:type="dxa" w:w="2160"/>
          </w:tcPr>
          <w:p>
            <w:r/>
            <w:r>
              <w:rPr>
                <w:sz w:val="15"/>
              </w:rPr>
              <w:t>Common Loon</w:t>
            </w:r>
          </w:p>
        </w:tc>
        <w:tc>
          <w:tcPr>
            <w:tcW w:type="dxa" w:w="1512"/>
          </w:tcPr>
          <w:p>
            <w:pPr>
              <w:jc w:val="right"/>
            </w:pPr>
            <w:r/>
            <w:r>
              <w:rPr>
                <w:sz w:val="15"/>
              </w:rPr>
              <w:t>Checklist reporting</w:t>
            </w:r>
          </w:p>
        </w:tc>
        <w:tc>
          <w:tcPr>
            <w:tcW w:type="dxa" w:w="792"/>
          </w:tcPr>
          <w:p>
            <w:pPr>
              <w:jc w:val="right"/>
            </w:pPr>
            <w:r/>
            <w:r>
              <w:rPr>
                <w:sz w:val="15"/>
              </w:rPr>
              <w:t>0.941</w:t>
            </w:r>
          </w:p>
        </w:tc>
        <w:tc>
          <w:tcPr>
            <w:tcW w:type="dxa" w:w="1296"/>
          </w:tcPr>
          <w:p>
            <w:pPr>
              <w:jc w:val="right"/>
            </w:pPr>
            <w:r/>
            <w:r>
              <w:rPr>
                <w:sz w:val="15"/>
              </w:rPr>
              <w:t>0.875–1.013</w:t>
            </w:r>
          </w:p>
        </w:tc>
        <w:tc>
          <w:tcPr>
            <w:tcW w:type="dxa" w:w="1008"/>
          </w:tcPr>
          <w:p>
            <w:pPr>
              <w:jc w:val="right"/>
            </w:pPr>
            <w:r/>
            <w:r>
              <w:rPr>
                <w:sz w:val="15"/>
              </w:rPr>
              <w:t>0.226</w:t>
            </w:r>
          </w:p>
        </w:tc>
        <w:tc>
          <w:tcPr>
            <w:tcW w:type="dxa" w:w="1080"/>
          </w:tcPr>
          <w:p>
            <w:pPr>
              <w:jc w:val="right"/>
            </w:pPr>
            <w:r/>
            <w:r>
              <w:rPr>
                <w:sz w:val="15"/>
              </w:rPr>
              <w:t>217,199</w:t>
            </w:r>
          </w:p>
        </w:tc>
        <w:tc>
          <w:tcPr>
            <w:tcW w:type="dxa" w:w="1440"/>
          </w:tcPr>
          <w:p>
            <w:pPr>
              <w:jc w:val="right"/>
            </w:pPr>
            <w:r/>
            <w:r>
              <w:rPr>
                <w:sz w:val="15"/>
              </w:rPr>
              <w:t>completed</w:t>
            </w:r>
          </w:p>
        </w:tc>
      </w:tr>
      <w:tr>
        <w:tc>
          <w:tcPr>
            <w:tcW w:type="dxa" w:w="2160"/>
          </w:tcPr>
          <w:p>
            <w:r/>
            <w:r>
              <w:rPr>
                <w:sz w:val="15"/>
              </w:rPr>
              <w:t>Common Loon</w:t>
            </w:r>
          </w:p>
        </w:tc>
        <w:tc>
          <w:tcPr>
            <w:tcW w:type="dxa" w:w="1512"/>
          </w:tcPr>
          <w:p>
            <w:pPr>
              <w:jc w:val="right"/>
            </w:pPr>
            <w:r/>
            <w:r>
              <w:rPr>
                <w:sz w:val="15"/>
              </w:rPr>
              <w:t>Reported number</w:t>
            </w:r>
          </w:p>
        </w:tc>
        <w:tc>
          <w:tcPr>
            <w:tcW w:type="dxa" w:w="792"/>
          </w:tcPr>
          <w:p>
            <w:pPr>
              <w:jc w:val="right"/>
            </w:pPr>
            <w:r/>
            <w:r>
              <w:rPr>
                <w:sz w:val="15"/>
              </w:rPr>
              <w:t>1.045</w:t>
            </w:r>
          </w:p>
        </w:tc>
        <w:tc>
          <w:tcPr>
            <w:tcW w:type="dxa" w:w="1296"/>
          </w:tcPr>
          <w:p>
            <w:pPr>
              <w:jc w:val="right"/>
            </w:pPr>
            <w:r/>
            <w:r>
              <w:rPr>
                <w:sz w:val="15"/>
              </w:rPr>
              <w:t>1.008–1.083</w:t>
            </w:r>
          </w:p>
        </w:tc>
        <w:tc>
          <w:tcPr>
            <w:tcW w:type="dxa" w:w="1008"/>
          </w:tcPr>
          <w:p>
            <w:pPr>
              <w:jc w:val="right"/>
            </w:pPr>
            <w:r/>
            <w:r>
              <w:rPr>
                <w:sz w:val="15"/>
              </w:rPr>
              <w:t>0.0414</w:t>
            </w:r>
          </w:p>
        </w:tc>
        <w:tc>
          <w:tcPr>
            <w:tcW w:type="dxa" w:w="1080"/>
          </w:tcPr>
          <w:p>
            <w:pPr>
              <w:jc w:val="right"/>
            </w:pPr>
            <w:r/>
            <w:r>
              <w:rPr>
                <w:sz w:val="15"/>
              </w:rPr>
              <w:t>15,359</w:t>
            </w:r>
          </w:p>
        </w:tc>
        <w:tc>
          <w:tcPr>
            <w:tcW w:type="dxa" w:w="1440"/>
          </w:tcPr>
          <w:p>
            <w:pPr>
              <w:jc w:val="right"/>
            </w:pPr>
            <w:r/>
            <w:r>
              <w:rPr>
                <w:sz w:val="15"/>
              </w:rPr>
              <w:t>completed</w:t>
            </w:r>
          </w:p>
        </w:tc>
      </w:tr>
      <w:tr>
        <w:tc>
          <w:tcPr>
            <w:tcW w:type="dxa" w:w="2160"/>
          </w:tcPr>
          <w:p>
            <w:r/>
            <w:r>
              <w:rPr>
                <w:sz w:val="15"/>
              </w:rPr>
              <w:t>Common Merganser</w:t>
            </w:r>
          </w:p>
        </w:tc>
        <w:tc>
          <w:tcPr>
            <w:tcW w:type="dxa" w:w="1512"/>
          </w:tcPr>
          <w:p>
            <w:pPr>
              <w:jc w:val="right"/>
            </w:pPr>
            <w:r/>
            <w:r>
              <w:rPr>
                <w:sz w:val="15"/>
              </w:rPr>
              <w:t>Checklist reporting</w:t>
            </w:r>
          </w:p>
        </w:tc>
        <w:tc>
          <w:tcPr>
            <w:tcW w:type="dxa" w:w="792"/>
          </w:tcPr>
          <w:p>
            <w:pPr>
              <w:jc w:val="right"/>
            </w:pPr>
            <w:r/>
            <w:r>
              <w:rPr>
                <w:sz w:val="15"/>
              </w:rPr>
              <w:t>1.163</w:t>
            </w:r>
          </w:p>
        </w:tc>
        <w:tc>
          <w:tcPr>
            <w:tcW w:type="dxa" w:w="1296"/>
          </w:tcPr>
          <w:p>
            <w:pPr>
              <w:jc w:val="right"/>
            </w:pPr>
            <w:r/>
            <w:r>
              <w:rPr>
                <w:sz w:val="15"/>
              </w:rPr>
              <w:t>1.097–1.234</w:t>
            </w:r>
          </w:p>
        </w:tc>
        <w:tc>
          <w:tcPr>
            <w:tcW w:type="dxa" w:w="1008"/>
          </w:tcPr>
          <w:p>
            <w:pPr>
              <w:jc w:val="right"/>
            </w:pPr>
            <w:r/>
            <w:r>
              <w:rPr>
                <w:sz w:val="15"/>
              </w:rPr>
              <w:t>4.2e-06</w:t>
            </w:r>
          </w:p>
        </w:tc>
        <w:tc>
          <w:tcPr>
            <w:tcW w:type="dxa" w:w="1080"/>
          </w:tcPr>
          <w:p>
            <w:pPr>
              <w:jc w:val="right"/>
            </w:pPr>
            <w:r/>
            <w:r>
              <w:rPr>
                <w:sz w:val="15"/>
              </w:rPr>
              <w:t>217,093</w:t>
            </w:r>
          </w:p>
        </w:tc>
        <w:tc>
          <w:tcPr>
            <w:tcW w:type="dxa" w:w="1440"/>
          </w:tcPr>
          <w:p>
            <w:pPr>
              <w:jc w:val="right"/>
            </w:pPr>
            <w:r/>
            <w:r>
              <w:rPr>
                <w:sz w:val="15"/>
              </w:rPr>
              <w:t>completed</w:t>
            </w:r>
          </w:p>
        </w:tc>
      </w:tr>
      <w:tr>
        <w:tc>
          <w:tcPr>
            <w:tcW w:type="dxa" w:w="2160"/>
          </w:tcPr>
          <w:p>
            <w:r/>
            <w:r>
              <w:rPr>
                <w:sz w:val="15"/>
              </w:rPr>
              <w:t>Common Merganser</w:t>
            </w:r>
          </w:p>
        </w:tc>
        <w:tc>
          <w:tcPr>
            <w:tcW w:type="dxa" w:w="1512"/>
          </w:tcPr>
          <w:p>
            <w:pPr>
              <w:jc w:val="right"/>
            </w:pPr>
            <w:r/>
            <w:r>
              <w:rPr>
                <w:sz w:val="15"/>
              </w:rPr>
              <w:t>Reported number</w:t>
            </w:r>
          </w:p>
        </w:tc>
        <w:tc>
          <w:tcPr>
            <w:tcW w:type="dxa" w:w="792"/>
          </w:tcPr>
          <w:p>
            <w:pPr>
              <w:jc w:val="right"/>
            </w:pPr>
            <w:r/>
            <w:r>
              <w:rPr>
                <w:sz w:val="15"/>
              </w:rPr>
              <w:t>1.111</w:t>
            </w:r>
          </w:p>
        </w:tc>
        <w:tc>
          <w:tcPr>
            <w:tcW w:type="dxa" w:w="1296"/>
          </w:tcPr>
          <w:p>
            <w:pPr>
              <w:jc w:val="right"/>
            </w:pPr>
            <w:r/>
            <w:r>
              <w:rPr>
                <w:sz w:val="15"/>
              </w:rPr>
              <w:t>1.068–1.156</w:t>
            </w:r>
          </w:p>
        </w:tc>
        <w:tc>
          <w:tcPr>
            <w:tcW w:type="dxa" w:w="1008"/>
          </w:tcPr>
          <w:p>
            <w:pPr>
              <w:jc w:val="right"/>
            </w:pPr>
            <w:r/>
            <w:r>
              <w:rPr>
                <w:sz w:val="15"/>
              </w:rPr>
              <w:t>1.1e-06</w:t>
            </w:r>
          </w:p>
        </w:tc>
        <w:tc>
          <w:tcPr>
            <w:tcW w:type="dxa" w:w="1080"/>
          </w:tcPr>
          <w:p>
            <w:pPr>
              <w:jc w:val="right"/>
            </w:pPr>
            <w:r/>
            <w:r>
              <w:rPr>
                <w:sz w:val="15"/>
              </w:rPr>
              <w:t>27,776</w:t>
            </w:r>
          </w:p>
        </w:tc>
        <w:tc>
          <w:tcPr>
            <w:tcW w:type="dxa" w:w="1440"/>
          </w:tcPr>
          <w:p>
            <w:pPr>
              <w:jc w:val="right"/>
            </w:pPr>
            <w:r/>
            <w:r>
              <w:rPr>
                <w:sz w:val="15"/>
              </w:rPr>
              <w:t>completed</w:t>
            </w:r>
          </w:p>
        </w:tc>
      </w:tr>
      <w:tr>
        <w:tc>
          <w:tcPr>
            <w:tcW w:type="dxa" w:w="2160"/>
          </w:tcPr>
          <w:p>
            <w:r/>
            <w:r>
              <w:rPr>
                <w:sz w:val="15"/>
              </w:rPr>
              <w:t>Common Murre</w:t>
            </w:r>
          </w:p>
        </w:tc>
        <w:tc>
          <w:tcPr>
            <w:tcW w:type="dxa" w:w="1512"/>
          </w:tcPr>
          <w:p>
            <w:pPr>
              <w:jc w:val="right"/>
            </w:pPr>
            <w:r/>
            <w:r>
              <w:rPr>
                <w:sz w:val="15"/>
              </w:rPr>
              <w:t>Checklist reporting</w:t>
            </w:r>
          </w:p>
        </w:tc>
        <w:tc>
          <w:tcPr>
            <w:tcW w:type="dxa" w:w="792"/>
          </w:tcPr>
          <w:p>
            <w:pPr>
              <w:jc w:val="right"/>
            </w:pPr>
            <w:r/>
            <w:r>
              <w:rPr>
                <w:sz w:val="15"/>
              </w:rPr>
              <w:t>0.873</w:t>
            </w:r>
          </w:p>
        </w:tc>
        <w:tc>
          <w:tcPr>
            <w:tcW w:type="dxa" w:w="1296"/>
          </w:tcPr>
          <w:p>
            <w:pPr>
              <w:jc w:val="right"/>
            </w:pPr>
            <w:r/>
            <w:r>
              <w:rPr>
                <w:sz w:val="15"/>
              </w:rPr>
              <w:t>0.724–1.051</w:t>
            </w:r>
          </w:p>
        </w:tc>
        <w:tc>
          <w:tcPr>
            <w:tcW w:type="dxa" w:w="1008"/>
          </w:tcPr>
          <w:p>
            <w:pPr>
              <w:jc w:val="right"/>
            </w:pPr>
            <w:r/>
            <w:r>
              <w:rPr>
                <w:sz w:val="15"/>
              </w:rPr>
              <w:t>0.291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Common Murre</w:t>
            </w:r>
          </w:p>
        </w:tc>
        <w:tc>
          <w:tcPr>
            <w:tcW w:type="dxa" w:w="1512"/>
          </w:tcPr>
          <w:p>
            <w:pPr>
              <w:jc w:val="right"/>
            </w:pPr>
            <w:r/>
            <w:r>
              <w:rPr>
                <w:sz w:val="15"/>
              </w:rPr>
              <w:t>Reported number</w:t>
            </w:r>
          </w:p>
        </w:tc>
        <w:tc>
          <w:tcPr>
            <w:tcW w:type="dxa" w:w="792"/>
          </w:tcPr>
          <w:p>
            <w:pPr>
              <w:jc w:val="right"/>
            </w:pPr>
            <w:r/>
            <w:r>
              <w:rPr>
                <w:sz w:val="15"/>
              </w:rPr>
              <w:t>0.850</w:t>
            </w:r>
          </w:p>
        </w:tc>
        <w:tc>
          <w:tcPr>
            <w:tcW w:type="dxa" w:w="1296"/>
          </w:tcPr>
          <w:p>
            <w:pPr>
              <w:jc w:val="right"/>
            </w:pPr>
            <w:r/>
            <w:r>
              <w:rPr>
                <w:sz w:val="15"/>
              </w:rPr>
              <w:t>0.673–1.073</w:t>
            </w:r>
          </w:p>
        </w:tc>
        <w:tc>
          <w:tcPr>
            <w:tcW w:type="dxa" w:w="1008"/>
          </w:tcPr>
          <w:p>
            <w:pPr>
              <w:jc w:val="right"/>
            </w:pPr>
            <w:r/>
            <w:r>
              <w:rPr>
                <w:sz w:val="15"/>
              </w:rPr>
              <w:t>0.307</w:t>
            </w:r>
          </w:p>
        </w:tc>
        <w:tc>
          <w:tcPr>
            <w:tcW w:type="dxa" w:w="1080"/>
          </w:tcPr>
          <w:p>
            <w:pPr>
              <w:jc w:val="right"/>
            </w:pPr>
            <w:r/>
            <w:r>
              <w:rPr>
                <w:sz w:val="15"/>
              </w:rPr>
              <w:t>2,023</w:t>
            </w:r>
          </w:p>
        </w:tc>
        <w:tc>
          <w:tcPr>
            <w:tcW w:type="dxa" w:w="1440"/>
          </w:tcPr>
          <w:p>
            <w:pPr>
              <w:jc w:val="right"/>
            </w:pPr>
            <w:r/>
            <w:r>
              <w:rPr>
                <w:sz w:val="15"/>
              </w:rPr>
              <w:t>completed</w:t>
            </w:r>
          </w:p>
        </w:tc>
      </w:tr>
      <w:tr>
        <w:tc>
          <w:tcPr>
            <w:tcW w:type="dxa" w:w="2160"/>
          </w:tcPr>
          <w:p>
            <w:r/>
            <w:r>
              <w:rPr>
                <w:sz w:val="15"/>
              </w:rPr>
              <w:t>Common Raven</w:t>
            </w:r>
          </w:p>
        </w:tc>
        <w:tc>
          <w:tcPr>
            <w:tcW w:type="dxa" w:w="1512"/>
          </w:tcPr>
          <w:p>
            <w:pPr>
              <w:jc w:val="right"/>
            </w:pPr>
            <w:r/>
            <w:r>
              <w:rPr>
                <w:sz w:val="15"/>
              </w:rPr>
              <w:t>Checklist reporting</w:t>
            </w:r>
          </w:p>
        </w:tc>
        <w:tc>
          <w:tcPr>
            <w:tcW w:type="dxa" w:w="792"/>
          </w:tcPr>
          <w:p>
            <w:pPr>
              <w:jc w:val="right"/>
            </w:pPr>
            <w:r/>
            <w:r>
              <w:rPr>
                <w:sz w:val="15"/>
              </w:rPr>
              <w:t>0.943</w:t>
            </w:r>
          </w:p>
        </w:tc>
        <w:tc>
          <w:tcPr>
            <w:tcW w:type="dxa" w:w="1296"/>
          </w:tcPr>
          <w:p>
            <w:pPr>
              <w:jc w:val="right"/>
            </w:pPr>
            <w:r/>
            <w:r>
              <w:rPr>
                <w:sz w:val="15"/>
              </w:rPr>
              <w:t>0.899–0.988</w:t>
            </w:r>
          </w:p>
        </w:tc>
        <w:tc>
          <w:tcPr>
            <w:tcW w:type="dxa" w:w="1008"/>
          </w:tcPr>
          <w:p>
            <w:pPr>
              <w:jc w:val="right"/>
            </w:pPr>
            <w:r/>
            <w:r>
              <w:rPr>
                <w:sz w:val="15"/>
              </w:rPr>
              <w:t>0.0507</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Common Raven</w:t>
            </w:r>
          </w:p>
        </w:tc>
        <w:tc>
          <w:tcPr>
            <w:tcW w:type="dxa" w:w="1512"/>
          </w:tcPr>
          <w:p>
            <w:pPr>
              <w:jc w:val="right"/>
            </w:pPr>
            <w:r/>
            <w:r>
              <w:rPr>
                <w:sz w:val="15"/>
              </w:rPr>
              <w:t>Reported number</w:t>
            </w:r>
          </w:p>
        </w:tc>
        <w:tc>
          <w:tcPr>
            <w:tcW w:type="dxa" w:w="792"/>
          </w:tcPr>
          <w:p>
            <w:pPr>
              <w:jc w:val="right"/>
            </w:pPr>
            <w:r/>
            <w:r>
              <w:rPr>
                <w:sz w:val="15"/>
              </w:rPr>
              <w:t>0.999</w:t>
            </w:r>
          </w:p>
        </w:tc>
        <w:tc>
          <w:tcPr>
            <w:tcW w:type="dxa" w:w="1296"/>
          </w:tcPr>
          <w:p>
            <w:pPr>
              <w:jc w:val="right"/>
            </w:pPr>
            <w:r/>
            <w:r>
              <w:rPr>
                <w:sz w:val="15"/>
              </w:rPr>
              <w:t>0.982–1.018</w:t>
            </w:r>
          </w:p>
        </w:tc>
        <w:tc>
          <w:tcPr>
            <w:tcW w:type="dxa" w:w="1008"/>
          </w:tcPr>
          <w:p>
            <w:pPr>
              <w:jc w:val="right"/>
            </w:pPr>
            <w:r/>
            <w:r>
              <w:rPr>
                <w:sz w:val="15"/>
              </w:rPr>
              <w:t>0.954</w:t>
            </w:r>
          </w:p>
        </w:tc>
        <w:tc>
          <w:tcPr>
            <w:tcW w:type="dxa" w:w="1080"/>
          </w:tcPr>
          <w:p>
            <w:pPr>
              <w:jc w:val="right"/>
            </w:pPr>
            <w:r/>
            <w:r>
              <w:rPr>
                <w:sz w:val="15"/>
              </w:rPr>
              <w:t>60,940</w:t>
            </w:r>
          </w:p>
        </w:tc>
        <w:tc>
          <w:tcPr>
            <w:tcW w:type="dxa" w:w="1440"/>
          </w:tcPr>
          <w:p>
            <w:pPr>
              <w:jc w:val="right"/>
            </w:pPr>
            <w:r/>
            <w:r>
              <w:rPr>
                <w:sz w:val="15"/>
              </w:rPr>
              <w:t>completed</w:t>
            </w:r>
          </w:p>
        </w:tc>
      </w:tr>
      <w:tr>
        <w:tc>
          <w:tcPr>
            <w:tcW w:type="dxa" w:w="2160"/>
          </w:tcPr>
          <w:p>
            <w:r/>
            <w:r>
              <w:rPr>
                <w:sz w:val="15"/>
              </w:rPr>
              <w:t>Double-crested Cormorant</w:t>
            </w:r>
          </w:p>
        </w:tc>
        <w:tc>
          <w:tcPr>
            <w:tcW w:type="dxa" w:w="1512"/>
          </w:tcPr>
          <w:p>
            <w:pPr>
              <w:jc w:val="right"/>
            </w:pPr>
            <w:r/>
            <w:r>
              <w:rPr>
                <w:sz w:val="15"/>
              </w:rPr>
              <w:t>Checklist reporting</w:t>
            </w:r>
          </w:p>
        </w:tc>
        <w:tc>
          <w:tcPr>
            <w:tcW w:type="dxa" w:w="792"/>
          </w:tcPr>
          <w:p>
            <w:pPr>
              <w:jc w:val="right"/>
            </w:pPr>
            <w:r/>
            <w:r>
              <w:rPr>
                <w:sz w:val="15"/>
              </w:rPr>
              <w:t>1.030</w:t>
            </w:r>
          </w:p>
        </w:tc>
        <w:tc>
          <w:tcPr>
            <w:tcW w:type="dxa" w:w="1296"/>
          </w:tcPr>
          <w:p>
            <w:pPr>
              <w:jc w:val="right"/>
            </w:pPr>
            <w:r/>
            <w:r>
              <w:rPr>
                <w:sz w:val="15"/>
              </w:rPr>
              <w:t>0.961–1.103</w:t>
            </w:r>
          </w:p>
        </w:tc>
        <w:tc>
          <w:tcPr>
            <w:tcW w:type="dxa" w:w="1008"/>
          </w:tcPr>
          <w:p>
            <w:pPr>
              <w:jc w:val="right"/>
            </w:pPr>
            <w:r/>
            <w:r>
              <w:rPr>
                <w:sz w:val="15"/>
              </w:rPr>
              <w:t>0.571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Double-crested Cormorant</w:t>
            </w:r>
          </w:p>
        </w:tc>
        <w:tc>
          <w:tcPr>
            <w:tcW w:type="dxa" w:w="1512"/>
          </w:tcPr>
          <w:p>
            <w:pPr>
              <w:jc w:val="right"/>
            </w:pPr>
            <w:r/>
            <w:r>
              <w:rPr>
                <w:sz w:val="15"/>
              </w:rPr>
              <w:t>Reported number</w:t>
            </w:r>
          </w:p>
        </w:tc>
        <w:tc>
          <w:tcPr>
            <w:tcW w:type="dxa" w:w="792"/>
          </w:tcPr>
          <w:p>
            <w:pPr>
              <w:jc w:val="right"/>
            </w:pPr>
            <w:r/>
            <w:r>
              <w:rPr>
                <w:sz w:val="15"/>
              </w:rPr>
              <w:t>1.096</w:t>
            </w:r>
          </w:p>
        </w:tc>
        <w:tc>
          <w:tcPr>
            <w:tcW w:type="dxa" w:w="1296"/>
          </w:tcPr>
          <w:p>
            <w:pPr>
              <w:jc w:val="right"/>
            </w:pPr>
            <w:r/>
            <w:r>
              <w:rPr>
                <w:sz w:val="15"/>
              </w:rPr>
              <w:t>1.049–1.146</w:t>
            </w:r>
          </w:p>
        </w:tc>
        <w:tc>
          <w:tcPr>
            <w:tcW w:type="dxa" w:w="1008"/>
          </w:tcPr>
          <w:p>
            <w:pPr>
              <w:jc w:val="right"/>
            </w:pPr>
            <w:r/>
            <w:r>
              <w:rPr>
                <w:sz w:val="15"/>
              </w:rPr>
              <w:t>0.000164</w:t>
            </w:r>
          </w:p>
        </w:tc>
        <w:tc>
          <w:tcPr>
            <w:tcW w:type="dxa" w:w="1080"/>
          </w:tcPr>
          <w:p>
            <w:pPr>
              <w:jc w:val="right"/>
            </w:pPr>
            <w:r/>
            <w:r>
              <w:rPr>
                <w:sz w:val="15"/>
              </w:rPr>
              <w:t>29,011</w:t>
            </w:r>
          </w:p>
        </w:tc>
        <w:tc>
          <w:tcPr>
            <w:tcW w:type="dxa" w:w="1440"/>
          </w:tcPr>
          <w:p>
            <w:pPr>
              <w:jc w:val="right"/>
            </w:pPr>
            <w:r/>
            <w:r>
              <w:rPr>
                <w:sz w:val="15"/>
              </w:rPr>
              <w:t>completed</w:t>
            </w:r>
          </w:p>
        </w:tc>
      </w:tr>
      <w:tr>
        <w:tc>
          <w:tcPr>
            <w:tcW w:type="dxa" w:w="2160"/>
          </w:tcPr>
          <w:p>
            <w:r/>
            <w:r>
              <w:rPr>
                <w:sz w:val="15"/>
              </w:rPr>
              <w:t>Dunlin</w:t>
            </w:r>
          </w:p>
        </w:tc>
        <w:tc>
          <w:tcPr>
            <w:tcW w:type="dxa" w:w="1512"/>
          </w:tcPr>
          <w:p>
            <w:pPr>
              <w:jc w:val="right"/>
            </w:pPr>
            <w:r/>
            <w:r>
              <w:rPr>
                <w:sz w:val="15"/>
              </w:rPr>
              <w:t>Checklist reporting</w:t>
            </w:r>
          </w:p>
        </w:tc>
        <w:tc>
          <w:tcPr>
            <w:tcW w:type="dxa" w:w="792"/>
          </w:tcPr>
          <w:p>
            <w:pPr>
              <w:jc w:val="right"/>
            </w:pPr>
            <w:r/>
            <w:r>
              <w:rPr>
                <w:sz w:val="15"/>
              </w:rPr>
              <w:t>0.962</w:t>
            </w:r>
          </w:p>
        </w:tc>
        <w:tc>
          <w:tcPr>
            <w:tcW w:type="dxa" w:w="1296"/>
          </w:tcPr>
          <w:p>
            <w:pPr>
              <w:jc w:val="right"/>
            </w:pPr>
            <w:r/>
            <w:r>
              <w:rPr>
                <w:sz w:val="15"/>
              </w:rPr>
              <w:t>0.862–1.074</w:t>
            </w:r>
          </w:p>
        </w:tc>
        <w:tc>
          <w:tcPr>
            <w:tcW w:type="dxa" w:w="1008"/>
          </w:tcPr>
          <w:p>
            <w:pPr>
              <w:jc w:val="right"/>
            </w:pPr>
            <w:r/>
            <w:r>
              <w:rPr>
                <w:sz w:val="15"/>
              </w:rPr>
              <w:t>0.671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Dunlin</w:t>
            </w:r>
          </w:p>
        </w:tc>
        <w:tc>
          <w:tcPr>
            <w:tcW w:type="dxa" w:w="1512"/>
          </w:tcPr>
          <w:p>
            <w:pPr>
              <w:jc w:val="right"/>
            </w:pPr>
            <w:r/>
            <w:r>
              <w:rPr>
                <w:sz w:val="15"/>
              </w:rPr>
              <w:t>Reported number</w:t>
            </w:r>
          </w:p>
        </w:tc>
        <w:tc>
          <w:tcPr>
            <w:tcW w:type="dxa" w:w="792"/>
          </w:tcPr>
          <w:p>
            <w:pPr>
              <w:jc w:val="right"/>
            </w:pPr>
            <w:r/>
            <w:r>
              <w:rPr>
                <w:sz w:val="15"/>
              </w:rPr>
              <w:t>1.015</w:t>
            </w:r>
          </w:p>
        </w:tc>
        <w:tc>
          <w:tcPr>
            <w:tcW w:type="dxa" w:w="1296"/>
          </w:tcPr>
          <w:p>
            <w:pPr>
              <w:jc w:val="right"/>
            </w:pPr>
            <w:r/>
            <w:r>
              <w:rPr>
                <w:sz w:val="15"/>
              </w:rPr>
              <w:t>0.880–1.172</w:t>
            </w:r>
          </w:p>
        </w:tc>
        <w:tc>
          <w:tcPr>
            <w:tcW w:type="dxa" w:w="1008"/>
          </w:tcPr>
          <w:p>
            <w:pPr>
              <w:jc w:val="right"/>
            </w:pPr>
            <w:r/>
            <w:r>
              <w:rPr>
                <w:sz w:val="15"/>
              </w:rPr>
              <w:t>0.872</w:t>
            </w:r>
          </w:p>
        </w:tc>
        <w:tc>
          <w:tcPr>
            <w:tcW w:type="dxa" w:w="1080"/>
          </w:tcPr>
          <w:p>
            <w:pPr>
              <w:jc w:val="right"/>
            </w:pPr>
            <w:r/>
            <w:r>
              <w:rPr>
                <w:sz w:val="15"/>
              </w:rPr>
              <w:t>5,908</w:t>
            </w:r>
          </w:p>
        </w:tc>
        <w:tc>
          <w:tcPr>
            <w:tcW w:type="dxa" w:w="1440"/>
          </w:tcPr>
          <w:p>
            <w:pPr>
              <w:jc w:val="right"/>
            </w:pPr>
            <w:r/>
            <w:r>
              <w:rPr>
                <w:sz w:val="15"/>
              </w:rPr>
              <w:t>completed</w:t>
            </w:r>
          </w:p>
        </w:tc>
      </w:tr>
      <w:tr>
        <w:tc>
          <w:tcPr>
            <w:tcW w:type="dxa" w:w="2160"/>
          </w:tcPr>
          <w:p>
            <w:r/>
            <w:r>
              <w:rPr>
                <w:sz w:val="15"/>
              </w:rPr>
              <w:t>Glaucous Gull</w:t>
            </w:r>
          </w:p>
        </w:tc>
        <w:tc>
          <w:tcPr>
            <w:tcW w:type="dxa" w:w="1512"/>
          </w:tcPr>
          <w:p>
            <w:pPr>
              <w:jc w:val="right"/>
            </w:pPr>
            <w:r/>
            <w:r>
              <w:rPr>
                <w:sz w:val="15"/>
              </w:rPr>
              <w:t>Checklist reporting</w:t>
            </w:r>
          </w:p>
        </w:tc>
        <w:tc>
          <w:tcPr>
            <w:tcW w:type="dxa" w:w="792"/>
          </w:tcPr>
          <w:p>
            <w:pPr>
              <w:jc w:val="right"/>
            </w:pPr>
            <w:r/>
            <w:r>
              <w:rPr>
                <w:sz w:val="15"/>
              </w:rPr>
              <w:t>not estimable</w:t>
            </w:r>
          </w:p>
        </w:tc>
        <w:tc>
          <w:tcPr>
            <w:tcW w:type="dxa" w:w="1296"/>
          </w:tcPr>
          <w:p>
            <w:pPr>
              <w:jc w:val="right"/>
            </w:pPr>
            <w:r/>
            <w:r>
              <w:rPr>
                <w:sz w:val="15"/>
              </w:rPr>
              <w:t>not estimable</w:t>
            </w:r>
          </w:p>
        </w:tc>
        <w:tc>
          <w:tcPr>
            <w:tcW w:type="dxa" w:w="1008"/>
          </w:tcPr>
          <w:p>
            <w:pPr>
              <w:jc w:val="right"/>
            </w:pPr>
            <w:r/>
            <w:r>
              <w:rPr>
                <w:sz w:val="15"/>
              </w:rPr>
              <w:t>not estimable</w:t>
            </w:r>
          </w:p>
        </w:tc>
        <w:tc>
          <w:tcPr>
            <w:tcW w:type="dxa" w:w="1080"/>
          </w:tcPr>
          <w:p>
            <w:pPr>
              <w:jc w:val="right"/>
            </w:pPr>
            <w:r/>
            <w:r>
              <w:rPr>
                <w:sz w:val="15"/>
              </w:rPr>
              <w:t>217,200</w:t>
            </w:r>
          </w:p>
        </w:tc>
        <w:tc>
          <w:tcPr>
            <w:tcW w:type="dxa" w:w="1440"/>
          </w:tcPr>
          <w:p>
            <w:pPr>
              <w:jc w:val="right"/>
            </w:pPr>
            <w:r/>
            <w:r>
              <w:rPr>
                <w:sz w:val="15"/>
              </w:rPr>
              <w:t>failed numerical fit no fallback</w:t>
            </w:r>
          </w:p>
        </w:tc>
      </w:tr>
      <w:tr>
        <w:tc>
          <w:tcPr>
            <w:tcW w:type="dxa" w:w="2160"/>
          </w:tcPr>
          <w:p>
            <w:r/>
            <w:r>
              <w:rPr>
                <w:sz w:val="15"/>
              </w:rPr>
              <w:t>Glaucous Gull</w:t>
            </w:r>
          </w:p>
        </w:tc>
        <w:tc>
          <w:tcPr>
            <w:tcW w:type="dxa" w:w="1512"/>
          </w:tcPr>
          <w:p>
            <w:pPr>
              <w:jc w:val="right"/>
            </w:pPr>
            <w:r/>
            <w:r>
              <w:rPr>
                <w:sz w:val="15"/>
              </w:rPr>
              <w:t>Reported number</w:t>
            </w:r>
          </w:p>
        </w:tc>
        <w:tc>
          <w:tcPr>
            <w:tcW w:type="dxa" w:w="792"/>
          </w:tcPr>
          <w:p>
            <w:pPr>
              <w:jc w:val="right"/>
            </w:pPr>
            <w:r/>
            <w:r>
              <w:rPr>
                <w:sz w:val="15"/>
              </w:rPr>
              <w:t>not estimable</w:t>
            </w:r>
          </w:p>
        </w:tc>
        <w:tc>
          <w:tcPr>
            <w:tcW w:type="dxa" w:w="1296"/>
          </w:tcPr>
          <w:p>
            <w:pPr>
              <w:jc w:val="right"/>
            </w:pPr>
            <w:r/>
            <w:r>
              <w:rPr>
                <w:sz w:val="15"/>
              </w:rPr>
              <w:t>not estimable</w:t>
            </w:r>
          </w:p>
        </w:tc>
        <w:tc>
          <w:tcPr>
            <w:tcW w:type="dxa" w:w="1008"/>
          </w:tcPr>
          <w:p>
            <w:pPr>
              <w:jc w:val="right"/>
            </w:pPr>
            <w:r/>
            <w:r>
              <w:rPr>
                <w:sz w:val="15"/>
              </w:rPr>
              <w:t>not estimable</w:t>
            </w:r>
          </w:p>
        </w:tc>
        <w:tc>
          <w:tcPr>
            <w:tcW w:type="dxa" w:w="1080"/>
          </w:tcPr>
          <w:p>
            <w:pPr>
              <w:jc w:val="right"/>
            </w:pPr>
            <w:r/>
            <w:r>
              <w:rPr>
                <w:sz w:val="15"/>
              </w:rPr>
              <w:t>185</w:t>
            </w:r>
          </w:p>
        </w:tc>
        <w:tc>
          <w:tcPr>
            <w:tcW w:type="dxa" w:w="1440"/>
          </w:tcPr>
          <w:p>
            <w:pPr>
              <w:jc w:val="right"/>
            </w:pPr>
            <w:r/>
            <w:r>
              <w:rPr>
                <w:sz w:val="15"/>
              </w:rPr>
              <w:t>failed insufficient support</w:t>
            </w:r>
          </w:p>
        </w:tc>
      </w:tr>
      <w:tr>
        <w:tc>
          <w:tcPr>
            <w:tcW w:type="dxa" w:w="2160"/>
          </w:tcPr>
          <w:p>
            <w:r/>
            <w:r>
              <w:rPr>
                <w:sz w:val="15"/>
              </w:rPr>
              <w:t>Glaucous-winged Gull</w:t>
            </w:r>
          </w:p>
        </w:tc>
        <w:tc>
          <w:tcPr>
            <w:tcW w:type="dxa" w:w="1512"/>
          </w:tcPr>
          <w:p>
            <w:pPr>
              <w:jc w:val="right"/>
            </w:pPr>
            <w:r/>
            <w:r>
              <w:rPr>
                <w:sz w:val="15"/>
              </w:rPr>
              <w:t>Checklist reporting</w:t>
            </w:r>
          </w:p>
        </w:tc>
        <w:tc>
          <w:tcPr>
            <w:tcW w:type="dxa" w:w="792"/>
          </w:tcPr>
          <w:p>
            <w:pPr>
              <w:jc w:val="right"/>
            </w:pPr>
            <w:r/>
            <w:r>
              <w:rPr>
                <w:sz w:val="15"/>
              </w:rPr>
              <w:t>1.137</w:t>
            </w:r>
          </w:p>
        </w:tc>
        <w:tc>
          <w:tcPr>
            <w:tcW w:type="dxa" w:w="1296"/>
          </w:tcPr>
          <w:p>
            <w:pPr>
              <w:jc w:val="right"/>
            </w:pPr>
            <w:r/>
            <w:r>
              <w:rPr>
                <w:sz w:val="15"/>
              </w:rPr>
              <w:t>1.076–1.203</w:t>
            </w:r>
          </w:p>
        </w:tc>
        <w:tc>
          <w:tcPr>
            <w:tcW w:type="dxa" w:w="1008"/>
          </w:tcPr>
          <w:p>
            <w:pPr>
              <w:jc w:val="right"/>
            </w:pPr>
            <w:r/>
            <w:r>
              <w:rPr>
                <w:sz w:val="15"/>
              </w:rPr>
              <w:t>5.0e-05</w:t>
            </w:r>
          </w:p>
        </w:tc>
        <w:tc>
          <w:tcPr>
            <w:tcW w:type="dxa" w:w="1080"/>
          </w:tcPr>
          <w:p>
            <w:pPr>
              <w:jc w:val="right"/>
            </w:pPr>
            <w:r/>
            <w:r>
              <w:rPr>
                <w:sz w:val="15"/>
              </w:rPr>
              <w:t>217,037</w:t>
            </w:r>
          </w:p>
        </w:tc>
        <w:tc>
          <w:tcPr>
            <w:tcW w:type="dxa" w:w="1440"/>
          </w:tcPr>
          <w:p>
            <w:pPr>
              <w:jc w:val="right"/>
            </w:pPr>
            <w:r/>
            <w:r>
              <w:rPr>
                <w:sz w:val="15"/>
              </w:rPr>
              <w:t>completed</w:t>
            </w:r>
          </w:p>
        </w:tc>
      </w:tr>
      <w:tr>
        <w:tc>
          <w:tcPr>
            <w:tcW w:type="dxa" w:w="2160"/>
          </w:tcPr>
          <w:p>
            <w:r/>
            <w:r>
              <w:rPr>
                <w:sz w:val="15"/>
              </w:rPr>
              <w:t>Glaucous-winged Gull</w:t>
            </w:r>
          </w:p>
        </w:tc>
        <w:tc>
          <w:tcPr>
            <w:tcW w:type="dxa" w:w="1512"/>
          </w:tcPr>
          <w:p>
            <w:pPr>
              <w:jc w:val="right"/>
            </w:pPr>
            <w:r/>
            <w:r>
              <w:rPr>
                <w:sz w:val="15"/>
              </w:rPr>
              <w:t>Reported number</w:t>
            </w:r>
          </w:p>
        </w:tc>
        <w:tc>
          <w:tcPr>
            <w:tcW w:type="dxa" w:w="792"/>
          </w:tcPr>
          <w:p>
            <w:pPr>
              <w:jc w:val="right"/>
            </w:pPr>
            <w:r/>
            <w:r>
              <w:rPr>
                <w:sz w:val="15"/>
              </w:rPr>
              <w:t>1.169</w:t>
            </w:r>
          </w:p>
        </w:tc>
        <w:tc>
          <w:tcPr>
            <w:tcW w:type="dxa" w:w="1296"/>
          </w:tcPr>
          <w:p>
            <w:pPr>
              <w:jc w:val="right"/>
            </w:pPr>
            <w:r/>
            <w:r>
              <w:rPr>
                <w:sz w:val="15"/>
              </w:rPr>
              <w:t>1.135–1.205</w:t>
            </w:r>
          </w:p>
        </w:tc>
        <w:tc>
          <w:tcPr>
            <w:tcW w:type="dxa" w:w="1008"/>
          </w:tcPr>
          <w:p>
            <w:pPr>
              <w:jc w:val="right"/>
            </w:pPr>
            <w:r/>
            <w:r>
              <w:rPr>
                <w:sz w:val="15"/>
              </w:rPr>
              <w:t>1.7e-22</w:t>
            </w:r>
          </w:p>
        </w:tc>
        <w:tc>
          <w:tcPr>
            <w:tcW w:type="dxa" w:w="1080"/>
          </w:tcPr>
          <w:p>
            <w:pPr>
              <w:jc w:val="right"/>
            </w:pPr>
            <w:r/>
            <w:r>
              <w:rPr>
                <w:sz w:val="15"/>
              </w:rPr>
              <w:t>85,053</w:t>
            </w:r>
          </w:p>
        </w:tc>
        <w:tc>
          <w:tcPr>
            <w:tcW w:type="dxa" w:w="1440"/>
          </w:tcPr>
          <w:p>
            <w:pPr>
              <w:jc w:val="right"/>
            </w:pPr>
            <w:r/>
            <w:r>
              <w:rPr>
                <w:sz w:val="15"/>
              </w:rPr>
              <w:t>completed</w:t>
            </w:r>
          </w:p>
        </w:tc>
      </w:tr>
      <w:tr>
        <w:tc>
          <w:tcPr>
            <w:tcW w:type="dxa" w:w="2160"/>
          </w:tcPr>
          <w:p>
            <w:r/>
            <w:r>
              <w:rPr>
                <w:sz w:val="15"/>
              </w:rPr>
              <w:t>Great Blue Heron</w:t>
            </w:r>
          </w:p>
        </w:tc>
        <w:tc>
          <w:tcPr>
            <w:tcW w:type="dxa" w:w="1512"/>
          </w:tcPr>
          <w:p>
            <w:pPr>
              <w:jc w:val="right"/>
            </w:pPr>
            <w:r/>
            <w:r>
              <w:rPr>
                <w:sz w:val="15"/>
              </w:rPr>
              <w:t>Checklist reporting</w:t>
            </w:r>
          </w:p>
        </w:tc>
        <w:tc>
          <w:tcPr>
            <w:tcW w:type="dxa" w:w="792"/>
          </w:tcPr>
          <w:p>
            <w:pPr>
              <w:jc w:val="right"/>
            </w:pPr>
            <w:r/>
            <w:r>
              <w:rPr>
                <w:sz w:val="15"/>
              </w:rPr>
              <w:t>1.010</w:t>
            </w:r>
          </w:p>
        </w:tc>
        <w:tc>
          <w:tcPr>
            <w:tcW w:type="dxa" w:w="1296"/>
          </w:tcPr>
          <w:p>
            <w:pPr>
              <w:jc w:val="right"/>
            </w:pPr>
            <w:r/>
            <w:r>
              <w:rPr>
                <w:sz w:val="15"/>
              </w:rPr>
              <w:t>0.955–1.069</w:t>
            </w:r>
          </w:p>
        </w:tc>
        <w:tc>
          <w:tcPr>
            <w:tcW w:type="dxa" w:w="1008"/>
          </w:tcPr>
          <w:p>
            <w:pPr>
              <w:jc w:val="right"/>
            </w:pPr>
            <w:r/>
            <w:r>
              <w:rPr>
                <w:sz w:val="15"/>
              </w:rPr>
              <w:t>0.839</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Great Blue Heron</w:t>
            </w:r>
          </w:p>
        </w:tc>
        <w:tc>
          <w:tcPr>
            <w:tcW w:type="dxa" w:w="1512"/>
          </w:tcPr>
          <w:p>
            <w:pPr>
              <w:jc w:val="right"/>
            </w:pPr>
            <w:r/>
            <w:r>
              <w:rPr>
                <w:sz w:val="15"/>
              </w:rPr>
              <w:t>Reported number</w:t>
            </w:r>
          </w:p>
        </w:tc>
        <w:tc>
          <w:tcPr>
            <w:tcW w:type="dxa" w:w="792"/>
          </w:tcPr>
          <w:p>
            <w:pPr>
              <w:jc w:val="right"/>
            </w:pPr>
            <w:r/>
            <w:r>
              <w:rPr>
                <w:sz w:val="15"/>
              </w:rPr>
              <w:t>1.003</w:t>
            </w:r>
          </w:p>
        </w:tc>
        <w:tc>
          <w:tcPr>
            <w:tcW w:type="dxa" w:w="1296"/>
          </w:tcPr>
          <w:p>
            <w:pPr>
              <w:jc w:val="right"/>
            </w:pPr>
            <w:r/>
            <w:r>
              <w:rPr>
                <w:sz w:val="15"/>
              </w:rPr>
              <w:t>0.976–1.031</w:t>
            </w:r>
          </w:p>
        </w:tc>
        <w:tc>
          <w:tcPr>
            <w:tcW w:type="dxa" w:w="1008"/>
          </w:tcPr>
          <w:p>
            <w:pPr>
              <w:jc w:val="right"/>
            </w:pPr>
            <w:r/>
            <w:r>
              <w:rPr>
                <w:sz w:val="15"/>
              </w:rPr>
              <w:t>0.871</w:t>
            </w:r>
          </w:p>
        </w:tc>
        <w:tc>
          <w:tcPr>
            <w:tcW w:type="dxa" w:w="1080"/>
          </w:tcPr>
          <w:p>
            <w:pPr>
              <w:jc w:val="right"/>
            </w:pPr>
            <w:r/>
            <w:r>
              <w:rPr>
                <w:sz w:val="15"/>
              </w:rPr>
              <w:t>50,285</w:t>
            </w:r>
          </w:p>
        </w:tc>
        <w:tc>
          <w:tcPr>
            <w:tcW w:type="dxa" w:w="1440"/>
          </w:tcPr>
          <w:p>
            <w:pPr>
              <w:jc w:val="right"/>
            </w:pPr>
            <w:r/>
            <w:r>
              <w:rPr>
                <w:sz w:val="15"/>
              </w:rPr>
              <w:t>completed</w:t>
            </w:r>
          </w:p>
        </w:tc>
      </w:tr>
      <w:tr>
        <w:tc>
          <w:tcPr>
            <w:tcW w:type="dxa" w:w="2160"/>
          </w:tcPr>
          <w:p>
            <w:r/>
            <w:r>
              <w:rPr>
                <w:sz w:val="15"/>
              </w:rPr>
              <w:t>Greater Scaup</w:t>
            </w:r>
          </w:p>
        </w:tc>
        <w:tc>
          <w:tcPr>
            <w:tcW w:type="dxa" w:w="1512"/>
          </w:tcPr>
          <w:p>
            <w:pPr>
              <w:jc w:val="right"/>
            </w:pPr>
            <w:r/>
            <w:r>
              <w:rPr>
                <w:sz w:val="15"/>
              </w:rPr>
              <w:t>Checklist reporting</w:t>
            </w:r>
          </w:p>
        </w:tc>
        <w:tc>
          <w:tcPr>
            <w:tcW w:type="dxa" w:w="792"/>
          </w:tcPr>
          <w:p>
            <w:pPr>
              <w:jc w:val="right"/>
            </w:pPr>
            <w:r/>
            <w:r>
              <w:rPr>
                <w:sz w:val="15"/>
              </w:rPr>
              <w:t>1.130</w:t>
            </w:r>
          </w:p>
        </w:tc>
        <w:tc>
          <w:tcPr>
            <w:tcW w:type="dxa" w:w="1296"/>
          </w:tcPr>
          <w:p>
            <w:pPr>
              <w:jc w:val="right"/>
            </w:pPr>
            <w:r/>
            <w:r>
              <w:rPr>
                <w:sz w:val="15"/>
              </w:rPr>
              <w:t>1.031–1.239</w:t>
            </w:r>
          </w:p>
        </w:tc>
        <w:tc>
          <w:tcPr>
            <w:tcW w:type="dxa" w:w="1008"/>
          </w:tcPr>
          <w:p>
            <w:pPr>
              <w:jc w:val="right"/>
            </w:pPr>
            <w:r/>
            <w:r>
              <w:rPr>
                <w:sz w:val="15"/>
              </w:rPr>
              <w:t>0.0326</w:t>
            </w:r>
          </w:p>
        </w:tc>
        <w:tc>
          <w:tcPr>
            <w:tcW w:type="dxa" w:w="1080"/>
          </w:tcPr>
          <w:p>
            <w:pPr>
              <w:jc w:val="right"/>
            </w:pPr>
            <w:r/>
            <w:r>
              <w:rPr>
                <w:sz w:val="15"/>
              </w:rPr>
              <w:t>216,227</w:t>
            </w:r>
          </w:p>
        </w:tc>
        <w:tc>
          <w:tcPr>
            <w:tcW w:type="dxa" w:w="1440"/>
          </w:tcPr>
          <w:p>
            <w:pPr>
              <w:jc w:val="right"/>
            </w:pPr>
            <w:r/>
            <w:r>
              <w:rPr>
                <w:sz w:val="15"/>
              </w:rPr>
              <w:t>completed</w:t>
            </w:r>
          </w:p>
        </w:tc>
      </w:tr>
      <w:tr>
        <w:tc>
          <w:tcPr>
            <w:tcW w:type="dxa" w:w="2160"/>
          </w:tcPr>
          <w:p>
            <w:r/>
            <w:r>
              <w:rPr>
                <w:sz w:val="15"/>
              </w:rPr>
              <w:t>Greater Scaup</w:t>
            </w:r>
          </w:p>
        </w:tc>
        <w:tc>
          <w:tcPr>
            <w:tcW w:type="dxa" w:w="1512"/>
          </w:tcPr>
          <w:p>
            <w:pPr>
              <w:jc w:val="right"/>
            </w:pPr>
            <w:r/>
            <w:r>
              <w:rPr>
                <w:sz w:val="15"/>
              </w:rPr>
              <w:t>Reported number</w:t>
            </w:r>
          </w:p>
        </w:tc>
        <w:tc>
          <w:tcPr>
            <w:tcW w:type="dxa" w:w="792"/>
          </w:tcPr>
          <w:p>
            <w:pPr>
              <w:jc w:val="right"/>
            </w:pPr>
            <w:r/>
            <w:r>
              <w:rPr>
                <w:sz w:val="15"/>
              </w:rPr>
              <w:t>1.162</w:t>
            </w:r>
          </w:p>
        </w:tc>
        <w:tc>
          <w:tcPr>
            <w:tcW w:type="dxa" w:w="1296"/>
          </w:tcPr>
          <w:p>
            <w:pPr>
              <w:jc w:val="right"/>
            </w:pPr>
            <w:r/>
            <w:r>
              <w:rPr>
                <w:sz w:val="15"/>
              </w:rPr>
              <w:t>1.046–1.292</w:t>
            </w:r>
          </w:p>
        </w:tc>
        <w:tc>
          <w:tcPr>
            <w:tcW w:type="dxa" w:w="1008"/>
          </w:tcPr>
          <w:p>
            <w:pPr>
              <w:jc w:val="right"/>
            </w:pPr>
            <w:r/>
            <w:r>
              <w:rPr>
                <w:sz w:val="15"/>
              </w:rPr>
              <w:t>0.016</w:t>
            </w:r>
          </w:p>
        </w:tc>
        <w:tc>
          <w:tcPr>
            <w:tcW w:type="dxa" w:w="1080"/>
          </w:tcPr>
          <w:p>
            <w:pPr>
              <w:jc w:val="right"/>
            </w:pPr>
            <w:r/>
            <w:r>
              <w:rPr>
                <w:sz w:val="15"/>
              </w:rPr>
              <w:t>4,514</w:t>
            </w:r>
          </w:p>
        </w:tc>
        <w:tc>
          <w:tcPr>
            <w:tcW w:type="dxa" w:w="1440"/>
          </w:tcPr>
          <w:p>
            <w:pPr>
              <w:jc w:val="right"/>
            </w:pPr>
            <w:r/>
            <w:r>
              <w:rPr>
                <w:sz w:val="15"/>
              </w:rPr>
              <w:t>completed</w:t>
            </w:r>
          </w:p>
        </w:tc>
      </w:tr>
      <w:tr>
        <w:tc>
          <w:tcPr>
            <w:tcW w:type="dxa" w:w="2160"/>
          </w:tcPr>
          <w:p>
            <w:r/>
            <w:r>
              <w:rPr>
                <w:sz w:val="15"/>
              </w:rPr>
              <w:t>Harlequin Duck</w:t>
            </w:r>
          </w:p>
        </w:tc>
        <w:tc>
          <w:tcPr>
            <w:tcW w:type="dxa" w:w="1512"/>
          </w:tcPr>
          <w:p>
            <w:pPr>
              <w:jc w:val="right"/>
            </w:pPr>
            <w:r/>
            <w:r>
              <w:rPr>
                <w:sz w:val="15"/>
              </w:rPr>
              <w:t>Checklist reporting</w:t>
            </w:r>
          </w:p>
        </w:tc>
        <w:tc>
          <w:tcPr>
            <w:tcW w:type="dxa" w:w="792"/>
          </w:tcPr>
          <w:p>
            <w:pPr>
              <w:jc w:val="right"/>
            </w:pPr>
            <w:r/>
            <w:r>
              <w:rPr>
                <w:sz w:val="15"/>
              </w:rPr>
              <w:t>1.150</w:t>
            </w:r>
          </w:p>
        </w:tc>
        <w:tc>
          <w:tcPr>
            <w:tcW w:type="dxa" w:w="1296"/>
          </w:tcPr>
          <w:p>
            <w:pPr>
              <w:jc w:val="right"/>
            </w:pPr>
            <w:r/>
            <w:r>
              <w:rPr>
                <w:sz w:val="15"/>
              </w:rPr>
              <w:t>1.048–1.262</w:t>
            </w:r>
          </w:p>
        </w:tc>
        <w:tc>
          <w:tcPr>
            <w:tcW w:type="dxa" w:w="1008"/>
          </w:tcPr>
          <w:p>
            <w:pPr>
              <w:jc w:val="right"/>
            </w:pPr>
            <w:r/>
            <w:r>
              <w:rPr>
                <w:sz w:val="15"/>
              </w:rPr>
              <w:t>0.0134</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Harlequin Duck</w:t>
            </w:r>
          </w:p>
        </w:tc>
        <w:tc>
          <w:tcPr>
            <w:tcW w:type="dxa" w:w="1512"/>
          </w:tcPr>
          <w:p>
            <w:pPr>
              <w:jc w:val="right"/>
            </w:pPr>
            <w:r/>
            <w:r>
              <w:rPr>
                <w:sz w:val="15"/>
              </w:rPr>
              <w:t>Reported number</w:t>
            </w:r>
          </w:p>
        </w:tc>
        <w:tc>
          <w:tcPr>
            <w:tcW w:type="dxa" w:w="792"/>
          </w:tcPr>
          <w:p>
            <w:pPr>
              <w:jc w:val="right"/>
            </w:pPr>
            <w:r/>
            <w:r>
              <w:rPr>
                <w:sz w:val="15"/>
              </w:rPr>
              <w:t>1.203</w:t>
            </w:r>
          </w:p>
        </w:tc>
        <w:tc>
          <w:tcPr>
            <w:tcW w:type="dxa" w:w="1296"/>
          </w:tcPr>
          <w:p>
            <w:pPr>
              <w:jc w:val="right"/>
            </w:pPr>
            <w:r/>
            <w:r>
              <w:rPr>
                <w:sz w:val="15"/>
              </w:rPr>
              <w:t>1.149–1.259</w:t>
            </w:r>
          </w:p>
        </w:tc>
        <w:tc>
          <w:tcPr>
            <w:tcW w:type="dxa" w:w="1008"/>
          </w:tcPr>
          <w:p>
            <w:pPr>
              <w:jc w:val="right"/>
            </w:pPr>
            <w:r/>
            <w:r>
              <w:rPr>
                <w:sz w:val="15"/>
              </w:rPr>
              <w:t>1.9e-14</w:t>
            </w:r>
          </w:p>
        </w:tc>
        <w:tc>
          <w:tcPr>
            <w:tcW w:type="dxa" w:w="1080"/>
          </w:tcPr>
          <w:p>
            <w:pPr>
              <w:jc w:val="right"/>
            </w:pPr>
            <w:r/>
            <w:r>
              <w:rPr>
                <w:sz w:val="15"/>
              </w:rPr>
              <w:t>12,030</w:t>
            </w:r>
          </w:p>
        </w:tc>
        <w:tc>
          <w:tcPr>
            <w:tcW w:type="dxa" w:w="1440"/>
          </w:tcPr>
          <w:p>
            <w:pPr>
              <w:jc w:val="right"/>
            </w:pPr>
            <w:r/>
            <w:r>
              <w:rPr>
                <w:sz w:val="15"/>
              </w:rPr>
              <w:t>completed</w:t>
            </w:r>
          </w:p>
        </w:tc>
      </w:tr>
      <w:tr>
        <w:tc>
          <w:tcPr>
            <w:tcW w:type="dxa" w:w="2160"/>
          </w:tcPr>
          <w:p>
            <w:r/>
            <w:r>
              <w:rPr>
                <w:sz w:val="15"/>
              </w:rPr>
              <w:t>Hooded Merganser</w:t>
            </w:r>
          </w:p>
        </w:tc>
        <w:tc>
          <w:tcPr>
            <w:tcW w:type="dxa" w:w="1512"/>
          </w:tcPr>
          <w:p>
            <w:pPr>
              <w:jc w:val="right"/>
            </w:pPr>
            <w:r/>
            <w:r>
              <w:rPr>
                <w:sz w:val="15"/>
              </w:rPr>
              <w:t>Checklist reporting</w:t>
            </w:r>
          </w:p>
        </w:tc>
        <w:tc>
          <w:tcPr>
            <w:tcW w:type="dxa" w:w="792"/>
          </w:tcPr>
          <w:p>
            <w:pPr>
              <w:jc w:val="right"/>
            </w:pPr>
            <w:r/>
            <w:r>
              <w:rPr>
                <w:sz w:val="15"/>
              </w:rPr>
              <w:t>1.021</w:t>
            </w:r>
          </w:p>
        </w:tc>
        <w:tc>
          <w:tcPr>
            <w:tcW w:type="dxa" w:w="1296"/>
          </w:tcPr>
          <w:p>
            <w:pPr>
              <w:jc w:val="right"/>
            </w:pPr>
            <w:r/>
            <w:r>
              <w:rPr>
                <w:sz w:val="15"/>
              </w:rPr>
              <w:t>0.948–1.099</w:t>
            </w:r>
          </w:p>
        </w:tc>
        <w:tc>
          <w:tcPr>
            <w:tcW w:type="dxa" w:w="1008"/>
          </w:tcPr>
          <w:p>
            <w:pPr>
              <w:jc w:val="right"/>
            </w:pPr>
            <w:r/>
            <w:r>
              <w:rPr>
                <w:sz w:val="15"/>
              </w:rPr>
              <w:t>0.744</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Hooded Merganser</w:t>
            </w:r>
          </w:p>
        </w:tc>
        <w:tc>
          <w:tcPr>
            <w:tcW w:type="dxa" w:w="1512"/>
          </w:tcPr>
          <w:p>
            <w:pPr>
              <w:jc w:val="right"/>
            </w:pPr>
            <w:r/>
            <w:r>
              <w:rPr>
                <w:sz w:val="15"/>
              </w:rPr>
              <w:t>Reported number</w:t>
            </w:r>
          </w:p>
        </w:tc>
        <w:tc>
          <w:tcPr>
            <w:tcW w:type="dxa" w:w="792"/>
          </w:tcPr>
          <w:p>
            <w:pPr>
              <w:jc w:val="right"/>
            </w:pPr>
            <w:r/>
            <w:r>
              <w:rPr>
                <w:sz w:val="15"/>
              </w:rPr>
              <w:t>1.019</w:t>
            </w:r>
          </w:p>
        </w:tc>
        <w:tc>
          <w:tcPr>
            <w:tcW w:type="dxa" w:w="1296"/>
          </w:tcPr>
          <w:p>
            <w:pPr>
              <w:jc w:val="right"/>
            </w:pPr>
            <w:r/>
            <w:r>
              <w:rPr>
                <w:sz w:val="15"/>
              </w:rPr>
              <w:t>0.980–1.060</w:t>
            </w:r>
          </w:p>
        </w:tc>
        <w:tc>
          <w:tcPr>
            <w:tcW w:type="dxa" w:w="1008"/>
          </w:tcPr>
          <w:p>
            <w:pPr>
              <w:jc w:val="right"/>
            </w:pPr>
            <w:r/>
            <w:r>
              <w:rPr>
                <w:sz w:val="15"/>
              </w:rPr>
              <w:t>0.501</w:t>
            </w:r>
          </w:p>
        </w:tc>
        <w:tc>
          <w:tcPr>
            <w:tcW w:type="dxa" w:w="1080"/>
          </w:tcPr>
          <w:p>
            <w:pPr>
              <w:jc w:val="right"/>
            </w:pPr>
            <w:r/>
            <w:r>
              <w:rPr>
                <w:sz w:val="15"/>
              </w:rPr>
              <w:t>20,340</w:t>
            </w:r>
          </w:p>
        </w:tc>
        <w:tc>
          <w:tcPr>
            <w:tcW w:type="dxa" w:w="1440"/>
          </w:tcPr>
          <w:p>
            <w:pPr>
              <w:jc w:val="right"/>
            </w:pPr>
            <w:r/>
            <w:r>
              <w:rPr>
                <w:sz w:val="15"/>
              </w:rPr>
              <w:t>completed</w:t>
            </w:r>
          </w:p>
        </w:tc>
      </w:tr>
      <w:tr>
        <w:tc>
          <w:tcPr>
            <w:tcW w:type="dxa" w:w="2160"/>
          </w:tcPr>
          <w:p>
            <w:r/>
            <w:r>
              <w:rPr>
                <w:sz w:val="15"/>
              </w:rPr>
              <w:t>Horned Grebe</w:t>
            </w:r>
          </w:p>
        </w:tc>
        <w:tc>
          <w:tcPr>
            <w:tcW w:type="dxa" w:w="1512"/>
          </w:tcPr>
          <w:p>
            <w:pPr>
              <w:jc w:val="right"/>
            </w:pPr>
            <w:r/>
            <w:r>
              <w:rPr>
                <w:sz w:val="15"/>
              </w:rPr>
              <w:t>Checklist reporting</w:t>
            </w:r>
          </w:p>
        </w:tc>
        <w:tc>
          <w:tcPr>
            <w:tcW w:type="dxa" w:w="792"/>
          </w:tcPr>
          <w:p>
            <w:pPr>
              <w:jc w:val="right"/>
            </w:pPr>
            <w:r/>
            <w:r>
              <w:rPr>
                <w:sz w:val="15"/>
              </w:rPr>
              <w:t>0.934</w:t>
            </w:r>
          </w:p>
        </w:tc>
        <w:tc>
          <w:tcPr>
            <w:tcW w:type="dxa" w:w="1296"/>
          </w:tcPr>
          <w:p>
            <w:pPr>
              <w:jc w:val="right"/>
            </w:pPr>
            <w:r/>
            <w:r>
              <w:rPr>
                <w:sz w:val="15"/>
              </w:rPr>
              <w:t>0.867–1.006</w:t>
            </w:r>
          </w:p>
        </w:tc>
        <w:tc>
          <w:tcPr>
            <w:tcW w:type="dxa" w:w="1008"/>
          </w:tcPr>
          <w:p>
            <w:pPr>
              <w:jc w:val="right"/>
            </w:pPr>
            <w:r/>
            <w:r>
              <w:rPr>
                <w:sz w:val="15"/>
              </w:rPr>
              <w:t>0.163</w:t>
            </w:r>
          </w:p>
        </w:tc>
        <w:tc>
          <w:tcPr>
            <w:tcW w:type="dxa" w:w="1080"/>
          </w:tcPr>
          <w:p>
            <w:pPr>
              <w:jc w:val="right"/>
            </w:pPr>
            <w:r/>
            <w:r>
              <w:rPr>
                <w:sz w:val="15"/>
              </w:rPr>
              <w:t>217,142</w:t>
            </w:r>
          </w:p>
        </w:tc>
        <w:tc>
          <w:tcPr>
            <w:tcW w:type="dxa" w:w="1440"/>
          </w:tcPr>
          <w:p>
            <w:pPr>
              <w:jc w:val="right"/>
            </w:pPr>
            <w:r/>
            <w:r>
              <w:rPr>
                <w:sz w:val="15"/>
              </w:rPr>
              <w:t>completed</w:t>
            </w:r>
          </w:p>
        </w:tc>
      </w:tr>
      <w:tr>
        <w:tc>
          <w:tcPr>
            <w:tcW w:type="dxa" w:w="2160"/>
          </w:tcPr>
          <w:p>
            <w:r/>
            <w:r>
              <w:rPr>
                <w:sz w:val="15"/>
              </w:rPr>
              <w:t>Horned Grebe</w:t>
            </w:r>
          </w:p>
        </w:tc>
        <w:tc>
          <w:tcPr>
            <w:tcW w:type="dxa" w:w="1512"/>
          </w:tcPr>
          <w:p>
            <w:pPr>
              <w:jc w:val="right"/>
            </w:pPr>
            <w:r/>
            <w:r>
              <w:rPr>
                <w:sz w:val="15"/>
              </w:rPr>
              <w:t>Reported number</w:t>
            </w:r>
          </w:p>
        </w:tc>
        <w:tc>
          <w:tcPr>
            <w:tcW w:type="dxa" w:w="792"/>
          </w:tcPr>
          <w:p>
            <w:pPr>
              <w:jc w:val="right"/>
            </w:pPr>
            <w:r/>
            <w:r>
              <w:rPr>
                <w:sz w:val="15"/>
              </w:rPr>
              <w:t>1.020</w:t>
            </w:r>
          </w:p>
        </w:tc>
        <w:tc>
          <w:tcPr>
            <w:tcW w:type="dxa" w:w="1296"/>
          </w:tcPr>
          <w:p>
            <w:pPr>
              <w:jc w:val="right"/>
            </w:pPr>
            <w:r/>
            <w:r>
              <w:rPr>
                <w:sz w:val="15"/>
              </w:rPr>
              <w:t>0.977–1.066</w:t>
            </w:r>
          </w:p>
        </w:tc>
        <w:tc>
          <w:tcPr>
            <w:tcW w:type="dxa" w:w="1008"/>
          </w:tcPr>
          <w:p>
            <w:pPr>
              <w:jc w:val="right"/>
            </w:pPr>
            <w:r/>
            <w:r>
              <w:rPr>
                <w:sz w:val="15"/>
              </w:rPr>
              <w:t>0.526</w:t>
            </w:r>
          </w:p>
        </w:tc>
        <w:tc>
          <w:tcPr>
            <w:tcW w:type="dxa" w:w="1080"/>
          </w:tcPr>
          <w:p>
            <w:pPr>
              <w:jc w:val="right"/>
            </w:pPr>
            <w:r/>
            <w:r>
              <w:rPr>
                <w:sz w:val="15"/>
              </w:rPr>
              <w:t>13,054</w:t>
            </w:r>
          </w:p>
        </w:tc>
        <w:tc>
          <w:tcPr>
            <w:tcW w:type="dxa" w:w="1440"/>
          </w:tcPr>
          <w:p>
            <w:pPr>
              <w:jc w:val="right"/>
            </w:pPr>
            <w:r/>
            <w:r>
              <w:rPr>
                <w:sz w:val="15"/>
              </w:rPr>
              <w:t>completed</w:t>
            </w:r>
          </w:p>
        </w:tc>
      </w:tr>
      <w:tr>
        <w:tc>
          <w:tcPr>
            <w:tcW w:type="dxa" w:w="2160"/>
          </w:tcPr>
          <w:p>
            <w:r/>
            <w:r>
              <w:rPr>
                <w:sz w:val="15"/>
              </w:rPr>
              <w:t>Iceland Gull</w:t>
            </w:r>
          </w:p>
        </w:tc>
        <w:tc>
          <w:tcPr>
            <w:tcW w:type="dxa" w:w="1512"/>
          </w:tcPr>
          <w:p>
            <w:pPr>
              <w:jc w:val="right"/>
            </w:pPr>
            <w:r/>
            <w:r>
              <w:rPr>
                <w:sz w:val="15"/>
              </w:rPr>
              <w:t>Checklist reporting</w:t>
            </w:r>
          </w:p>
        </w:tc>
        <w:tc>
          <w:tcPr>
            <w:tcW w:type="dxa" w:w="792"/>
          </w:tcPr>
          <w:p>
            <w:pPr>
              <w:jc w:val="right"/>
            </w:pPr>
            <w:r/>
            <w:r>
              <w:rPr>
                <w:sz w:val="15"/>
              </w:rPr>
              <w:t>1.291</w:t>
            </w:r>
          </w:p>
        </w:tc>
        <w:tc>
          <w:tcPr>
            <w:tcW w:type="dxa" w:w="1296"/>
          </w:tcPr>
          <w:p>
            <w:pPr>
              <w:jc w:val="right"/>
            </w:pPr>
            <w:r/>
            <w:r>
              <w:rPr>
                <w:sz w:val="15"/>
              </w:rPr>
              <w:t>1.179–1.413</w:t>
            </w:r>
          </w:p>
        </w:tc>
        <w:tc>
          <w:tcPr>
            <w:tcW w:type="dxa" w:w="1008"/>
          </w:tcPr>
          <w:p>
            <w:pPr>
              <w:jc w:val="right"/>
            </w:pPr>
            <w:r/>
            <w:r>
              <w:rPr>
                <w:sz w:val="15"/>
              </w:rPr>
              <w:t>5.0e-07</w:t>
            </w:r>
          </w:p>
        </w:tc>
        <w:tc>
          <w:tcPr>
            <w:tcW w:type="dxa" w:w="1080"/>
          </w:tcPr>
          <w:p>
            <w:pPr>
              <w:jc w:val="right"/>
            </w:pPr>
            <w:r/>
            <w:r>
              <w:rPr>
                <w:sz w:val="15"/>
              </w:rPr>
              <w:t>217,184</w:t>
            </w:r>
          </w:p>
        </w:tc>
        <w:tc>
          <w:tcPr>
            <w:tcW w:type="dxa" w:w="1440"/>
          </w:tcPr>
          <w:p>
            <w:pPr>
              <w:jc w:val="right"/>
            </w:pPr>
            <w:r/>
            <w:r>
              <w:rPr>
                <w:sz w:val="15"/>
              </w:rPr>
              <w:t>completed</w:t>
            </w:r>
          </w:p>
        </w:tc>
      </w:tr>
      <w:tr>
        <w:tc>
          <w:tcPr>
            <w:tcW w:type="dxa" w:w="2160"/>
          </w:tcPr>
          <w:p>
            <w:r/>
            <w:r>
              <w:rPr>
                <w:sz w:val="15"/>
              </w:rPr>
              <w:t>Iceland Gull</w:t>
            </w:r>
          </w:p>
        </w:tc>
        <w:tc>
          <w:tcPr>
            <w:tcW w:type="dxa" w:w="1512"/>
          </w:tcPr>
          <w:p>
            <w:pPr>
              <w:jc w:val="right"/>
            </w:pPr>
            <w:r/>
            <w:r>
              <w:rPr>
                <w:sz w:val="15"/>
              </w:rPr>
              <w:t>Reported number</w:t>
            </w:r>
          </w:p>
        </w:tc>
        <w:tc>
          <w:tcPr>
            <w:tcW w:type="dxa" w:w="792"/>
          </w:tcPr>
          <w:p>
            <w:pPr>
              <w:jc w:val="right"/>
            </w:pPr>
            <w:r/>
            <w:r>
              <w:rPr>
                <w:sz w:val="15"/>
              </w:rPr>
              <w:t>1.141</w:t>
            </w:r>
          </w:p>
        </w:tc>
        <w:tc>
          <w:tcPr>
            <w:tcW w:type="dxa" w:w="1296"/>
          </w:tcPr>
          <w:p>
            <w:pPr>
              <w:jc w:val="right"/>
            </w:pPr>
            <w:r/>
            <w:r>
              <w:rPr>
                <w:sz w:val="15"/>
              </w:rPr>
              <w:t>1.032–1.263</w:t>
            </w:r>
          </w:p>
        </w:tc>
        <w:tc>
          <w:tcPr>
            <w:tcW w:type="dxa" w:w="1008"/>
          </w:tcPr>
          <w:p>
            <w:pPr>
              <w:jc w:val="right"/>
            </w:pPr>
            <w:r/>
            <w:r>
              <w:rPr>
                <w:sz w:val="15"/>
              </w:rPr>
              <w:t>0.0276</w:t>
            </w:r>
          </w:p>
        </w:tc>
        <w:tc>
          <w:tcPr>
            <w:tcW w:type="dxa" w:w="1080"/>
          </w:tcPr>
          <w:p>
            <w:pPr>
              <w:jc w:val="right"/>
            </w:pPr>
            <w:r/>
            <w:r>
              <w:rPr>
                <w:sz w:val="15"/>
              </w:rPr>
              <w:t>4,317</w:t>
            </w:r>
          </w:p>
        </w:tc>
        <w:tc>
          <w:tcPr>
            <w:tcW w:type="dxa" w:w="1440"/>
          </w:tcPr>
          <w:p>
            <w:pPr>
              <w:jc w:val="right"/>
            </w:pPr>
            <w:r/>
            <w:r>
              <w:rPr>
                <w:sz w:val="15"/>
              </w:rPr>
              <w:t>completed</w:t>
            </w:r>
          </w:p>
        </w:tc>
      </w:tr>
      <w:tr>
        <w:tc>
          <w:tcPr>
            <w:tcW w:type="dxa" w:w="2160"/>
          </w:tcPr>
          <w:p>
            <w:r/>
            <w:r>
              <w:rPr>
                <w:sz w:val="15"/>
              </w:rPr>
              <w:t>Lesser Scaup</w:t>
            </w:r>
          </w:p>
        </w:tc>
        <w:tc>
          <w:tcPr>
            <w:tcW w:type="dxa" w:w="1512"/>
          </w:tcPr>
          <w:p>
            <w:pPr>
              <w:jc w:val="right"/>
            </w:pPr>
            <w:r/>
            <w:r>
              <w:rPr>
                <w:sz w:val="15"/>
              </w:rPr>
              <w:t>Checklist reporting</w:t>
            </w:r>
          </w:p>
        </w:tc>
        <w:tc>
          <w:tcPr>
            <w:tcW w:type="dxa" w:w="792"/>
          </w:tcPr>
          <w:p>
            <w:pPr>
              <w:jc w:val="right"/>
            </w:pPr>
            <w:r/>
            <w:r>
              <w:rPr>
                <w:sz w:val="15"/>
              </w:rPr>
              <w:t>1.262</w:t>
            </w:r>
          </w:p>
        </w:tc>
        <w:tc>
          <w:tcPr>
            <w:tcW w:type="dxa" w:w="1296"/>
          </w:tcPr>
          <w:p>
            <w:pPr>
              <w:jc w:val="right"/>
            </w:pPr>
            <w:r/>
            <w:r>
              <w:rPr>
                <w:sz w:val="15"/>
              </w:rPr>
              <w:t>1.109–1.437</w:t>
            </w:r>
          </w:p>
        </w:tc>
        <w:tc>
          <w:tcPr>
            <w:tcW w:type="dxa" w:w="1008"/>
          </w:tcPr>
          <w:p>
            <w:pPr>
              <w:jc w:val="right"/>
            </w:pPr>
            <w:r/>
            <w:r>
              <w:rPr>
                <w:sz w:val="15"/>
              </w:rPr>
              <w:t>0.00228</w:t>
            </w:r>
          </w:p>
        </w:tc>
        <w:tc>
          <w:tcPr>
            <w:tcW w:type="dxa" w:w="1080"/>
          </w:tcPr>
          <w:p>
            <w:pPr>
              <w:jc w:val="right"/>
            </w:pPr>
            <w:r/>
            <w:r>
              <w:rPr>
                <w:sz w:val="15"/>
              </w:rPr>
              <w:t>216,290</w:t>
            </w:r>
          </w:p>
        </w:tc>
        <w:tc>
          <w:tcPr>
            <w:tcW w:type="dxa" w:w="1440"/>
          </w:tcPr>
          <w:p>
            <w:pPr>
              <w:jc w:val="right"/>
            </w:pPr>
            <w:r/>
            <w:r>
              <w:rPr>
                <w:sz w:val="15"/>
              </w:rPr>
              <w:t>completed</w:t>
            </w:r>
          </w:p>
        </w:tc>
      </w:tr>
      <w:tr>
        <w:tc>
          <w:tcPr>
            <w:tcW w:type="dxa" w:w="2160"/>
          </w:tcPr>
          <w:p>
            <w:r/>
            <w:r>
              <w:rPr>
                <w:sz w:val="15"/>
              </w:rPr>
              <w:t>Lesser Scaup</w:t>
            </w:r>
          </w:p>
        </w:tc>
        <w:tc>
          <w:tcPr>
            <w:tcW w:type="dxa" w:w="1512"/>
          </w:tcPr>
          <w:p>
            <w:pPr>
              <w:jc w:val="right"/>
            </w:pPr>
            <w:r/>
            <w:r>
              <w:rPr>
                <w:sz w:val="15"/>
              </w:rPr>
              <w:t>Reported number</w:t>
            </w:r>
          </w:p>
        </w:tc>
        <w:tc>
          <w:tcPr>
            <w:tcW w:type="dxa" w:w="792"/>
          </w:tcPr>
          <w:p>
            <w:pPr>
              <w:jc w:val="right"/>
            </w:pPr>
            <w:r/>
            <w:r>
              <w:rPr>
                <w:sz w:val="15"/>
              </w:rPr>
              <w:t>1.088</w:t>
            </w:r>
          </w:p>
        </w:tc>
        <w:tc>
          <w:tcPr>
            <w:tcW w:type="dxa" w:w="1296"/>
          </w:tcPr>
          <w:p>
            <w:pPr>
              <w:jc w:val="right"/>
            </w:pPr>
            <w:r/>
            <w:r>
              <w:rPr>
                <w:sz w:val="15"/>
              </w:rPr>
              <w:t>0.963–1.230</w:t>
            </w:r>
          </w:p>
        </w:tc>
        <w:tc>
          <w:tcPr>
            <w:tcW w:type="dxa" w:w="1008"/>
          </w:tcPr>
          <w:p>
            <w:pPr>
              <w:jc w:val="right"/>
            </w:pPr>
            <w:r/>
            <w:r>
              <w:rPr>
                <w:sz w:val="15"/>
              </w:rPr>
              <w:t>0.307</w:t>
            </w:r>
          </w:p>
        </w:tc>
        <w:tc>
          <w:tcPr>
            <w:tcW w:type="dxa" w:w="1080"/>
          </w:tcPr>
          <w:p>
            <w:pPr>
              <w:jc w:val="right"/>
            </w:pPr>
            <w:r/>
            <w:r>
              <w:rPr>
                <w:sz w:val="15"/>
              </w:rPr>
              <w:t>9,378</w:t>
            </w:r>
          </w:p>
        </w:tc>
        <w:tc>
          <w:tcPr>
            <w:tcW w:type="dxa" w:w="1440"/>
          </w:tcPr>
          <w:p>
            <w:pPr>
              <w:jc w:val="right"/>
            </w:pPr>
            <w:r/>
            <w:r>
              <w:rPr>
                <w:sz w:val="15"/>
              </w:rPr>
              <w:t>completed</w:t>
            </w:r>
          </w:p>
        </w:tc>
      </w:tr>
      <w:tr>
        <w:tc>
          <w:tcPr>
            <w:tcW w:type="dxa" w:w="2160"/>
          </w:tcPr>
          <w:p>
            <w:r/>
            <w:r>
              <w:rPr>
                <w:sz w:val="15"/>
              </w:rPr>
              <w:t>Long-tailed Duck</w:t>
            </w:r>
          </w:p>
        </w:tc>
        <w:tc>
          <w:tcPr>
            <w:tcW w:type="dxa" w:w="1512"/>
          </w:tcPr>
          <w:p>
            <w:pPr>
              <w:jc w:val="right"/>
            </w:pPr>
            <w:r/>
            <w:r>
              <w:rPr>
                <w:sz w:val="15"/>
              </w:rPr>
              <w:t>Checklist reporting</w:t>
            </w:r>
          </w:p>
        </w:tc>
        <w:tc>
          <w:tcPr>
            <w:tcW w:type="dxa" w:w="792"/>
          </w:tcPr>
          <w:p>
            <w:pPr>
              <w:jc w:val="right"/>
            </w:pPr>
            <w:r/>
            <w:r>
              <w:rPr>
                <w:sz w:val="15"/>
              </w:rPr>
              <w:t>1.139</w:t>
            </w:r>
          </w:p>
        </w:tc>
        <w:tc>
          <w:tcPr>
            <w:tcW w:type="dxa" w:w="1296"/>
          </w:tcPr>
          <w:p>
            <w:pPr>
              <w:jc w:val="right"/>
            </w:pPr>
            <w:r/>
            <w:r>
              <w:rPr>
                <w:sz w:val="15"/>
              </w:rPr>
              <w:t>1.012–1.282</w:t>
            </w:r>
          </w:p>
        </w:tc>
        <w:tc>
          <w:tcPr>
            <w:tcW w:type="dxa" w:w="1008"/>
          </w:tcPr>
          <w:p>
            <w:pPr>
              <w:jc w:val="right"/>
            </w:pPr>
            <w:r/>
            <w:r>
              <w:rPr>
                <w:sz w:val="15"/>
              </w:rPr>
              <w:t>0.0915</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Long-tailed Duck</w:t>
            </w:r>
          </w:p>
        </w:tc>
        <w:tc>
          <w:tcPr>
            <w:tcW w:type="dxa" w:w="1512"/>
          </w:tcPr>
          <w:p>
            <w:pPr>
              <w:jc w:val="right"/>
            </w:pPr>
            <w:r/>
            <w:r>
              <w:rPr>
                <w:sz w:val="15"/>
              </w:rPr>
              <w:t>Reported number</w:t>
            </w:r>
          </w:p>
        </w:tc>
        <w:tc>
          <w:tcPr>
            <w:tcW w:type="dxa" w:w="792"/>
          </w:tcPr>
          <w:p>
            <w:pPr>
              <w:jc w:val="right"/>
            </w:pPr>
            <w:r/>
            <w:r>
              <w:rPr>
                <w:sz w:val="15"/>
              </w:rPr>
              <w:t>1.432</w:t>
            </w:r>
          </w:p>
        </w:tc>
        <w:tc>
          <w:tcPr>
            <w:tcW w:type="dxa" w:w="1296"/>
          </w:tcPr>
          <w:p>
            <w:pPr>
              <w:jc w:val="right"/>
            </w:pPr>
            <w:r/>
            <w:r>
              <w:rPr>
                <w:sz w:val="15"/>
              </w:rPr>
              <w:t>1.286–1.595</w:t>
            </w:r>
          </w:p>
        </w:tc>
        <w:tc>
          <w:tcPr>
            <w:tcW w:type="dxa" w:w="1008"/>
          </w:tcPr>
          <w:p>
            <w:pPr>
              <w:jc w:val="right"/>
            </w:pPr>
            <w:r/>
            <w:r>
              <w:rPr>
                <w:sz w:val="15"/>
              </w:rPr>
              <w:t>4.1e-10</w:t>
            </w:r>
          </w:p>
        </w:tc>
        <w:tc>
          <w:tcPr>
            <w:tcW w:type="dxa" w:w="1080"/>
          </w:tcPr>
          <w:p>
            <w:pPr>
              <w:jc w:val="right"/>
            </w:pPr>
            <w:r/>
            <w:r>
              <w:rPr>
                <w:sz w:val="15"/>
              </w:rPr>
              <w:t>2,946</w:t>
            </w:r>
          </w:p>
        </w:tc>
        <w:tc>
          <w:tcPr>
            <w:tcW w:type="dxa" w:w="1440"/>
          </w:tcPr>
          <w:p>
            <w:pPr>
              <w:jc w:val="right"/>
            </w:pPr>
            <w:r/>
            <w:r>
              <w:rPr>
                <w:sz w:val="15"/>
              </w:rPr>
              <w:t>completed</w:t>
            </w:r>
          </w:p>
        </w:tc>
      </w:tr>
      <w:tr>
        <w:tc>
          <w:tcPr>
            <w:tcW w:type="dxa" w:w="2160"/>
          </w:tcPr>
          <w:p>
            <w:r/>
            <w:r>
              <w:rPr>
                <w:sz w:val="15"/>
              </w:rPr>
              <w:t>Mallard</w:t>
            </w:r>
          </w:p>
        </w:tc>
        <w:tc>
          <w:tcPr>
            <w:tcW w:type="dxa" w:w="1512"/>
          </w:tcPr>
          <w:p>
            <w:pPr>
              <w:jc w:val="right"/>
            </w:pPr>
            <w:r/>
            <w:r>
              <w:rPr>
                <w:sz w:val="15"/>
              </w:rPr>
              <w:t>Checklist reporting</w:t>
            </w:r>
          </w:p>
        </w:tc>
        <w:tc>
          <w:tcPr>
            <w:tcW w:type="dxa" w:w="792"/>
          </w:tcPr>
          <w:p>
            <w:pPr>
              <w:jc w:val="right"/>
            </w:pPr>
            <w:r/>
            <w:r>
              <w:rPr>
                <w:sz w:val="15"/>
              </w:rPr>
              <w:t>1.014</w:t>
            </w:r>
          </w:p>
        </w:tc>
        <w:tc>
          <w:tcPr>
            <w:tcW w:type="dxa" w:w="1296"/>
          </w:tcPr>
          <w:p>
            <w:pPr>
              <w:jc w:val="right"/>
            </w:pPr>
            <w:r/>
            <w:r>
              <w:rPr>
                <w:sz w:val="15"/>
              </w:rPr>
              <w:t>0.960–1.071</w:t>
            </w:r>
          </w:p>
        </w:tc>
        <w:tc>
          <w:tcPr>
            <w:tcW w:type="dxa" w:w="1008"/>
          </w:tcPr>
          <w:p>
            <w:pPr>
              <w:jc w:val="right"/>
            </w:pPr>
            <w:r/>
            <w:r>
              <w:rPr>
                <w:sz w:val="15"/>
              </w:rPr>
              <w:t>0.745</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Mallard</w:t>
            </w:r>
          </w:p>
        </w:tc>
        <w:tc>
          <w:tcPr>
            <w:tcW w:type="dxa" w:w="1512"/>
          </w:tcPr>
          <w:p>
            <w:pPr>
              <w:jc w:val="right"/>
            </w:pPr>
            <w:r/>
            <w:r>
              <w:rPr>
                <w:sz w:val="15"/>
              </w:rPr>
              <w:t>Reported number</w:t>
            </w:r>
          </w:p>
        </w:tc>
        <w:tc>
          <w:tcPr>
            <w:tcW w:type="dxa" w:w="792"/>
          </w:tcPr>
          <w:p>
            <w:pPr>
              <w:jc w:val="right"/>
            </w:pPr>
            <w:r/>
            <w:r>
              <w:rPr>
                <w:sz w:val="15"/>
              </w:rPr>
              <w:t>1.072</w:t>
            </w:r>
          </w:p>
        </w:tc>
        <w:tc>
          <w:tcPr>
            <w:tcW w:type="dxa" w:w="1296"/>
          </w:tcPr>
          <w:p>
            <w:pPr>
              <w:jc w:val="right"/>
            </w:pPr>
            <w:r/>
            <w:r>
              <w:rPr>
                <w:sz w:val="15"/>
              </w:rPr>
              <w:t>1.041–1.105</w:t>
            </w:r>
          </w:p>
        </w:tc>
        <w:tc>
          <w:tcPr>
            <w:tcW w:type="dxa" w:w="1008"/>
          </w:tcPr>
          <w:p>
            <w:pPr>
              <w:jc w:val="right"/>
            </w:pPr>
            <w:r/>
            <w:r>
              <w:rPr>
                <w:sz w:val="15"/>
              </w:rPr>
              <w:t>2.0e-05</w:t>
            </w:r>
          </w:p>
        </w:tc>
        <w:tc>
          <w:tcPr>
            <w:tcW w:type="dxa" w:w="1080"/>
          </w:tcPr>
          <w:p>
            <w:pPr>
              <w:jc w:val="right"/>
            </w:pPr>
            <w:r/>
            <w:r>
              <w:rPr>
                <w:sz w:val="15"/>
              </w:rPr>
              <w:t>81,526</w:t>
            </w:r>
          </w:p>
        </w:tc>
        <w:tc>
          <w:tcPr>
            <w:tcW w:type="dxa" w:w="1440"/>
          </w:tcPr>
          <w:p>
            <w:pPr>
              <w:jc w:val="right"/>
            </w:pPr>
            <w:r/>
            <w:r>
              <w:rPr>
                <w:sz w:val="15"/>
              </w:rPr>
              <w:t>completed</w:t>
            </w:r>
          </w:p>
        </w:tc>
      </w:tr>
      <w:tr>
        <w:tc>
          <w:tcPr>
            <w:tcW w:type="dxa" w:w="2160"/>
          </w:tcPr>
          <w:p>
            <w:r/>
            <w:r>
              <w:rPr>
                <w:sz w:val="15"/>
              </w:rPr>
              <w:t>Marbled Murrelet</w:t>
            </w:r>
          </w:p>
        </w:tc>
        <w:tc>
          <w:tcPr>
            <w:tcW w:type="dxa" w:w="1512"/>
          </w:tcPr>
          <w:p>
            <w:pPr>
              <w:jc w:val="right"/>
            </w:pPr>
            <w:r/>
            <w:r>
              <w:rPr>
                <w:sz w:val="15"/>
              </w:rPr>
              <w:t>Checklist reporting</w:t>
            </w:r>
          </w:p>
        </w:tc>
        <w:tc>
          <w:tcPr>
            <w:tcW w:type="dxa" w:w="792"/>
          </w:tcPr>
          <w:p>
            <w:pPr>
              <w:jc w:val="right"/>
            </w:pPr>
            <w:r/>
            <w:r>
              <w:rPr>
                <w:sz w:val="15"/>
              </w:rPr>
              <w:t>0.935</w:t>
            </w:r>
          </w:p>
        </w:tc>
        <w:tc>
          <w:tcPr>
            <w:tcW w:type="dxa" w:w="1296"/>
          </w:tcPr>
          <w:p>
            <w:pPr>
              <w:jc w:val="right"/>
            </w:pPr>
            <w:r/>
            <w:r>
              <w:rPr>
                <w:sz w:val="15"/>
              </w:rPr>
              <w:t>0.764–1.145</w:t>
            </w:r>
          </w:p>
        </w:tc>
        <w:tc>
          <w:tcPr>
            <w:tcW w:type="dxa" w:w="1008"/>
          </w:tcPr>
          <w:p>
            <w:pPr>
              <w:jc w:val="right"/>
            </w:pPr>
            <w:r/>
            <w:r>
              <w:rPr>
                <w:sz w:val="15"/>
              </w:rPr>
              <w:t>0.671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Marbled Murrelet</w:t>
            </w:r>
          </w:p>
        </w:tc>
        <w:tc>
          <w:tcPr>
            <w:tcW w:type="dxa" w:w="1512"/>
          </w:tcPr>
          <w:p>
            <w:pPr>
              <w:jc w:val="right"/>
            </w:pPr>
            <w:r/>
            <w:r>
              <w:rPr>
                <w:sz w:val="15"/>
              </w:rPr>
              <w:t>Reported number</w:t>
            </w:r>
          </w:p>
        </w:tc>
        <w:tc>
          <w:tcPr>
            <w:tcW w:type="dxa" w:w="792"/>
          </w:tcPr>
          <w:p>
            <w:pPr>
              <w:jc w:val="right"/>
            </w:pPr>
            <w:r/>
            <w:r>
              <w:rPr>
                <w:sz w:val="15"/>
              </w:rPr>
              <w:t>1.076</w:t>
            </w:r>
          </w:p>
        </w:tc>
        <w:tc>
          <w:tcPr>
            <w:tcW w:type="dxa" w:w="1296"/>
          </w:tcPr>
          <w:p>
            <w:pPr>
              <w:jc w:val="right"/>
            </w:pPr>
            <w:r/>
            <w:r>
              <w:rPr>
                <w:sz w:val="15"/>
              </w:rPr>
              <w:t>0.937–1.235</w:t>
            </w:r>
          </w:p>
        </w:tc>
        <w:tc>
          <w:tcPr>
            <w:tcW w:type="dxa" w:w="1008"/>
          </w:tcPr>
          <w:p>
            <w:pPr>
              <w:jc w:val="right"/>
            </w:pPr>
            <w:r/>
            <w:r>
              <w:rPr>
                <w:sz w:val="15"/>
              </w:rPr>
              <w:t>0.476</w:t>
            </w:r>
          </w:p>
        </w:tc>
        <w:tc>
          <w:tcPr>
            <w:tcW w:type="dxa" w:w="1080"/>
          </w:tcPr>
          <w:p>
            <w:pPr>
              <w:jc w:val="right"/>
            </w:pPr>
            <w:r/>
            <w:r>
              <w:rPr>
                <w:sz w:val="15"/>
              </w:rPr>
              <w:t>3,103</w:t>
            </w:r>
          </w:p>
        </w:tc>
        <w:tc>
          <w:tcPr>
            <w:tcW w:type="dxa" w:w="1440"/>
          </w:tcPr>
          <w:p>
            <w:pPr>
              <w:jc w:val="right"/>
            </w:pPr>
            <w:r/>
            <w:r>
              <w:rPr>
                <w:sz w:val="15"/>
              </w:rPr>
              <w:t>completed</w:t>
            </w:r>
          </w:p>
        </w:tc>
      </w:tr>
      <w:tr>
        <w:tc>
          <w:tcPr>
            <w:tcW w:type="dxa" w:w="2160"/>
          </w:tcPr>
          <w:p>
            <w:r/>
            <w:r>
              <w:rPr>
                <w:sz w:val="15"/>
              </w:rPr>
              <w:t>Northern Pintail</w:t>
            </w:r>
          </w:p>
        </w:tc>
        <w:tc>
          <w:tcPr>
            <w:tcW w:type="dxa" w:w="1512"/>
          </w:tcPr>
          <w:p>
            <w:pPr>
              <w:jc w:val="right"/>
            </w:pPr>
            <w:r/>
            <w:r>
              <w:rPr>
                <w:sz w:val="15"/>
              </w:rPr>
              <w:t>Checklist reporting</w:t>
            </w:r>
          </w:p>
        </w:tc>
        <w:tc>
          <w:tcPr>
            <w:tcW w:type="dxa" w:w="792"/>
          </w:tcPr>
          <w:p>
            <w:pPr>
              <w:jc w:val="right"/>
            </w:pPr>
            <w:r/>
            <w:r>
              <w:rPr>
                <w:sz w:val="15"/>
              </w:rPr>
              <w:t>1.205</w:t>
            </w:r>
          </w:p>
        </w:tc>
        <w:tc>
          <w:tcPr>
            <w:tcW w:type="dxa" w:w="1296"/>
          </w:tcPr>
          <w:p>
            <w:pPr>
              <w:jc w:val="right"/>
            </w:pPr>
            <w:r/>
            <w:r>
              <w:rPr>
                <w:sz w:val="15"/>
              </w:rPr>
              <w:t>1.101–1.320</w:t>
            </w:r>
          </w:p>
        </w:tc>
        <w:tc>
          <w:tcPr>
            <w:tcW w:type="dxa" w:w="1008"/>
          </w:tcPr>
          <w:p>
            <w:pPr>
              <w:jc w:val="right"/>
            </w:pPr>
            <w:r/>
            <w:r>
              <w:rPr>
                <w:sz w:val="15"/>
              </w:rPr>
              <w:t>0.000321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Northern Pintail</w:t>
            </w:r>
          </w:p>
        </w:tc>
        <w:tc>
          <w:tcPr>
            <w:tcW w:type="dxa" w:w="1512"/>
          </w:tcPr>
          <w:p>
            <w:pPr>
              <w:jc w:val="right"/>
            </w:pPr>
            <w:r/>
            <w:r>
              <w:rPr>
                <w:sz w:val="15"/>
              </w:rPr>
              <w:t>Reported number</w:t>
            </w:r>
          </w:p>
        </w:tc>
        <w:tc>
          <w:tcPr>
            <w:tcW w:type="dxa" w:w="792"/>
          </w:tcPr>
          <w:p>
            <w:pPr>
              <w:jc w:val="right"/>
            </w:pPr>
            <w:r/>
            <w:r>
              <w:rPr>
                <w:sz w:val="15"/>
              </w:rPr>
              <w:t>1.082</w:t>
            </w:r>
          </w:p>
        </w:tc>
        <w:tc>
          <w:tcPr>
            <w:tcW w:type="dxa" w:w="1296"/>
          </w:tcPr>
          <w:p>
            <w:pPr>
              <w:jc w:val="right"/>
            </w:pPr>
            <w:r/>
            <w:r>
              <w:rPr>
                <w:sz w:val="15"/>
              </w:rPr>
              <w:t>0.999–1.173</w:t>
            </w:r>
          </w:p>
        </w:tc>
        <w:tc>
          <w:tcPr>
            <w:tcW w:type="dxa" w:w="1008"/>
          </w:tcPr>
          <w:p>
            <w:pPr>
              <w:jc w:val="right"/>
            </w:pPr>
            <w:r/>
            <w:r>
              <w:rPr>
                <w:sz w:val="15"/>
              </w:rPr>
              <w:t>0.113</w:t>
            </w:r>
          </w:p>
        </w:tc>
        <w:tc>
          <w:tcPr>
            <w:tcW w:type="dxa" w:w="1080"/>
          </w:tcPr>
          <w:p>
            <w:pPr>
              <w:jc w:val="right"/>
            </w:pPr>
            <w:r/>
            <w:r>
              <w:rPr>
                <w:sz w:val="15"/>
              </w:rPr>
              <w:t>14,278</w:t>
            </w:r>
          </w:p>
        </w:tc>
        <w:tc>
          <w:tcPr>
            <w:tcW w:type="dxa" w:w="1440"/>
          </w:tcPr>
          <w:p>
            <w:pPr>
              <w:jc w:val="right"/>
            </w:pPr>
            <w:r/>
            <w:r>
              <w:rPr>
                <w:sz w:val="15"/>
              </w:rPr>
              <w:t>completed</w:t>
            </w:r>
          </w:p>
        </w:tc>
      </w:tr>
      <w:tr>
        <w:tc>
          <w:tcPr>
            <w:tcW w:type="dxa" w:w="2160"/>
          </w:tcPr>
          <w:p>
            <w:r/>
            <w:r>
              <w:rPr>
                <w:sz w:val="15"/>
              </w:rPr>
              <w:t>Pacific Loon</w:t>
            </w:r>
          </w:p>
        </w:tc>
        <w:tc>
          <w:tcPr>
            <w:tcW w:type="dxa" w:w="1512"/>
          </w:tcPr>
          <w:p>
            <w:pPr>
              <w:jc w:val="right"/>
            </w:pPr>
            <w:r/>
            <w:r>
              <w:rPr>
                <w:sz w:val="15"/>
              </w:rPr>
              <w:t>Checklist reporting</w:t>
            </w:r>
          </w:p>
        </w:tc>
        <w:tc>
          <w:tcPr>
            <w:tcW w:type="dxa" w:w="792"/>
          </w:tcPr>
          <w:p>
            <w:pPr>
              <w:jc w:val="right"/>
            </w:pPr>
            <w:r/>
            <w:r>
              <w:rPr>
                <w:sz w:val="15"/>
              </w:rPr>
              <w:t>0.937</w:t>
            </w:r>
          </w:p>
        </w:tc>
        <w:tc>
          <w:tcPr>
            <w:tcW w:type="dxa" w:w="1296"/>
          </w:tcPr>
          <w:p>
            <w:pPr>
              <w:jc w:val="right"/>
            </w:pPr>
            <w:r/>
            <w:r>
              <w:rPr>
                <w:sz w:val="15"/>
              </w:rPr>
              <w:t>0.846–1.037</w:t>
            </w:r>
          </w:p>
        </w:tc>
        <w:tc>
          <w:tcPr>
            <w:tcW w:type="dxa" w:w="1008"/>
          </w:tcPr>
          <w:p>
            <w:pPr>
              <w:jc w:val="right"/>
            </w:pPr>
            <w:r/>
            <w:r>
              <w:rPr>
                <w:sz w:val="15"/>
              </w:rPr>
              <w:t>0.368</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Pacific Loon</w:t>
            </w:r>
          </w:p>
        </w:tc>
        <w:tc>
          <w:tcPr>
            <w:tcW w:type="dxa" w:w="1512"/>
          </w:tcPr>
          <w:p>
            <w:pPr>
              <w:jc w:val="right"/>
            </w:pPr>
            <w:r/>
            <w:r>
              <w:rPr>
                <w:sz w:val="15"/>
              </w:rPr>
              <w:t>Reported number</w:t>
            </w:r>
          </w:p>
        </w:tc>
        <w:tc>
          <w:tcPr>
            <w:tcW w:type="dxa" w:w="792"/>
          </w:tcPr>
          <w:p>
            <w:pPr>
              <w:jc w:val="right"/>
            </w:pPr>
            <w:r/>
            <w:r>
              <w:rPr>
                <w:sz w:val="15"/>
              </w:rPr>
              <w:t>1.157</w:t>
            </w:r>
          </w:p>
        </w:tc>
        <w:tc>
          <w:tcPr>
            <w:tcW w:type="dxa" w:w="1296"/>
          </w:tcPr>
          <w:p>
            <w:pPr>
              <w:jc w:val="right"/>
            </w:pPr>
            <w:r/>
            <w:r>
              <w:rPr>
                <w:sz w:val="15"/>
              </w:rPr>
              <w:t>1.036–1.292</w:t>
            </w:r>
          </w:p>
        </w:tc>
        <w:tc>
          <w:tcPr>
            <w:tcW w:type="dxa" w:w="1008"/>
          </w:tcPr>
          <w:p>
            <w:pPr>
              <w:jc w:val="right"/>
            </w:pPr>
            <w:r/>
            <w:r>
              <w:rPr>
                <w:sz w:val="15"/>
              </w:rPr>
              <w:t>0.0276</w:t>
            </w:r>
          </w:p>
        </w:tc>
        <w:tc>
          <w:tcPr>
            <w:tcW w:type="dxa" w:w="1080"/>
          </w:tcPr>
          <w:p>
            <w:pPr>
              <w:jc w:val="right"/>
            </w:pPr>
            <w:r/>
            <w:r>
              <w:rPr>
                <w:sz w:val="15"/>
              </w:rPr>
              <w:t>6,049</w:t>
            </w:r>
          </w:p>
        </w:tc>
        <w:tc>
          <w:tcPr>
            <w:tcW w:type="dxa" w:w="1440"/>
          </w:tcPr>
          <w:p>
            <w:pPr>
              <w:jc w:val="right"/>
            </w:pPr>
            <w:r/>
            <w:r>
              <w:rPr>
                <w:sz w:val="15"/>
              </w:rPr>
              <w:t>completed with convergence warning</w:t>
            </w:r>
          </w:p>
        </w:tc>
      </w:tr>
      <w:tr>
        <w:tc>
          <w:tcPr>
            <w:tcW w:type="dxa" w:w="2160"/>
          </w:tcPr>
          <w:p>
            <w:r/>
            <w:r>
              <w:rPr>
                <w:sz w:val="15"/>
              </w:rPr>
              <w:t>Pelagic Cormorant</w:t>
            </w:r>
          </w:p>
        </w:tc>
        <w:tc>
          <w:tcPr>
            <w:tcW w:type="dxa" w:w="1512"/>
          </w:tcPr>
          <w:p>
            <w:pPr>
              <w:jc w:val="right"/>
            </w:pPr>
            <w:r/>
            <w:r>
              <w:rPr>
                <w:sz w:val="15"/>
              </w:rPr>
              <w:t>Checklist reporting</w:t>
            </w:r>
          </w:p>
        </w:tc>
        <w:tc>
          <w:tcPr>
            <w:tcW w:type="dxa" w:w="792"/>
          </w:tcPr>
          <w:p>
            <w:pPr>
              <w:jc w:val="right"/>
            </w:pPr>
            <w:r/>
            <w:r>
              <w:rPr>
                <w:sz w:val="15"/>
              </w:rPr>
              <w:t>1.048</w:t>
            </w:r>
          </w:p>
        </w:tc>
        <w:tc>
          <w:tcPr>
            <w:tcW w:type="dxa" w:w="1296"/>
          </w:tcPr>
          <w:p>
            <w:pPr>
              <w:jc w:val="right"/>
            </w:pPr>
            <w:r/>
            <w:r>
              <w:rPr>
                <w:sz w:val="15"/>
              </w:rPr>
              <w:t>0.964–1.140</w:t>
            </w:r>
          </w:p>
        </w:tc>
        <w:tc>
          <w:tcPr>
            <w:tcW w:type="dxa" w:w="1008"/>
          </w:tcPr>
          <w:p>
            <w:pPr>
              <w:jc w:val="right"/>
            </w:pPr>
            <w:r/>
            <w:r>
              <w:rPr>
                <w:sz w:val="15"/>
              </w:rPr>
              <w:t>0.435</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Pelagic Cormorant</w:t>
            </w:r>
          </w:p>
        </w:tc>
        <w:tc>
          <w:tcPr>
            <w:tcW w:type="dxa" w:w="1512"/>
          </w:tcPr>
          <w:p>
            <w:pPr>
              <w:jc w:val="right"/>
            </w:pPr>
            <w:r/>
            <w:r>
              <w:rPr>
                <w:sz w:val="15"/>
              </w:rPr>
              <w:t>Reported number</w:t>
            </w:r>
          </w:p>
        </w:tc>
        <w:tc>
          <w:tcPr>
            <w:tcW w:type="dxa" w:w="792"/>
          </w:tcPr>
          <w:p>
            <w:pPr>
              <w:jc w:val="right"/>
            </w:pPr>
            <w:r/>
            <w:r>
              <w:rPr>
                <w:sz w:val="15"/>
              </w:rPr>
              <w:t>1.024</w:t>
            </w:r>
          </w:p>
        </w:tc>
        <w:tc>
          <w:tcPr>
            <w:tcW w:type="dxa" w:w="1296"/>
          </w:tcPr>
          <w:p>
            <w:pPr>
              <w:jc w:val="right"/>
            </w:pPr>
            <w:r/>
            <w:r>
              <w:rPr>
                <w:sz w:val="15"/>
              </w:rPr>
              <w:t>0.978–1.072</w:t>
            </w:r>
          </w:p>
        </w:tc>
        <w:tc>
          <w:tcPr>
            <w:tcW w:type="dxa" w:w="1008"/>
          </w:tcPr>
          <w:p>
            <w:pPr>
              <w:jc w:val="right"/>
            </w:pPr>
            <w:r/>
            <w:r>
              <w:rPr>
                <w:sz w:val="15"/>
              </w:rPr>
              <w:t>0.476</w:t>
            </w:r>
          </w:p>
        </w:tc>
        <w:tc>
          <w:tcPr>
            <w:tcW w:type="dxa" w:w="1080"/>
          </w:tcPr>
          <w:p>
            <w:pPr>
              <w:jc w:val="right"/>
            </w:pPr>
            <w:r/>
            <w:r>
              <w:rPr>
                <w:sz w:val="15"/>
              </w:rPr>
              <w:t>18,881</w:t>
            </w:r>
          </w:p>
        </w:tc>
        <w:tc>
          <w:tcPr>
            <w:tcW w:type="dxa" w:w="1440"/>
          </w:tcPr>
          <w:p>
            <w:pPr>
              <w:jc w:val="right"/>
            </w:pPr>
            <w:r/>
            <w:r>
              <w:rPr>
                <w:sz w:val="15"/>
              </w:rPr>
              <w:t>completed</w:t>
            </w:r>
          </w:p>
        </w:tc>
      </w:tr>
      <w:tr>
        <w:tc>
          <w:tcPr>
            <w:tcW w:type="dxa" w:w="2160"/>
          </w:tcPr>
          <w:p>
            <w:r/>
            <w:r>
              <w:rPr>
                <w:sz w:val="15"/>
              </w:rPr>
              <w:t>Pigeon Guillemot</w:t>
            </w:r>
          </w:p>
        </w:tc>
        <w:tc>
          <w:tcPr>
            <w:tcW w:type="dxa" w:w="1512"/>
          </w:tcPr>
          <w:p>
            <w:pPr>
              <w:jc w:val="right"/>
            </w:pPr>
            <w:r/>
            <w:r>
              <w:rPr>
                <w:sz w:val="15"/>
              </w:rPr>
              <w:t>Checklist reporting</w:t>
            </w:r>
          </w:p>
        </w:tc>
        <w:tc>
          <w:tcPr>
            <w:tcW w:type="dxa" w:w="792"/>
          </w:tcPr>
          <w:p>
            <w:pPr>
              <w:jc w:val="right"/>
            </w:pPr>
            <w:r/>
            <w:r>
              <w:rPr>
                <w:sz w:val="15"/>
              </w:rPr>
              <w:t>0.990</w:t>
            </w:r>
          </w:p>
        </w:tc>
        <w:tc>
          <w:tcPr>
            <w:tcW w:type="dxa" w:w="1296"/>
          </w:tcPr>
          <w:p>
            <w:pPr>
              <w:jc w:val="right"/>
            </w:pPr>
            <w:r/>
            <w:r>
              <w:rPr>
                <w:sz w:val="15"/>
              </w:rPr>
              <w:t>0.878–1.115</w:t>
            </w:r>
          </w:p>
        </w:tc>
        <w:tc>
          <w:tcPr>
            <w:tcW w:type="dxa" w:w="1008"/>
          </w:tcPr>
          <w:p>
            <w:pPr>
              <w:jc w:val="right"/>
            </w:pPr>
            <w:r/>
            <w:r>
              <w:rPr>
                <w:sz w:val="15"/>
              </w:rPr>
              <w:t>0.943</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Pigeon Guillemot</w:t>
            </w:r>
          </w:p>
        </w:tc>
        <w:tc>
          <w:tcPr>
            <w:tcW w:type="dxa" w:w="1512"/>
          </w:tcPr>
          <w:p>
            <w:pPr>
              <w:jc w:val="right"/>
            </w:pPr>
            <w:r/>
            <w:r>
              <w:rPr>
                <w:sz w:val="15"/>
              </w:rPr>
              <w:t>Reported number</w:t>
            </w:r>
          </w:p>
        </w:tc>
        <w:tc>
          <w:tcPr>
            <w:tcW w:type="dxa" w:w="792"/>
          </w:tcPr>
          <w:p>
            <w:pPr>
              <w:jc w:val="right"/>
            </w:pPr>
            <w:r/>
            <w:r>
              <w:rPr>
                <w:sz w:val="15"/>
              </w:rPr>
              <w:t>1.018</w:t>
            </w:r>
          </w:p>
        </w:tc>
        <w:tc>
          <w:tcPr>
            <w:tcW w:type="dxa" w:w="1296"/>
          </w:tcPr>
          <w:p>
            <w:pPr>
              <w:jc w:val="right"/>
            </w:pPr>
            <w:r/>
            <w:r>
              <w:rPr>
                <w:sz w:val="15"/>
              </w:rPr>
              <w:t>0.943–1.098</w:t>
            </w:r>
          </w:p>
        </w:tc>
        <w:tc>
          <w:tcPr>
            <w:tcW w:type="dxa" w:w="1008"/>
          </w:tcPr>
          <w:p>
            <w:pPr>
              <w:jc w:val="right"/>
            </w:pPr>
            <w:r/>
            <w:r>
              <w:rPr>
                <w:sz w:val="15"/>
              </w:rPr>
              <w:t>0.772</w:t>
            </w:r>
          </w:p>
        </w:tc>
        <w:tc>
          <w:tcPr>
            <w:tcW w:type="dxa" w:w="1080"/>
          </w:tcPr>
          <w:p>
            <w:pPr>
              <w:jc w:val="right"/>
            </w:pPr>
            <w:r/>
            <w:r>
              <w:rPr>
                <w:sz w:val="15"/>
              </w:rPr>
              <w:t>6,342</w:t>
            </w:r>
          </w:p>
        </w:tc>
        <w:tc>
          <w:tcPr>
            <w:tcW w:type="dxa" w:w="1440"/>
          </w:tcPr>
          <w:p>
            <w:pPr>
              <w:jc w:val="right"/>
            </w:pPr>
            <w:r/>
            <w:r>
              <w:rPr>
                <w:sz w:val="15"/>
              </w:rPr>
              <w:t>completed</w:t>
            </w:r>
          </w:p>
        </w:tc>
      </w:tr>
      <w:tr>
        <w:tc>
          <w:tcPr>
            <w:tcW w:type="dxa" w:w="2160"/>
          </w:tcPr>
          <w:p>
            <w:r/>
            <w:r>
              <w:rPr>
                <w:sz w:val="15"/>
              </w:rPr>
              <w:t>Red-breasted Merganser</w:t>
            </w:r>
          </w:p>
        </w:tc>
        <w:tc>
          <w:tcPr>
            <w:tcW w:type="dxa" w:w="1512"/>
          </w:tcPr>
          <w:p>
            <w:pPr>
              <w:jc w:val="right"/>
            </w:pPr>
            <w:r/>
            <w:r>
              <w:rPr>
                <w:sz w:val="15"/>
              </w:rPr>
              <w:t>Checklist reporting</w:t>
            </w:r>
          </w:p>
        </w:tc>
        <w:tc>
          <w:tcPr>
            <w:tcW w:type="dxa" w:w="792"/>
          </w:tcPr>
          <w:p>
            <w:pPr>
              <w:jc w:val="right"/>
            </w:pPr>
            <w:r/>
            <w:r>
              <w:rPr>
                <w:sz w:val="15"/>
              </w:rPr>
              <w:t>0.991</w:t>
            </w:r>
          </w:p>
        </w:tc>
        <w:tc>
          <w:tcPr>
            <w:tcW w:type="dxa" w:w="1296"/>
          </w:tcPr>
          <w:p>
            <w:pPr>
              <w:jc w:val="right"/>
            </w:pPr>
            <w:r/>
            <w:r>
              <w:rPr>
                <w:sz w:val="15"/>
              </w:rPr>
              <w:t>0.919–1.069</w:t>
            </w:r>
          </w:p>
        </w:tc>
        <w:tc>
          <w:tcPr>
            <w:tcW w:type="dxa" w:w="1008"/>
          </w:tcPr>
          <w:p>
            <w:pPr>
              <w:jc w:val="right"/>
            </w:pPr>
            <w:r/>
            <w:r>
              <w:rPr>
                <w:sz w:val="15"/>
              </w:rPr>
              <w:t>0.92</w:t>
            </w:r>
          </w:p>
        </w:tc>
        <w:tc>
          <w:tcPr>
            <w:tcW w:type="dxa" w:w="1080"/>
          </w:tcPr>
          <w:p>
            <w:pPr>
              <w:jc w:val="right"/>
            </w:pPr>
            <w:r/>
            <w:r>
              <w:rPr>
                <w:sz w:val="15"/>
              </w:rPr>
              <w:t>217,092</w:t>
            </w:r>
          </w:p>
        </w:tc>
        <w:tc>
          <w:tcPr>
            <w:tcW w:type="dxa" w:w="1440"/>
          </w:tcPr>
          <w:p>
            <w:pPr>
              <w:jc w:val="right"/>
            </w:pPr>
            <w:r/>
            <w:r>
              <w:rPr>
                <w:sz w:val="15"/>
              </w:rPr>
              <w:t>completed</w:t>
            </w:r>
          </w:p>
        </w:tc>
      </w:tr>
      <w:tr>
        <w:tc>
          <w:tcPr>
            <w:tcW w:type="dxa" w:w="2160"/>
          </w:tcPr>
          <w:p>
            <w:r/>
            <w:r>
              <w:rPr>
                <w:sz w:val="15"/>
              </w:rPr>
              <w:t>Red-breasted Merganser</w:t>
            </w:r>
          </w:p>
        </w:tc>
        <w:tc>
          <w:tcPr>
            <w:tcW w:type="dxa" w:w="1512"/>
          </w:tcPr>
          <w:p>
            <w:pPr>
              <w:jc w:val="right"/>
            </w:pPr>
            <w:r/>
            <w:r>
              <w:rPr>
                <w:sz w:val="15"/>
              </w:rPr>
              <w:t>Reported number</w:t>
            </w:r>
          </w:p>
        </w:tc>
        <w:tc>
          <w:tcPr>
            <w:tcW w:type="dxa" w:w="792"/>
          </w:tcPr>
          <w:p>
            <w:pPr>
              <w:jc w:val="right"/>
            </w:pPr>
            <w:r/>
            <w:r>
              <w:rPr>
                <w:sz w:val="15"/>
              </w:rPr>
              <w:t>1.128</w:t>
            </w:r>
          </w:p>
        </w:tc>
        <w:tc>
          <w:tcPr>
            <w:tcW w:type="dxa" w:w="1296"/>
          </w:tcPr>
          <w:p>
            <w:pPr>
              <w:jc w:val="right"/>
            </w:pPr>
            <w:r/>
            <w:r>
              <w:rPr>
                <w:sz w:val="15"/>
              </w:rPr>
              <w:t>1.067–1.192</w:t>
            </w:r>
          </w:p>
        </w:tc>
        <w:tc>
          <w:tcPr>
            <w:tcW w:type="dxa" w:w="1008"/>
          </w:tcPr>
          <w:p>
            <w:pPr>
              <w:jc w:val="right"/>
            </w:pPr>
            <w:r/>
            <w:r>
              <w:rPr>
                <w:sz w:val="15"/>
              </w:rPr>
              <w:t>8.6e-05</w:t>
            </w:r>
          </w:p>
        </w:tc>
        <w:tc>
          <w:tcPr>
            <w:tcW w:type="dxa" w:w="1080"/>
          </w:tcPr>
          <w:p>
            <w:pPr>
              <w:jc w:val="right"/>
            </w:pPr>
            <w:r/>
            <w:r>
              <w:rPr>
                <w:sz w:val="15"/>
              </w:rPr>
              <w:t>13,364</w:t>
            </w:r>
          </w:p>
        </w:tc>
        <w:tc>
          <w:tcPr>
            <w:tcW w:type="dxa" w:w="1440"/>
          </w:tcPr>
          <w:p>
            <w:pPr>
              <w:jc w:val="right"/>
            </w:pPr>
            <w:r/>
            <w:r>
              <w:rPr>
                <w:sz w:val="15"/>
              </w:rPr>
              <w:t>completed</w:t>
            </w:r>
          </w:p>
        </w:tc>
      </w:tr>
      <w:tr>
        <w:tc>
          <w:tcPr>
            <w:tcW w:type="dxa" w:w="2160"/>
          </w:tcPr>
          <w:p>
            <w:r/>
            <w:r>
              <w:rPr>
                <w:sz w:val="15"/>
              </w:rPr>
              <w:t>Red-necked Grebe</w:t>
            </w:r>
          </w:p>
        </w:tc>
        <w:tc>
          <w:tcPr>
            <w:tcW w:type="dxa" w:w="1512"/>
          </w:tcPr>
          <w:p>
            <w:pPr>
              <w:jc w:val="right"/>
            </w:pPr>
            <w:r/>
            <w:r>
              <w:rPr>
                <w:sz w:val="15"/>
              </w:rPr>
              <w:t>Checklist reporting</w:t>
            </w:r>
          </w:p>
        </w:tc>
        <w:tc>
          <w:tcPr>
            <w:tcW w:type="dxa" w:w="792"/>
          </w:tcPr>
          <w:p>
            <w:pPr>
              <w:jc w:val="right"/>
            </w:pPr>
            <w:r/>
            <w:r>
              <w:rPr>
                <w:sz w:val="15"/>
              </w:rPr>
              <w:t>1.064</w:t>
            </w:r>
          </w:p>
        </w:tc>
        <w:tc>
          <w:tcPr>
            <w:tcW w:type="dxa" w:w="1296"/>
          </w:tcPr>
          <w:p>
            <w:pPr>
              <w:jc w:val="right"/>
            </w:pPr>
            <w:r/>
            <w:r>
              <w:rPr>
                <w:sz w:val="15"/>
              </w:rPr>
              <w:t>0.972–1.165</w:t>
            </w:r>
          </w:p>
        </w:tc>
        <w:tc>
          <w:tcPr>
            <w:tcW w:type="dxa" w:w="1008"/>
          </w:tcPr>
          <w:p>
            <w:pPr>
              <w:jc w:val="right"/>
            </w:pPr>
            <w:r/>
            <w:r>
              <w:rPr>
                <w:sz w:val="15"/>
              </w:rPr>
              <w:t>0.327</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Red-necked Grebe</w:t>
            </w:r>
          </w:p>
        </w:tc>
        <w:tc>
          <w:tcPr>
            <w:tcW w:type="dxa" w:w="1512"/>
          </w:tcPr>
          <w:p>
            <w:pPr>
              <w:jc w:val="right"/>
            </w:pPr>
            <w:r/>
            <w:r>
              <w:rPr>
                <w:sz w:val="15"/>
              </w:rPr>
              <w:t>Reported number</w:t>
            </w:r>
          </w:p>
        </w:tc>
        <w:tc>
          <w:tcPr>
            <w:tcW w:type="dxa" w:w="792"/>
          </w:tcPr>
          <w:p>
            <w:pPr>
              <w:jc w:val="right"/>
            </w:pPr>
            <w:r/>
            <w:r>
              <w:rPr>
                <w:sz w:val="15"/>
              </w:rPr>
              <w:t>1.018</w:t>
            </w:r>
          </w:p>
        </w:tc>
        <w:tc>
          <w:tcPr>
            <w:tcW w:type="dxa" w:w="1296"/>
          </w:tcPr>
          <w:p>
            <w:pPr>
              <w:jc w:val="right"/>
            </w:pPr>
            <w:r/>
            <w:r>
              <w:rPr>
                <w:sz w:val="15"/>
              </w:rPr>
              <w:t>0.958–1.081</w:t>
            </w:r>
          </w:p>
        </w:tc>
        <w:tc>
          <w:tcPr>
            <w:tcW w:type="dxa" w:w="1008"/>
          </w:tcPr>
          <w:p>
            <w:pPr>
              <w:jc w:val="right"/>
            </w:pPr>
            <w:r/>
            <w:r>
              <w:rPr>
                <w:sz w:val="15"/>
              </w:rPr>
              <w:t>0.702</w:t>
            </w:r>
          </w:p>
        </w:tc>
        <w:tc>
          <w:tcPr>
            <w:tcW w:type="dxa" w:w="1080"/>
          </w:tcPr>
          <w:p>
            <w:pPr>
              <w:jc w:val="right"/>
            </w:pPr>
            <w:r/>
            <w:r>
              <w:rPr>
                <w:sz w:val="15"/>
              </w:rPr>
              <w:t>8,109</w:t>
            </w:r>
          </w:p>
        </w:tc>
        <w:tc>
          <w:tcPr>
            <w:tcW w:type="dxa" w:w="1440"/>
          </w:tcPr>
          <w:p>
            <w:pPr>
              <w:jc w:val="right"/>
            </w:pPr>
            <w:r/>
            <w:r>
              <w:rPr>
                <w:sz w:val="15"/>
              </w:rPr>
              <w:t>completed</w:t>
            </w:r>
          </w:p>
        </w:tc>
      </w:tr>
      <w:tr>
        <w:tc>
          <w:tcPr>
            <w:tcW w:type="dxa" w:w="2160"/>
          </w:tcPr>
          <w:p>
            <w:r/>
            <w:r>
              <w:rPr>
                <w:sz w:val="15"/>
              </w:rPr>
              <w:t>Red-throated Loon</w:t>
            </w:r>
          </w:p>
        </w:tc>
        <w:tc>
          <w:tcPr>
            <w:tcW w:type="dxa" w:w="1512"/>
          </w:tcPr>
          <w:p>
            <w:pPr>
              <w:jc w:val="right"/>
            </w:pPr>
            <w:r/>
            <w:r>
              <w:rPr>
                <w:sz w:val="15"/>
              </w:rPr>
              <w:t>Checklist reporting</w:t>
            </w:r>
          </w:p>
        </w:tc>
        <w:tc>
          <w:tcPr>
            <w:tcW w:type="dxa" w:w="792"/>
          </w:tcPr>
          <w:p>
            <w:pPr>
              <w:jc w:val="right"/>
            </w:pPr>
            <w:r/>
            <w:r>
              <w:rPr>
                <w:sz w:val="15"/>
              </w:rPr>
              <w:t>0.999</w:t>
            </w:r>
          </w:p>
        </w:tc>
        <w:tc>
          <w:tcPr>
            <w:tcW w:type="dxa" w:w="1296"/>
          </w:tcPr>
          <w:p>
            <w:pPr>
              <w:jc w:val="right"/>
            </w:pPr>
            <w:r/>
            <w:r>
              <w:rPr>
                <w:sz w:val="15"/>
              </w:rPr>
              <w:t>0.760–1.312</w:t>
            </w:r>
          </w:p>
        </w:tc>
        <w:tc>
          <w:tcPr>
            <w:tcW w:type="dxa" w:w="1008"/>
          </w:tcPr>
          <w:p>
            <w:pPr>
              <w:jc w:val="right"/>
            </w:pPr>
            <w:r/>
            <w:r>
              <w:rPr>
                <w:sz w:val="15"/>
              </w:rPr>
              <w:t>0.993</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Red-throated Loon</w:t>
            </w:r>
          </w:p>
        </w:tc>
        <w:tc>
          <w:tcPr>
            <w:tcW w:type="dxa" w:w="1512"/>
          </w:tcPr>
          <w:p>
            <w:pPr>
              <w:jc w:val="right"/>
            </w:pPr>
            <w:r/>
            <w:r>
              <w:rPr>
                <w:sz w:val="15"/>
              </w:rPr>
              <w:t>Reported number</w:t>
            </w:r>
          </w:p>
        </w:tc>
        <w:tc>
          <w:tcPr>
            <w:tcW w:type="dxa" w:w="792"/>
          </w:tcPr>
          <w:p>
            <w:pPr>
              <w:jc w:val="right"/>
            </w:pPr>
            <w:r/>
            <w:r>
              <w:rPr>
                <w:sz w:val="15"/>
              </w:rPr>
              <w:t>1.045</w:t>
            </w:r>
          </w:p>
        </w:tc>
        <w:tc>
          <w:tcPr>
            <w:tcW w:type="dxa" w:w="1296"/>
          </w:tcPr>
          <w:p>
            <w:pPr>
              <w:jc w:val="right"/>
            </w:pPr>
            <w:r/>
            <w:r>
              <w:rPr>
                <w:sz w:val="15"/>
              </w:rPr>
              <w:t>0.868–1.258</w:t>
            </w:r>
          </w:p>
        </w:tc>
        <w:tc>
          <w:tcPr>
            <w:tcW w:type="dxa" w:w="1008"/>
          </w:tcPr>
          <w:p>
            <w:pPr>
              <w:jc w:val="right"/>
            </w:pPr>
            <w:r/>
            <w:r>
              <w:rPr>
                <w:sz w:val="15"/>
              </w:rPr>
              <w:t>0.772</w:t>
            </w:r>
          </w:p>
        </w:tc>
        <w:tc>
          <w:tcPr>
            <w:tcW w:type="dxa" w:w="1080"/>
          </w:tcPr>
          <w:p>
            <w:pPr>
              <w:jc w:val="right"/>
            </w:pPr>
            <w:r/>
            <w:r>
              <w:rPr>
                <w:sz w:val="15"/>
              </w:rPr>
              <w:t>1,488</w:t>
            </w:r>
          </w:p>
        </w:tc>
        <w:tc>
          <w:tcPr>
            <w:tcW w:type="dxa" w:w="1440"/>
          </w:tcPr>
          <w:p>
            <w:pPr>
              <w:jc w:val="right"/>
            </w:pPr>
            <w:r/>
            <w:r>
              <w:rPr>
                <w:sz w:val="15"/>
              </w:rPr>
              <w:t>completed</w:t>
            </w:r>
          </w:p>
        </w:tc>
      </w:tr>
      <w:tr>
        <w:tc>
          <w:tcPr>
            <w:tcW w:type="dxa" w:w="2160"/>
          </w:tcPr>
          <w:p>
            <w:r/>
            <w:r>
              <w:rPr>
                <w:sz w:val="15"/>
              </w:rPr>
              <w:t>Rhinoceros Auklet</w:t>
            </w:r>
          </w:p>
        </w:tc>
        <w:tc>
          <w:tcPr>
            <w:tcW w:type="dxa" w:w="1512"/>
          </w:tcPr>
          <w:p>
            <w:pPr>
              <w:jc w:val="right"/>
            </w:pPr>
            <w:r/>
            <w:r>
              <w:rPr>
                <w:sz w:val="15"/>
              </w:rPr>
              <w:t>Checklist reporting</w:t>
            </w:r>
          </w:p>
        </w:tc>
        <w:tc>
          <w:tcPr>
            <w:tcW w:type="dxa" w:w="792"/>
          </w:tcPr>
          <w:p>
            <w:pPr>
              <w:jc w:val="right"/>
            </w:pPr>
            <w:r/>
            <w:r>
              <w:rPr>
                <w:sz w:val="15"/>
              </w:rPr>
              <w:t>0.751</w:t>
            </w:r>
          </w:p>
        </w:tc>
        <w:tc>
          <w:tcPr>
            <w:tcW w:type="dxa" w:w="1296"/>
          </w:tcPr>
          <w:p>
            <w:pPr>
              <w:jc w:val="right"/>
            </w:pPr>
            <w:r/>
            <w:r>
              <w:rPr>
                <w:sz w:val="15"/>
              </w:rPr>
              <w:t>0.570–0.989</w:t>
            </w:r>
          </w:p>
        </w:tc>
        <w:tc>
          <w:tcPr>
            <w:tcW w:type="dxa" w:w="1008"/>
          </w:tcPr>
          <w:p>
            <w:pPr>
              <w:jc w:val="right"/>
            </w:pPr>
            <w:r/>
            <w:r>
              <w:rPr>
                <w:sz w:val="15"/>
              </w:rPr>
              <w:t>0.111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Rhinoceros Auklet</w:t>
            </w:r>
          </w:p>
        </w:tc>
        <w:tc>
          <w:tcPr>
            <w:tcW w:type="dxa" w:w="1512"/>
          </w:tcPr>
          <w:p>
            <w:pPr>
              <w:jc w:val="right"/>
            </w:pPr>
            <w:r/>
            <w:r>
              <w:rPr>
                <w:sz w:val="15"/>
              </w:rPr>
              <w:t>Reported number</w:t>
            </w:r>
          </w:p>
        </w:tc>
        <w:tc>
          <w:tcPr>
            <w:tcW w:type="dxa" w:w="792"/>
          </w:tcPr>
          <w:p>
            <w:pPr>
              <w:jc w:val="right"/>
            </w:pPr>
            <w:r/>
            <w:r>
              <w:rPr>
                <w:sz w:val="15"/>
              </w:rPr>
              <w:t>not estimable</w:t>
            </w:r>
          </w:p>
        </w:tc>
        <w:tc>
          <w:tcPr>
            <w:tcW w:type="dxa" w:w="1296"/>
          </w:tcPr>
          <w:p>
            <w:pPr>
              <w:jc w:val="right"/>
            </w:pPr>
            <w:r/>
            <w:r>
              <w:rPr>
                <w:sz w:val="15"/>
              </w:rPr>
              <w:t>not estimable</w:t>
            </w:r>
          </w:p>
        </w:tc>
        <w:tc>
          <w:tcPr>
            <w:tcW w:type="dxa" w:w="1008"/>
          </w:tcPr>
          <w:p>
            <w:pPr>
              <w:jc w:val="right"/>
            </w:pPr>
            <w:r/>
            <w:r>
              <w:rPr>
                <w:sz w:val="15"/>
              </w:rPr>
              <w:t>not estimable</w:t>
            </w:r>
          </w:p>
        </w:tc>
        <w:tc>
          <w:tcPr>
            <w:tcW w:type="dxa" w:w="1080"/>
          </w:tcPr>
          <w:p>
            <w:pPr>
              <w:jc w:val="right"/>
            </w:pPr>
            <w:r/>
            <w:r>
              <w:rPr>
                <w:sz w:val="15"/>
              </w:rPr>
              <w:t>1,816</w:t>
            </w:r>
          </w:p>
        </w:tc>
        <w:tc>
          <w:tcPr>
            <w:tcW w:type="dxa" w:w="1440"/>
          </w:tcPr>
          <w:p>
            <w:pPr>
              <w:jc w:val="right"/>
            </w:pPr>
            <w:r/>
            <w:r>
              <w:rPr>
                <w:sz w:val="15"/>
              </w:rPr>
              <w:t>failed insufficient support</w:t>
            </w:r>
          </w:p>
        </w:tc>
      </w:tr>
      <w:tr>
        <w:tc>
          <w:tcPr>
            <w:tcW w:type="dxa" w:w="2160"/>
          </w:tcPr>
          <w:p>
            <w:r/>
            <w:r>
              <w:rPr>
                <w:sz w:val="15"/>
              </w:rPr>
              <w:t>Ring-billed Gull</w:t>
            </w:r>
          </w:p>
        </w:tc>
        <w:tc>
          <w:tcPr>
            <w:tcW w:type="dxa" w:w="1512"/>
          </w:tcPr>
          <w:p>
            <w:pPr>
              <w:jc w:val="right"/>
            </w:pPr>
            <w:r/>
            <w:r>
              <w:rPr>
                <w:sz w:val="15"/>
              </w:rPr>
              <w:t>Checklist reporting</w:t>
            </w:r>
          </w:p>
        </w:tc>
        <w:tc>
          <w:tcPr>
            <w:tcW w:type="dxa" w:w="792"/>
          </w:tcPr>
          <w:p>
            <w:pPr>
              <w:jc w:val="right"/>
            </w:pPr>
            <w:r/>
            <w:r>
              <w:rPr>
                <w:sz w:val="15"/>
              </w:rPr>
              <w:t>0.968</w:t>
            </w:r>
          </w:p>
        </w:tc>
        <w:tc>
          <w:tcPr>
            <w:tcW w:type="dxa" w:w="1296"/>
          </w:tcPr>
          <w:p>
            <w:pPr>
              <w:jc w:val="right"/>
            </w:pPr>
            <w:r/>
            <w:r>
              <w:rPr>
                <w:sz w:val="15"/>
              </w:rPr>
              <w:t>0.850–1.102</w:t>
            </w:r>
          </w:p>
        </w:tc>
        <w:tc>
          <w:tcPr>
            <w:tcW w:type="dxa" w:w="1008"/>
          </w:tcPr>
          <w:p>
            <w:pPr>
              <w:jc w:val="right"/>
            </w:pPr>
            <w:r/>
            <w:r>
              <w:rPr>
                <w:sz w:val="15"/>
              </w:rPr>
              <w:t>0.745</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Ring-billed Gull</w:t>
            </w:r>
          </w:p>
        </w:tc>
        <w:tc>
          <w:tcPr>
            <w:tcW w:type="dxa" w:w="1512"/>
          </w:tcPr>
          <w:p>
            <w:pPr>
              <w:jc w:val="right"/>
            </w:pPr>
            <w:r/>
            <w:r>
              <w:rPr>
                <w:sz w:val="15"/>
              </w:rPr>
              <w:t>Reported number</w:t>
            </w:r>
          </w:p>
        </w:tc>
        <w:tc>
          <w:tcPr>
            <w:tcW w:type="dxa" w:w="792"/>
          </w:tcPr>
          <w:p>
            <w:pPr>
              <w:jc w:val="right"/>
            </w:pPr>
            <w:r/>
            <w:r>
              <w:rPr>
                <w:sz w:val="15"/>
              </w:rPr>
              <w:t>1.028</w:t>
            </w:r>
          </w:p>
        </w:tc>
        <w:tc>
          <w:tcPr>
            <w:tcW w:type="dxa" w:w="1296"/>
          </w:tcPr>
          <w:p>
            <w:pPr>
              <w:jc w:val="right"/>
            </w:pPr>
            <w:r/>
            <w:r>
              <w:rPr>
                <w:sz w:val="15"/>
              </w:rPr>
              <w:t>0.905–1.167</w:t>
            </w:r>
          </w:p>
        </w:tc>
        <w:tc>
          <w:tcPr>
            <w:tcW w:type="dxa" w:w="1008"/>
          </w:tcPr>
          <w:p>
            <w:pPr>
              <w:jc w:val="right"/>
            </w:pPr>
            <w:r/>
            <w:r>
              <w:rPr>
                <w:sz w:val="15"/>
              </w:rPr>
              <w:t>0.775</w:t>
            </w:r>
          </w:p>
        </w:tc>
        <w:tc>
          <w:tcPr>
            <w:tcW w:type="dxa" w:w="1080"/>
          </w:tcPr>
          <w:p>
            <w:pPr>
              <w:jc w:val="right"/>
            </w:pPr>
            <w:r/>
            <w:r>
              <w:rPr>
                <w:sz w:val="15"/>
              </w:rPr>
              <w:t>4,549</w:t>
            </w:r>
          </w:p>
        </w:tc>
        <w:tc>
          <w:tcPr>
            <w:tcW w:type="dxa" w:w="1440"/>
          </w:tcPr>
          <w:p>
            <w:pPr>
              <w:jc w:val="right"/>
            </w:pPr>
            <w:r/>
            <w:r>
              <w:rPr>
                <w:sz w:val="15"/>
              </w:rPr>
              <w:t>completed</w:t>
            </w:r>
          </w:p>
        </w:tc>
      </w:tr>
      <w:tr>
        <w:tc>
          <w:tcPr>
            <w:tcW w:type="dxa" w:w="2160"/>
          </w:tcPr>
          <w:p>
            <w:r/>
            <w:r>
              <w:rPr>
                <w:sz w:val="15"/>
              </w:rPr>
              <w:t>Short-billed Gull</w:t>
            </w:r>
          </w:p>
        </w:tc>
        <w:tc>
          <w:tcPr>
            <w:tcW w:type="dxa" w:w="1512"/>
          </w:tcPr>
          <w:p>
            <w:pPr>
              <w:jc w:val="right"/>
            </w:pPr>
            <w:r/>
            <w:r>
              <w:rPr>
                <w:sz w:val="15"/>
              </w:rPr>
              <w:t>Checklist reporting</w:t>
            </w:r>
          </w:p>
        </w:tc>
        <w:tc>
          <w:tcPr>
            <w:tcW w:type="dxa" w:w="792"/>
          </w:tcPr>
          <w:p>
            <w:pPr>
              <w:jc w:val="right"/>
            </w:pPr>
            <w:r/>
            <w:r>
              <w:rPr>
                <w:sz w:val="15"/>
              </w:rPr>
              <w:t>1.251</w:t>
            </w:r>
          </w:p>
        </w:tc>
        <w:tc>
          <w:tcPr>
            <w:tcW w:type="dxa" w:w="1296"/>
          </w:tcPr>
          <w:p>
            <w:pPr>
              <w:jc w:val="right"/>
            </w:pPr>
            <w:r/>
            <w:r>
              <w:rPr>
                <w:sz w:val="15"/>
              </w:rPr>
              <w:t>1.171–1.336</w:t>
            </w:r>
          </w:p>
        </w:tc>
        <w:tc>
          <w:tcPr>
            <w:tcW w:type="dxa" w:w="1008"/>
          </w:tcPr>
          <w:p>
            <w:pPr>
              <w:jc w:val="right"/>
            </w:pPr>
            <w:r/>
            <w:r>
              <w:rPr>
                <w:sz w:val="15"/>
              </w:rPr>
              <w:t>1.3e-09</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Short-billed Gull</w:t>
            </w:r>
          </w:p>
        </w:tc>
        <w:tc>
          <w:tcPr>
            <w:tcW w:type="dxa" w:w="1512"/>
          </w:tcPr>
          <w:p>
            <w:pPr>
              <w:jc w:val="right"/>
            </w:pPr>
            <w:r/>
            <w:r>
              <w:rPr>
                <w:sz w:val="15"/>
              </w:rPr>
              <w:t>Reported number</w:t>
            </w:r>
          </w:p>
        </w:tc>
        <w:tc>
          <w:tcPr>
            <w:tcW w:type="dxa" w:w="792"/>
          </w:tcPr>
          <w:p>
            <w:pPr>
              <w:jc w:val="right"/>
            </w:pPr>
            <w:r/>
            <w:r>
              <w:rPr>
                <w:sz w:val="15"/>
              </w:rPr>
              <w:t>1.300</w:t>
            </w:r>
          </w:p>
        </w:tc>
        <w:tc>
          <w:tcPr>
            <w:tcW w:type="dxa" w:w="1296"/>
          </w:tcPr>
          <w:p>
            <w:pPr>
              <w:jc w:val="right"/>
            </w:pPr>
            <w:r/>
            <w:r>
              <w:rPr>
                <w:sz w:val="15"/>
              </w:rPr>
              <w:t>1.229–1.375</w:t>
            </w:r>
          </w:p>
        </w:tc>
        <w:tc>
          <w:tcPr>
            <w:tcW w:type="dxa" w:w="1008"/>
          </w:tcPr>
          <w:p>
            <w:pPr>
              <w:jc w:val="right"/>
            </w:pPr>
            <w:r/>
            <w:r>
              <w:rPr>
                <w:sz w:val="15"/>
              </w:rPr>
              <w:t>1.0e-18</w:t>
            </w:r>
          </w:p>
        </w:tc>
        <w:tc>
          <w:tcPr>
            <w:tcW w:type="dxa" w:w="1080"/>
          </w:tcPr>
          <w:p>
            <w:pPr>
              <w:jc w:val="right"/>
            </w:pPr>
            <w:r/>
            <w:r>
              <w:rPr>
                <w:sz w:val="15"/>
              </w:rPr>
              <w:t>22,003</w:t>
            </w:r>
          </w:p>
        </w:tc>
        <w:tc>
          <w:tcPr>
            <w:tcW w:type="dxa" w:w="1440"/>
          </w:tcPr>
          <w:p>
            <w:pPr>
              <w:jc w:val="right"/>
            </w:pPr>
            <w:r/>
            <w:r>
              <w:rPr>
                <w:sz w:val="15"/>
              </w:rPr>
              <w:t>completed</w:t>
            </w:r>
          </w:p>
        </w:tc>
      </w:tr>
      <w:tr>
        <w:tc>
          <w:tcPr>
            <w:tcW w:type="dxa" w:w="2160"/>
          </w:tcPr>
          <w:p>
            <w:r/>
            <w:r>
              <w:rPr>
                <w:sz w:val="15"/>
              </w:rPr>
              <w:t>Surf Scoter</w:t>
            </w:r>
          </w:p>
        </w:tc>
        <w:tc>
          <w:tcPr>
            <w:tcW w:type="dxa" w:w="1512"/>
          </w:tcPr>
          <w:p>
            <w:pPr>
              <w:jc w:val="right"/>
            </w:pPr>
            <w:r/>
            <w:r>
              <w:rPr>
                <w:sz w:val="15"/>
              </w:rPr>
              <w:t>Checklist reporting</w:t>
            </w:r>
          </w:p>
        </w:tc>
        <w:tc>
          <w:tcPr>
            <w:tcW w:type="dxa" w:w="792"/>
          </w:tcPr>
          <w:p>
            <w:pPr>
              <w:jc w:val="right"/>
            </w:pPr>
            <w:r/>
            <w:r>
              <w:rPr>
                <w:sz w:val="15"/>
              </w:rPr>
              <w:t>1.003</w:t>
            </w:r>
          </w:p>
        </w:tc>
        <w:tc>
          <w:tcPr>
            <w:tcW w:type="dxa" w:w="1296"/>
          </w:tcPr>
          <w:p>
            <w:pPr>
              <w:jc w:val="right"/>
            </w:pPr>
            <w:r/>
            <w:r>
              <w:rPr>
                <w:sz w:val="15"/>
              </w:rPr>
              <w:t>0.933–1.080</w:t>
            </w:r>
          </w:p>
        </w:tc>
        <w:tc>
          <w:tcPr>
            <w:tcW w:type="dxa" w:w="1008"/>
          </w:tcPr>
          <w:p>
            <w:pPr>
              <w:jc w:val="right"/>
            </w:pPr>
            <w:r/>
            <w:r>
              <w:rPr>
                <w:sz w:val="15"/>
              </w:rPr>
              <w:t>0.948</w:t>
            </w:r>
          </w:p>
        </w:tc>
        <w:tc>
          <w:tcPr>
            <w:tcW w:type="dxa" w:w="1080"/>
          </w:tcPr>
          <w:p>
            <w:pPr>
              <w:jc w:val="right"/>
            </w:pPr>
            <w:r/>
            <w:r>
              <w:rPr>
                <w:sz w:val="15"/>
              </w:rPr>
              <w:t>217,183</w:t>
            </w:r>
          </w:p>
        </w:tc>
        <w:tc>
          <w:tcPr>
            <w:tcW w:type="dxa" w:w="1440"/>
          </w:tcPr>
          <w:p>
            <w:pPr>
              <w:jc w:val="right"/>
            </w:pPr>
            <w:r/>
            <w:r>
              <w:rPr>
                <w:sz w:val="15"/>
              </w:rPr>
              <w:t>completed</w:t>
            </w:r>
          </w:p>
        </w:tc>
      </w:tr>
      <w:tr>
        <w:tc>
          <w:tcPr>
            <w:tcW w:type="dxa" w:w="2160"/>
          </w:tcPr>
          <w:p>
            <w:r/>
            <w:r>
              <w:rPr>
                <w:sz w:val="15"/>
              </w:rPr>
              <w:t>Surf Scoter</w:t>
            </w:r>
          </w:p>
        </w:tc>
        <w:tc>
          <w:tcPr>
            <w:tcW w:type="dxa" w:w="1512"/>
          </w:tcPr>
          <w:p>
            <w:pPr>
              <w:jc w:val="right"/>
            </w:pPr>
            <w:r/>
            <w:r>
              <w:rPr>
                <w:sz w:val="15"/>
              </w:rPr>
              <w:t>Reported number</w:t>
            </w:r>
          </w:p>
        </w:tc>
        <w:tc>
          <w:tcPr>
            <w:tcW w:type="dxa" w:w="792"/>
          </w:tcPr>
          <w:p>
            <w:pPr>
              <w:jc w:val="right"/>
            </w:pPr>
            <w:r/>
            <w:r>
              <w:rPr>
                <w:sz w:val="15"/>
              </w:rPr>
              <w:t>1.304</w:t>
            </w:r>
          </w:p>
        </w:tc>
        <w:tc>
          <w:tcPr>
            <w:tcW w:type="dxa" w:w="1296"/>
          </w:tcPr>
          <w:p>
            <w:pPr>
              <w:jc w:val="right"/>
            </w:pPr>
            <w:r/>
            <w:r>
              <w:rPr>
                <w:sz w:val="15"/>
              </w:rPr>
              <w:t>1.214–1.400</w:t>
            </w:r>
          </w:p>
        </w:tc>
        <w:tc>
          <w:tcPr>
            <w:tcW w:type="dxa" w:w="1008"/>
          </w:tcPr>
          <w:p>
            <w:pPr>
              <w:jc w:val="right"/>
            </w:pPr>
            <w:r/>
            <w:r>
              <w:rPr>
                <w:sz w:val="15"/>
              </w:rPr>
              <w:t>2.3e-12</w:t>
            </w:r>
          </w:p>
        </w:tc>
        <w:tc>
          <w:tcPr>
            <w:tcW w:type="dxa" w:w="1080"/>
          </w:tcPr>
          <w:p>
            <w:pPr>
              <w:jc w:val="right"/>
            </w:pPr>
            <w:r/>
            <w:r>
              <w:rPr>
                <w:sz w:val="15"/>
              </w:rPr>
              <w:t>16,632</w:t>
            </w:r>
          </w:p>
        </w:tc>
        <w:tc>
          <w:tcPr>
            <w:tcW w:type="dxa" w:w="1440"/>
          </w:tcPr>
          <w:p>
            <w:pPr>
              <w:jc w:val="right"/>
            </w:pPr>
            <w:r/>
            <w:r>
              <w:rPr>
                <w:sz w:val="15"/>
              </w:rPr>
              <w:t>completed</w:t>
            </w:r>
          </w:p>
        </w:tc>
      </w:tr>
      <w:tr>
        <w:tc>
          <w:tcPr>
            <w:tcW w:type="dxa" w:w="2160"/>
          </w:tcPr>
          <w:p>
            <w:r/>
            <w:r>
              <w:rPr>
                <w:sz w:val="15"/>
              </w:rPr>
              <w:t>Surfbird</w:t>
            </w:r>
          </w:p>
        </w:tc>
        <w:tc>
          <w:tcPr>
            <w:tcW w:type="dxa" w:w="1512"/>
          </w:tcPr>
          <w:p>
            <w:pPr>
              <w:jc w:val="right"/>
            </w:pPr>
            <w:r/>
            <w:r>
              <w:rPr>
                <w:sz w:val="15"/>
              </w:rPr>
              <w:t>Checklist reporting</w:t>
            </w:r>
          </w:p>
        </w:tc>
        <w:tc>
          <w:tcPr>
            <w:tcW w:type="dxa" w:w="792"/>
          </w:tcPr>
          <w:p>
            <w:pPr>
              <w:jc w:val="right"/>
            </w:pPr>
            <w:r/>
            <w:r>
              <w:rPr>
                <w:sz w:val="15"/>
              </w:rPr>
              <w:t>1.373</w:t>
            </w:r>
          </w:p>
        </w:tc>
        <w:tc>
          <w:tcPr>
            <w:tcW w:type="dxa" w:w="1296"/>
          </w:tcPr>
          <w:p>
            <w:pPr>
              <w:jc w:val="right"/>
            </w:pPr>
            <w:r/>
            <w:r>
              <w:rPr>
                <w:sz w:val="15"/>
              </w:rPr>
              <w:t>0.974–1.935</w:t>
            </w:r>
          </w:p>
        </w:tc>
        <w:tc>
          <w:tcPr>
            <w:tcW w:type="dxa" w:w="1008"/>
          </w:tcPr>
          <w:p>
            <w:pPr>
              <w:jc w:val="right"/>
            </w:pPr>
            <w:r/>
            <w:r>
              <w:rPr>
                <w:sz w:val="15"/>
              </w:rPr>
              <w:t>0.163</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Surfbird</w:t>
            </w:r>
          </w:p>
        </w:tc>
        <w:tc>
          <w:tcPr>
            <w:tcW w:type="dxa" w:w="1512"/>
          </w:tcPr>
          <w:p>
            <w:pPr>
              <w:jc w:val="right"/>
            </w:pPr>
            <w:r/>
            <w:r>
              <w:rPr>
                <w:sz w:val="15"/>
              </w:rPr>
              <w:t>Reported number</w:t>
            </w:r>
          </w:p>
        </w:tc>
        <w:tc>
          <w:tcPr>
            <w:tcW w:type="dxa" w:w="792"/>
          </w:tcPr>
          <w:p>
            <w:pPr>
              <w:jc w:val="right"/>
            </w:pPr>
            <w:r/>
            <w:r>
              <w:rPr>
                <w:sz w:val="15"/>
              </w:rPr>
              <w:t>not estimable</w:t>
            </w:r>
          </w:p>
        </w:tc>
        <w:tc>
          <w:tcPr>
            <w:tcW w:type="dxa" w:w="1296"/>
          </w:tcPr>
          <w:p>
            <w:pPr>
              <w:jc w:val="right"/>
            </w:pPr>
            <w:r/>
            <w:r>
              <w:rPr>
                <w:sz w:val="15"/>
              </w:rPr>
              <w:t>not estimable</w:t>
            </w:r>
          </w:p>
        </w:tc>
        <w:tc>
          <w:tcPr>
            <w:tcW w:type="dxa" w:w="1008"/>
          </w:tcPr>
          <w:p>
            <w:pPr>
              <w:jc w:val="right"/>
            </w:pPr>
            <w:r/>
            <w:r>
              <w:rPr>
                <w:sz w:val="15"/>
              </w:rPr>
              <w:t>not estimable</w:t>
            </w:r>
          </w:p>
        </w:tc>
        <w:tc>
          <w:tcPr>
            <w:tcW w:type="dxa" w:w="1080"/>
          </w:tcPr>
          <w:p>
            <w:pPr>
              <w:jc w:val="right"/>
            </w:pPr>
            <w:r/>
            <w:r>
              <w:rPr>
                <w:sz w:val="15"/>
              </w:rPr>
              <w:t>1,063</w:t>
            </w:r>
          </w:p>
        </w:tc>
        <w:tc>
          <w:tcPr>
            <w:tcW w:type="dxa" w:w="1440"/>
          </w:tcPr>
          <w:p>
            <w:pPr>
              <w:jc w:val="right"/>
            </w:pPr>
            <w:r/>
            <w:r>
              <w:rPr>
                <w:sz w:val="15"/>
              </w:rPr>
              <w:t>failed insufficient support</w:t>
            </w:r>
          </w:p>
        </w:tc>
      </w:tr>
      <w:tr>
        <w:tc>
          <w:tcPr>
            <w:tcW w:type="dxa" w:w="2160"/>
          </w:tcPr>
          <w:p>
            <w:r/>
            <w:r>
              <w:rPr>
                <w:sz w:val="15"/>
              </w:rPr>
              <w:t>Western Grebe</w:t>
            </w:r>
          </w:p>
        </w:tc>
        <w:tc>
          <w:tcPr>
            <w:tcW w:type="dxa" w:w="1512"/>
          </w:tcPr>
          <w:p>
            <w:pPr>
              <w:jc w:val="right"/>
            </w:pPr>
            <w:r/>
            <w:r>
              <w:rPr>
                <w:sz w:val="15"/>
              </w:rPr>
              <w:t>Checklist reporting</w:t>
            </w:r>
          </w:p>
        </w:tc>
        <w:tc>
          <w:tcPr>
            <w:tcW w:type="dxa" w:w="792"/>
          </w:tcPr>
          <w:p>
            <w:pPr>
              <w:jc w:val="right"/>
            </w:pPr>
            <w:r/>
            <w:r>
              <w:rPr>
                <w:sz w:val="15"/>
              </w:rPr>
              <w:t>0.768</w:t>
            </w:r>
          </w:p>
        </w:tc>
        <w:tc>
          <w:tcPr>
            <w:tcW w:type="dxa" w:w="1296"/>
          </w:tcPr>
          <w:p>
            <w:pPr>
              <w:jc w:val="right"/>
            </w:pPr>
            <w:r/>
            <w:r>
              <w:rPr>
                <w:sz w:val="15"/>
              </w:rPr>
              <w:t>0.610–0.967</w:t>
            </w:r>
          </w:p>
        </w:tc>
        <w:tc>
          <w:tcPr>
            <w:tcW w:type="dxa" w:w="1008"/>
          </w:tcPr>
          <w:p>
            <w:pPr>
              <w:jc w:val="right"/>
            </w:pPr>
            <w:r/>
            <w:r>
              <w:rPr>
                <w:sz w:val="15"/>
              </w:rPr>
              <w:t>0.0798</w:t>
            </w:r>
          </w:p>
        </w:tc>
        <w:tc>
          <w:tcPr>
            <w:tcW w:type="dxa" w:w="1080"/>
          </w:tcPr>
          <w:p>
            <w:pPr>
              <w:jc w:val="right"/>
            </w:pPr>
            <w:r/>
            <w:r>
              <w:rPr>
                <w:sz w:val="15"/>
              </w:rPr>
              <w:t>217,186</w:t>
            </w:r>
          </w:p>
        </w:tc>
        <w:tc>
          <w:tcPr>
            <w:tcW w:type="dxa" w:w="1440"/>
          </w:tcPr>
          <w:p>
            <w:pPr>
              <w:jc w:val="right"/>
            </w:pPr>
            <w:r/>
            <w:r>
              <w:rPr>
                <w:sz w:val="15"/>
              </w:rPr>
              <w:t>completed</w:t>
            </w:r>
          </w:p>
        </w:tc>
      </w:tr>
      <w:tr>
        <w:tc>
          <w:tcPr>
            <w:tcW w:type="dxa" w:w="2160"/>
          </w:tcPr>
          <w:p>
            <w:r/>
            <w:r>
              <w:rPr>
                <w:sz w:val="15"/>
              </w:rPr>
              <w:t>Western Grebe</w:t>
            </w:r>
          </w:p>
        </w:tc>
        <w:tc>
          <w:tcPr>
            <w:tcW w:type="dxa" w:w="1512"/>
          </w:tcPr>
          <w:p>
            <w:pPr>
              <w:jc w:val="right"/>
            </w:pPr>
            <w:r/>
            <w:r>
              <w:rPr>
                <w:sz w:val="15"/>
              </w:rPr>
              <w:t>Reported number</w:t>
            </w:r>
          </w:p>
        </w:tc>
        <w:tc>
          <w:tcPr>
            <w:tcW w:type="dxa" w:w="792"/>
          </w:tcPr>
          <w:p>
            <w:pPr>
              <w:jc w:val="right"/>
            </w:pPr>
            <w:r/>
            <w:r>
              <w:rPr>
                <w:sz w:val="15"/>
              </w:rPr>
              <w:t>1.118</w:t>
            </w:r>
          </w:p>
        </w:tc>
        <w:tc>
          <w:tcPr>
            <w:tcW w:type="dxa" w:w="1296"/>
          </w:tcPr>
          <w:p>
            <w:pPr>
              <w:jc w:val="right"/>
            </w:pPr>
            <w:r/>
            <w:r>
              <w:rPr>
                <w:sz w:val="15"/>
              </w:rPr>
              <w:t>0.788–1.586</w:t>
            </w:r>
          </w:p>
        </w:tc>
        <w:tc>
          <w:tcPr>
            <w:tcW w:type="dxa" w:w="1008"/>
          </w:tcPr>
          <w:p>
            <w:pPr>
              <w:jc w:val="right"/>
            </w:pPr>
            <w:r/>
            <w:r>
              <w:rPr>
                <w:sz w:val="15"/>
              </w:rPr>
              <w:t>0.681</w:t>
            </w:r>
          </w:p>
        </w:tc>
        <w:tc>
          <w:tcPr>
            <w:tcW w:type="dxa" w:w="1080"/>
          </w:tcPr>
          <w:p>
            <w:pPr>
              <w:jc w:val="right"/>
            </w:pPr>
            <w:r/>
            <w:r>
              <w:rPr>
                <w:sz w:val="15"/>
              </w:rPr>
              <w:t>1,346</w:t>
            </w:r>
          </w:p>
        </w:tc>
        <w:tc>
          <w:tcPr>
            <w:tcW w:type="dxa" w:w="1440"/>
          </w:tcPr>
          <w:p>
            <w:pPr>
              <w:jc w:val="right"/>
            </w:pPr>
            <w:r/>
            <w:r>
              <w:rPr>
                <w:sz w:val="15"/>
              </w:rPr>
              <w:t>completed</w:t>
            </w:r>
          </w:p>
        </w:tc>
      </w:tr>
      <w:tr>
        <w:tc>
          <w:tcPr>
            <w:tcW w:type="dxa" w:w="2160"/>
          </w:tcPr>
          <w:p>
            <w:r/>
            <w:r>
              <w:rPr>
                <w:sz w:val="15"/>
              </w:rPr>
              <w:t>Western Gull</w:t>
            </w:r>
          </w:p>
        </w:tc>
        <w:tc>
          <w:tcPr>
            <w:tcW w:type="dxa" w:w="1512"/>
          </w:tcPr>
          <w:p>
            <w:pPr>
              <w:jc w:val="right"/>
            </w:pPr>
            <w:r/>
            <w:r>
              <w:rPr>
                <w:sz w:val="15"/>
              </w:rPr>
              <w:t>Checklist reporting</w:t>
            </w:r>
          </w:p>
        </w:tc>
        <w:tc>
          <w:tcPr>
            <w:tcW w:type="dxa" w:w="792"/>
          </w:tcPr>
          <w:p>
            <w:pPr>
              <w:jc w:val="right"/>
            </w:pPr>
            <w:r/>
            <w:r>
              <w:rPr>
                <w:sz w:val="15"/>
              </w:rPr>
              <w:t>1.166</w:t>
            </w:r>
          </w:p>
        </w:tc>
        <w:tc>
          <w:tcPr>
            <w:tcW w:type="dxa" w:w="1296"/>
          </w:tcPr>
          <w:p>
            <w:pPr>
              <w:jc w:val="right"/>
            </w:pPr>
            <w:r/>
            <w:r>
              <w:rPr>
                <w:sz w:val="15"/>
              </w:rPr>
              <w:t>0.903–1.504</w:t>
            </w:r>
          </w:p>
        </w:tc>
        <w:tc>
          <w:tcPr>
            <w:tcW w:type="dxa" w:w="1008"/>
          </w:tcPr>
          <w:p>
            <w:pPr>
              <w:jc w:val="right"/>
            </w:pPr>
            <w:r/>
            <w:r>
              <w:rPr>
                <w:sz w:val="15"/>
              </w:rPr>
              <w:t>0.396</w:t>
            </w:r>
          </w:p>
        </w:tc>
        <w:tc>
          <w:tcPr>
            <w:tcW w:type="dxa" w:w="1080"/>
          </w:tcPr>
          <w:p>
            <w:pPr>
              <w:jc w:val="right"/>
            </w:pPr>
            <w:r/>
            <w:r>
              <w:rPr>
                <w:sz w:val="15"/>
              </w:rPr>
              <w:t>216,824</w:t>
            </w:r>
          </w:p>
        </w:tc>
        <w:tc>
          <w:tcPr>
            <w:tcW w:type="dxa" w:w="1440"/>
          </w:tcPr>
          <w:p>
            <w:pPr>
              <w:jc w:val="right"/>
            </w:pPr>
            <w:r/>
            <w:r>
              <w:rPr>
                <w:sz w:val="15"/>
              </w:rPr>
              <w:t>completed</w:t>
            </w:r>
          </w:p>
        </w:tc>
      </w:tr>
      <w:tr>
        <w:tc>
          <w:tcPr>
            <w:tcW w:type="dxa" w:w="2160"/>
          </w:tcPr>
          <w:p>
            <w:r/>
            <w:r>
              <w:rPr>
                <w:sz w:val="15"/>
              </w:rPr>
              <w:t>Western Gull</w:t>
            </w:r>
          </w:p>
        </w:tc>
        <w:tc>
          <w:tcPr>
            <w:tcW w:type="dxa" w:w="1512"/>
          </w:tcPr>
          <w:p>
            <w:pPr>
              <w:jc w:val="right"/>
            </w:pPr>
            <w:r/>
            <w:r>
              <w:rPr>
                <w:sz w:val="15"/>
              </w:rPr>
              <w:t>Reported number</w:t>
            </w:r>
          </w:p>
        </w:tc>
        <w:tc>
          <w:tcPr>
            <w:tcW w:type="dxa" w:w="792"/>
          </w:tcPr>
          <w:p>
            <w:pPr>
              <w:jc w:val="right"/>
            </w:pPr>
            <w:r/>
            <w:r>
              <w:rPr>
                <w:sz w:val="15"/>
              </w:rPr>
              <w:t>1.073</w:t>
            </w:r>
          </w:p>
        </w:tc>
        <w:tc>
          <w:tcPr>
            <w:tcW w:type="dxa" w:w="1296"/>
          </w:tcPr>
          <w:p>
            <w:pPr>
              <w:jc w:val="right"/>
            </w:pPr>
            <w:r/>
            <w:r>
              <w:rPr>
                <w:sz w:val="15"/>
              </w:rPr>
              <w:t>0.993–1.159</w:t>
            </w:r>
          </w:p>
        </w:tc>
        <w:tc>
          <w:tcPr>
            <w:tcW w:type="dxa" w:w="1008"/>
          </w:tcPr>
          <w:p>
            <w:pPr>
              <w:jc w:val="right"/>
            </w:pPr>
            <w:r/>
            <w:r>
              <w:rPr>
                <w:sz w:val="15"/>
              </w:rPr>
              <w:t>0.149</w:t>
            </w:r>
          </w:p>
        </w:tc>
        <w:tc>
          <w:tcPr>
            <w:tcW w:type="dxa" w:w="1080"/>
          </w:tcPr>
          <w:p>
            <w:pPr>
              <w:jc w:val="right"/>
            </w:pPr>
            <w:r/>
            <w:r>
              <w:rPr>
                <w:sz w:val="15"/>
              </w:rPr>
              <w:t>712</w:t>
            </w:r>
          </w:p>
        </w:tc>
        <w:tc>
          <w:tcPr>
            <w:tcW w:type="dxa" w:w="1440"/>
          </w:tcPr>
          <w:p>
            <w:pPr>
              <w:jc w:val="right"/>
            </w:pPr>
            <w:r/>
            <w:r>
              <w:rPr>
                <w:sz w:val="15"/>
              </w:rPr>
              <w:t>completed with singular warning</w:t>
            </w:r>
          </w:p>
        </w:tc>
      </w:tr>
      <w:tr>
        <w:tc>
          <w:tcPr>
            <w:tcW w:type="dxa" w:w="2160"/>
          </w:tcPr>
          <w:p>
            <w:r/>
            <w:r>
              <w:rPr>
                <w:sz w:val="15"/>
              </w:rPr>
              <w:t>White-winged Scoter</w:t>
            </w:r>
          </w:p>
        </w:tc>
        <w:tc>
          <w:tcPr>
            <w:tcW w:type="dxa" w:w="1512"/>
          </w:tcPr>
          <w:p>
            <w:pPr>
              <w:jc w:val="right"/>
            </w:pPr>
            <w:r/>
            <w:r>
              <w:rPr>
                <w:sz w:val="15"/>
              </w:rPr>
              <w:t>Checklist reporting</w:t>
            </w:r>
          </w:p>
        </w:tc>
        <w:tc>
          <w:tcPr>
            <w:tcW w:type="dxa" w:w="792"/>
          </w:tcPr>
          <w:p>
            <w:pPr>
              <w:jc w:val="right"/>
            </w:pPr>
            <w:r/>
            <w:r>
              <w:rPr>
                <w:sz w:val="15"/>
              </w:rPr>
              <w:t>1.082</w:t>
            </w:r>
          </w:p>
        </w:tc>
        <w:tc>
          <w:tcPr>
            <w:tcW w:type="dxa" w:w="1296"/>
          </w:tcPr>
          <w:p>
            <w:pPr>
              <w:jc w:val="right"/>
            </w:pPr>
            <w:r/>
            <w:r>
              <w:rPr>
                <w:sz w:val="15"/>
              </w:rPr>
              <w:t>0.977–1.197</w:t>
            </w:r>
          </w:p>
        </w:tc>
        <w:tc>
          <w:tcPr>
            <w:tcW w:type="dxa" w:w="1008"/>
          </w:tcPr>
          <w:p>
            <w:pPr>
              <w:jc w:val="right"/>
            </w:pPr>
            <w:r/>
            <w:r>
              <w:rPr>
                <w:sz w:val="15"/>
              </w:rPr>
              <w:t>0.26</w:t>
            </w:r>
          </w:p>
        </w:tc>
        <w:tc>
          <w:tcPr>
            <w:tcW w:type="dxa" w:w="1080"/>
          </w:tcPr>
          <w:p>
            <w:pPr>
              <w:jc w:val="right"/>
            </w:pPr>
            <w:r/>
            <w:r>
              <w:rPr>
                <w:sz w:val="15"/>
              </w:rPr>
              <w:t>217,199</w:t>
            </w:r>
          </w:p>
        </w:tc>
        <w:tc>
          <w:tcPr>
            <w:tcW w:type="dxa" w:w="1440"/>
          </w:tcPr>
          <w:p>
            <w:pPr>
              <w:jc w:val="right"/>
            </w:pPr>
            <w:r/>
            <w:r>
              <w:rPr>
                <w:sz w:val="15"/>
              </w:rPr>
              <w:t>completed</w:t>
            </w:r>
          </w:p>
        </w:tc>
      </w:tr>
      <w:tr>
        <w:tc>
          <w:tcPr>
            <w:tcW w:type="dxa" w:w="2160"/>
          </w:tcPr>
          <w:p>
            <w:r/>
            <w:r>
              <w:rPr>
                <w:sz w:val="15"/>
              </w:rPr>
              <w:t>White-winged Scoter</w:t>
            </w:r>
          </w:p>
        </w:tc>
        <w:tc>
          <w:tcPr>
            <w:tcW w:type="dxa" w:w="1512"/>
          </w:tcPr>
          <w:p>
            <w:pPr>
              <w:jc w:val="right"/>
            </w:pPr>
            <w:r/>
            <w:r>
              <w:rPr>
                <w:sz w:val="15"/>
              </w:rPr>
              <w:t>Reported number</w:t>
            </w:r>
          </w:p>
        </w:tc>
        <w:tc>
          <w:tcPr>
            <w:tcW w:type="dxa" w:w="792"/>
          </w:tcPr>
          <w:p>
            <w:pPr>
              <w:jc w:val="right"/>
            </w:pPr>
            <w:r/>
            <w:r>
              <w:rPr>
                <w:sz w:val="15"/>
              </w:rPr>
              <w:t>1.171</w:t>
            </w:r>
          </w:p>
        </w:tc>
        <w:tc>
          <w:tcPr>
            <w:tcW w:type="dxa" w:w="1296"/>
          </w:tcPr>
          <w:p>
            <w:pPr>
              <w:jc w:val="right"/>
            </w:pPr>
            <w:r/>
            <w:r>
              <w:rPr>
                <w:sz w:val="15"/>
              </w:rPr>
              <w:t>1.056–1.299</w:t>
            </w:r>
          </w:p>
        </w:tc>
        <w:tc>
          <w:tcPr>
            <w:tcW w:type="dxa" w:w="1008"/>
          </w:tcPr>
          <w:p>
            <w:pPr>
              <w:jc w:val="right"/>
            </w:pPr>
            <w:r/>
            <w:r>
              <w:rPr>
                <w:sz w:val="15"/>
              </w:rPr>
              <w:t>0.00912</w:t>
            </w:r>
          </w:p>
        </w:tc>
        <w:tc>
          <w:tcPr>
            <w:tcW w:type="dxa" w:w="1080"/>
          </w:tcPr>
          <w:p>
            <w:pPr>
              <w:jc w:val="right"/>
            </w:pPr>
            <w:r/>
            <w:r>
              <w:rPr>
                <w:sz w:val="15"/>
              </w:rPr>
              <w:t>4,706</w:t>
            </w:r>
          </w:p>
        </w:tc>
        <w:tc>
          <w:tcPr>
            <w:tcW w:type="dxa" w:w="1440"/>
          </w:tcPr>
          <w:p>
            <w:pPr>
              <w:jc w:val="right"/>
            </w:pPr>
            <w:r/>
            <w:r>
              <w:rPr>
                <w:sz w:val="15"/>
              </w:rPr>
              <w:t>completed</w:t>
            </w:r>
          </w:p>
        </w:tc>
      </w:tr>
    </w:tbl>
    <w:p>
      <w:r>
        <w:br w:type="page"/>
      </w:r>
    </w:p>
    <w:p>
      <w:pPr>
        <w:pStyle w:val="Heading2"/>
      </w:pPr>
      <w:r>
        <w:t>Table S2. Per-species support and fit status</w:t>
      </w:r>
    </w:p>
    <w:p>
      <w:r>
        <w:rPr>
          <w:i w:val="0"/>
          <w:sz w:val="16"/>
        </w:rPr>
        <w:t>Support for each species in the frame of 217,200 eligible complete checklists. Prevalence is the percentage of those checklists on which the species was reported. Quantified positive reports are those carrying a finite number and form the sample for the reported-number model. Section 4.4 notes that the nAGQ = 0 approximation is least reliable for the sparsest taxa.</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2304"/>
          </w:tcPr>
          <w:p>
            <w:r/>
            <w:r>
              <w:rPr>
                <w:b/>
                <w:sz w:val="15"/>
              </w:rPr>
              <w:t>Species</w:t>
            </w:r>
          </w:p>
        </w:tc>
        <w:tc>
          <w:tcPr>
            <w:tcW w:type="dxa" w:w="1224"/>
          </w:tcPr>
          <w:p>
            <w:r/>
            <w:r>
              <w:rPr>
                <w:b/>
                <w:sz w:val="15"/>
              </w:rPr>
              <w:t>Reports</w:t>
            </w:r>
          </w:p>
        </w:tc>
        <w:tc>
          <w:tcPr>
            <w:tcW w:type="dxa" w:w="1296"/>
          </w:tcPr>
          <w:p>
            <w:r/>
            <w:r>
              <w:rPr>
                <w:b/>
                <w:sz w:val="15"/>
              </w:rPr>
              <w:t>Prevalence</w:t>
            </w:r>
          </w:p>
        </w:tc>
        <w:tc>
          <w:tcPr>
            <w:tcW w:type="dxa" w:w="1512"/>
          </w:tcPr>
          <w:p>
            <w:r/>
            <w:r>
              <w:rPr>
                <w:b/>
                <w:sz w:val="15"/>
              </w:rPr>
              <w:t>Quantified positive</w:t>
            </w:r>
          </w:p>
        </w:tc>
        <w:tc>
          <w:tcPr>
            <w:tcW w:type="dxa" w:w="1512"/>
          </w:tcPr>
          <w:p>
            <w:r/>
            <w:r>
              <w:rPr>
                <w:b/>
                <w:sz w:val="15"/>
              </w:rPr>
              <w:t>Reporting fit</w:t>
            </w:r>
          </w:p>
        </w:tc>
        <w:tc>
          <w:tcPr>
            <w:tcW w:type="dxa" w:w="1512"/>
          </w:tcPr>
          <w:p>
            <w:r/>
            <w:r>
              <w:rPr>
                <w:b/>
                <w:sz w:val="15"/>
              </w:rPr>
              <w:t>Count fit</w:t>
            </w:r>
          </w:p>
        </w:tc>
      </w:tr>
      <w:tr>
        <w:tc>
          <w:tcPr>
            <w:tcW w:type="dxa" w:w="2304"/>
          </w:tcPr>
          <w:p>
            <w:r/>
            <w:r>
              <w:rPr>
                <w:sz w:val="15"/>
              </w:rPr>
              <w:t>American Crow</w:t>
            </w:r>
          </w:p>
        </w:tc>
        <w:tc>
          <w:tcPr>
            <w:tcW w:type="dxa" w:w="1224"/>
          </w:tcPr>
          <w:p>
            <w:pPr>
              <w:jc w:val="right"/>
            </w:pPr>
            <w:r/>
            <w:r>
              <w:rPr>
                <w:sz w:val="15"/>
              </w:rPr>
              <w:t>116,210</w:t>
            </w:r>
          </w:p>
        </w:tc>
        <w:tc>
          <w:tcPr>
            <w:tcW w:type="dxa" w:w="1296"/>
          </w:tcPr>
          <w:p>
            <w:pPr>
              <w:jc w:val="right"/>
            </w:pPr>
            <w:r/>
            <w:r>
              <w:rPr>
                <w:sz w:val="15"/>
              </w:rPr>
              <w:t>53.50%</w:t>
            </w:r>
          </w:p>
        </w:tc>
        <w:tc>
          <w:tcPr>
            <w:tcW w:type="dxa" w:w="1512"/>
          </w:tcPr>
          <w:p>
            <w:pPr>
              <w:jc w:val="right"/>
            </w:pPr>
            <w:r/>
            <w:r>
              <w:rPr>
                <w:sz w:val="15"/>
              </w:rPr>
              <w:t>112,180</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Glaucous-winged Gull</w:t>
            </w:r>
          </w:p>
        </w:tc>
        <w:tc>
          <w:tcPr>
            <w:tcW w:type="dxa" w:w="1224"/>
          </w:tcPr>
          <w:p>
            <w:pPr>
              <w:jc w:val="right"/>
            </w:pPr>
            <w:r/>
            <w:r>
              <w:rPr>
                <w:sz w:val="15"/>
              </w:rPr>
              <w:t>89,556</w:t>
            </w:r>
          </w:p>
        </w:tc>
        <w:tc>
          <w:tcPr>
            <w:tcW w:type="dxa" w:w="1296"/>
          </w:tcPr>
          <w:p>
            <w:pPr>
              <w:jc w:val="right"/>
            </w:pPr>
            <w:r/>
            <w:r>
              <w:rPr>
                <w:sz w:val="15"/>
              </w:rPr>
              <w:t>41.23%</w:t>
            </w:r>
          </w:p>
        </w:tc>
        <w:tc>
          <w:tcPr>
            <w:tcW w:type="dxa" w:w="1512"/>
          </w:tcPr>
          <w:p>
            <w:pPr>
              <w:jc w:val="right"/>
            </w:pPr>
            <w:r/>
            <w:r>
              <w:rPr>
                <w:sz w:val="15"/>
              </w:rPr>
              <w:t>85,053</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Mallard</w:t>
            </w:r>
          </w:p>
        </w:tc>
        <w:tc>
          <w:tcPr>
            <w:tcW w:type="dxa" w:w="1224"/>
          </w:tcPr>
          <w:p>
            <w:pPr>
              <w:jc w:val="right"/>
            </w:pPr>
            <w:r/>
            <w:r>
              <w:rPr>
                <w:sz w:val="15"/>
              </w:rPr>
              <w:t>85,899</w:t>
            </w:r>
          </w:p>
        </w:tc>
        <w:tc>
          <w:tcPr>
            <w:tcW w:type="dxa" w:w="1296"/>
          </w:tcPr>
          <w:p>
            <w:pPr>
              <w:jc w:val="right"/>
            </w:pPr>
            <w:r/>
            <w:r>
              <w:rPr>
                <w:sz w:val="15"/>
              </w:rPr>
              <w:t>39.55%</w:t>
            </w:r>
          </w:p>
        </w:tc>
        <w:tc>
          <w:tcPr>
            <w:tcW w:type="dxa" w:w="1512"/>
          </w:tcPr>
          <w:p>
            <w:pPr>
              <w:jc w:val="right"/>
            </w:pPr>
            <w:r/>
            <w:r>
              <w:rPr>
                <w:sz w:val="15"/>
              </w:rPr>
              <w:t>81,526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Bald Eagle</w:t>
            </w:r>
          </w:p>
        </w:tc>
        <w:tc>
          <w:tcPr>
            <w:tcW w:type="dxa" w:w="1224"/>
          </w:tcPr>
          <w:p>
            <w:pPr>
              <w:jc w:val="right"/>
            </w:pPr>
            <w:r/>
            <w:r>
              <w:rPr>
                <w:sz w:val="15"/>
              </w:rPr>
              <w:t>84,220</w:t>
            </w:r>
          </w:p>
        </w:tc>
        <w:tc>
          <w:tcPr>
            <w:tcW w:type="dxa" w:w="1296"/>
          </w:tcPr>
          <w:p>
            <w:pPr>
              <w:jc w:val="right"/>
            </w:pPr>
            <w:r/>
            <w:r>
              <w:rPr>
                <w:sz w:val="15"/>
              </w:rPr>
              <w:t>38.77%</w:t>
            </w:r>
          </w:p>
        </w:tc>
        <w:tc>
          <w:tcPr>
            <w:tcW w:type="dxa" w:w="1512"/>
          </w:tcPr>
          <w:p>
            <w:pPr>
              <w:jc w:val="right"/>
            </w:pPr>
            <w:r/>
            <w:r>
              <w:rPr>
                <w:sz w:val="15"/>
              </w:rPr>
              <w:t>83,359</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Canada Goose</w:t>
            </w:r>
          </w:p>
        </w:tc>
        <w:tc>
          <w:tcPr>
            <w:tcW w:type="dxa" w:w="1224"/>
          </w:tcPr>
          <w:p>
            <w:pPr>
              <w:jc w:val="right"/>
            </w:pPr>
            <w:r/>
            <w:r>
              <w:rPr>
                <w:sz w:val="15"/>
              </w:rPr>
              <w:t>71,195</w:t>
            </w:r>
          </w:p>
        </w:tc>
        <w:tc>
          <w:tcPr>
            <w:tcW w:type="dxa" w:w="1296"/>
          </w:tcPr>
          <w:p>
            <w:pPr>
              <w:jc w:val="right"/>
            </w:pPr>
            <w:r/>
            <w:r>
              <w:rPr>
                <w:sz w:val="15"/>
              </w:rPr>
              <w:t>32.78%</w:t>
            </w:r>
          </w:p>
        </w:tc>
        <w:tc>
          <w:tcPr>
            <w:tcW w:type="dxa" w:w="1512"/>
          </w:tcPr>
          <w:p>
            <w:pPr>
              <w:jc w:val="right"/>
            </w:pPr>
            <w:r/>
            <w:r>
              <w:rPr>
                <w:sz w:val="15"/>
              </w:rPr>
              <w:t>68,271</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Common Raven</w:t>
            </w:r>
          </w:p>
        </w:tc>
        <w:tc>
          <w:tcPr>
            <w:tcW w:type="dxa" w:w="1224"/>
          </w:tcPr>
          <w:p>
            <w:pPr>
              <w:jc w:val="right"/>
            </w:pPr>
            <w:r/>
            <w:r>
              <w:rPr>
                <w:sz w:val="15"/>
              </w:rPr>
              <w:t>61,628</w:t>
            </w:r>
          </w:p>
        </w:tc>
        <w:tc>
          <w:tcPr>
            <w:tcW w:type="dxa" w:w="1296"/>
          </w:tcPr>
          <w:p>
            <w:pPr>
              <w:jc w:val="right"/>
            </w:pPr>
            <w:r/>
            <w:r>
              <w:rPr>
                <w:sz w:val="15"/>
              </w:rPr>
              <w:t>28.37%</w:t>
            </w:r>
          </w:p>
        </w:tc>
        <w:tc>
          <w:tcPr>
            <w:tcW w:type="dxa" w:w="1512"/>
          </w:tcPr>
          <w:p>
            <w:pPr>
              <w:jc w:val="right"/>
            </w:pPr>
            <w:r/>
            <w:r>
              <w:rPr>
                <w:sz w:val="15"/>
              </w:rPr>
              <w:t>60,940</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Bufflehead</w:t>
            </w:r>
          </w:p>
        </w:tc>
        <w:tc>
          <w:tcPr>
            <w:tcW w:type="dxa" w:w="1224"/>
          </w:tcPr>
          <w:p>
            <w:pPr>
              <w:jc w:val="right"/>
            </w:pPr>
            <w:r/>
            <w:r>
              <w:rPr>
                <w:sz w:val="15"/>
              </w:rPr>
              <w:t>51,310</w:t>
            </w:r>
          </w:p>
        </w:tc>
        <w:tc>
          <w:tcPr>
            <w:tcW w:type="dxa" w:w="1296"/>
          </w:tcPr>
          <w:p>
            <w:pPr>
              <w:jc w:val="right"/>
            </w:pPr>
            <w:r/>
            <w:r>
              <w:rPr>
                <w:sz w:val="15"/>
              </w:rPr>
              <w:t>23.62%</w:t>
            </w:r>
          </w:p>
        </w:tc>
        <w:tc>
          <w:tcPr>
            <w:tcW w:type="dxa" w:w="1512"/>
          </w:tcPr>
          <w:p>
            <w:pPr>
              <w:jc w:val="right"/>
            </w:pPr>
            <w:r/>
            <w:r>
              <w:rPr>
                <w:sz w:val="15"/>
              </w:rPr>
              <w:t>50,039</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Great Blue Heron</w:t>
            </w:r>
          </w:p>
        </w:tc>
        <w:tc>
          <w:tcPr>
            <w:tcW w:type="dxa" w:w="1224"/>
          </w:tcPr>
          <w:p>
            <w:pPr>
              <w:jc w:val="right"/>
            </w:pPr>
            <w:r/>
            <w:r>
              <w:rPr>
                <w:sz w:val="15"/>
              </w:rPr>
              <w:t>51,018</w:t>
            </w:r>
          </w:p>
        </w:tc>
        <w:tc>
          <w:tcPr>
            <w:tcW w:type="dxa" w:w="1296"/>
          </w:tcPr>
          <w:p>
            <w:pPr>
              <w:jc w:val="right"/>
            </w:pPr>
            <w:r/>
            <w:r>
              <w:rPr>
                <w:sz w:val="15"/>
              </w:rPr>
              <w:t>23.49%</w:t>
            </w:r>
          </w:p>
        </w:tc>
        <w:tc>
          <w:tcPr>
            <w:tcW w:type="dxa" w:w="1512"/>
          </w:tcPr>
          <w:p>
            <w:pPr>
              <w:jc w:val="right"/>
            </w:pPr>
            <w:r/>
            <w:r>
              <w:rPr>
                <w:sz w:val="15"/>
              </w:rPr>
              <w:t>50,285</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American Wigeon</w:t>
            </w:r>
          </w:p>
        </w:tc>
        <w:tc>
          <w:tcPr>
            <w:tcW w:type="dxa" w:w="1224"/>
          </w:tcPr>
          <w:p>
            <w:pPr>
              <w:jc w:val="right"/>
            </w:pPr>
            <w:r/>
            <w:r>
              <w:rPr>
                <w:sz w:val="15"/>
              </w:rPr>
              <w:t>36,606</w:t>
            </w:r>
          </w:p>
        </w:tc>
        <w:tc>
          <w:tcPr>
            <w:tcW w:type="dxa" w:w="1296"/>
          </w:tcPr>
          <w:p>
            <w:pPr>
              <w:jc w:val="right"/>
            </w:pPr>
            <w:r/>
            <w:r>
              <w:rPr>
                <w:sz w:val="15"/>
              </w:rPr>
              <w:t>16.85%</w:t>
            </w:r>
          </w:p>
        </w:tc>
        <w:tc>
          <w:tcPr>
            <w:tcW w:type="dxa" w:w="1512"/>
          </w:tcPr>
          <w:p>
            <w:pPr>
              <w:jc w:val="right"/>
            </w:pPr>
            <w:r/>
            <w:r>
              <w:rPr>
                <w:sz w:val="15"/>
              </w:rPr>
              <w:t>34,665</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Double-crested Cormorant</w:t>
            </w:r>
          </w:p>
        </w:tc>
        <w:tc>
          <w:tcPr>
            <w:tcW w:type="dxa" w:w="1224"/>
          </w:tcPr>
          <w:p>
            <w:pPr>
              <w:jc w:val="right"/>
            </w:pPr>
            <w:r/>
            <w:r>
              <w:rPr>
                <w:sz w:val="15"/>
              </w:rPr>
              <w:t>29,460</w:t>
            </w:r>
          </w:p>
        </w:tc>
        <w:tc>
          <w:tcPr>
            <w:tcW w:type="dxa" w:w="1296"/>
          </w:tcPr>
          <w:p>
            <w:pPr>
              <w:jc w:val="right"/>
            </w:pPr>
            <w:r/>
            <w:r>
              <w:rPr>
                <w:sz w:val="15"/>
              </w:rPr>
              <w:t>13.56%</w:t>
            </w:r>
          </w:p>
        </w:tc>
        <w:tc>
          <w:tcPr>
            <w:tcW w:type="dxa" w:w="1512"/>
          </w:tcPr>
          <w:p>
            <w:pPr>
              <w:jc w:val="right"/>
            </w:pPr>
            <w:r/>
            <w:r>
              <w:rPr>
                <w:sz w:val="15"/>
              </w:rPr>
              <w:t>29,011</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Common Merganser</w:t>
            </w:r>
          </w:p>
        </w:tc>
        <w:tc>
          <w:tcPr>
            <w:tcW w:type="dxa" w:w="1224"/>
          </w:tcPr>
          <w:p>
            <w:pPr>
              <w:jc w:val="right"/>
            </w:pPr>
            <w:r/>
            <w:r>
              <w:rPr>
                <w:sz w:val="15"/>
              </w:rPr>
              <w:t>28,183</w:t>
            </w:r>
          </w:p>
        </w:tc>
        <w:tc>
          <w:tcPr>
            <w:tcW w:type="dxa" w:w="1296"/>
          </w:tcPr>
          <w:p>
            <w:pPr>
              <w:jc w:val="right"/>
            </w:pPr>
            <w:r/>
            <w:r>
              <w:rPr>
                <w:sz w:val="15"/>
              </w:rPr>
              <w:t>12.98%</w:t>
            </w:r>
          </w:p>
        </w:tc>
        <w:tc>
          <w:tcPr>
            <w:tcW w:type="dxa" w:w="1512"/>
          </w:tcPr>
          <w:p>
            <w:pPr>
              <w:jc w:val="right"/>
            </w:pPr>
            <w:r/>
            <w:r>
              <w:rPr>
                <w:sz w:val="15"/>
              </w:rPr>
              <w:t>27,776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Short-billed Gull</w:t>
            </w:r>
          </w:p>
        </w:tc>
        <w:tc>
          <w:tcPr>
            <w:tcW w:type="dxa" w:w="1224"/>
          </w:tcPr>
          <w:p>
            <w:pPr>
              <w:jc w:val="right"/>
            </w:pPr>
            <w:r/>
            <w:r>
              <w:rPr>
                <w:sz w:val="15"/>
              </w:rPr>
              <w:t>23,236</w:t>
            </w:r>
          </w:p>
        </w:tc>
        <w:tc>
          <w:tcPr>
            <w:tcW w:type="dxa" w:w="1296"/>
          </w:tcPr>
          <w:p>
            <w:pPr>
              <w:jc w:val="right"/>
            </w:pPr>
            <w:r/>
            <w:r>
              <w:rPr>
                <w:sz w:val="15"/>
              </w:rPr>
              <w:t>10.70%</w:t>
            </w:r>
          </w:p>
        </w:tc>
        <w:tc>
          <w:tcPr>
            <w:tcW w:type="dxa" w:w="1512"/>
          </w:tcPr>
          <w:p>
            <w:pPr>
              <w:jc w:val="right"/>
            </w:pPr>
            <w:r/>
            <w:r>
              <w:rPr>
                <w:sz w:val="15"/>
              </w:rPr>
              <w:t>22,003</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Common Goldeneye</w:t>
            </w:r>
          </w:p>
        </w:tc>
        <w:tc>
          <w:tcPr>
            <w:tcW w:type="dxa" w:w="1224"/>
          </w:tcPr>
          <w:p>
            <w:pPr>
              <w:jc w:val="right"/>
            </w:pPr>
            <w:r/>
            <w:r>
              <w:rPr>
                <w:sz w:val="15"/>
              </w:rPr>
              <w:t>21,750</w:t>
            </w:r>
          </w:p>
        </w:tc>
        <w:tc>
          <w:tcPr>
            <w:tcW w:type="dxa" w:w="1296"/>
          </w:tcPr>
          <w:p>
            <w:pPr>
              <w:jc w:val="right"/>
            </w:pPr>
            <w:r/>
            <w:r>
              <w:rPr>
                <w:sz w:val="15"/>
              </w:rPr>
              <w:t>10.01%</w:t>
            </w:r>
          </w:p>
        </w:tc>
        <w:tc>
          <w:tcPr>
            <w:tcW w:type="dxa" w:w="1512"/>
          </w:tcPr>
          <w:p>
            <w:pPr>
              <w:jc w:val="right"/>
            </w:pPr>
            <w:r/>
            <w:r>
              <w:rPr>
                <w:sz w:val="15"/>
              </w:rPr>
              <w:t>21,195</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Hooded Merganser</w:t>
            </w:r>
          </w:p>
        </w:tc>
        <w:tc>
          <w:tcPr>
            <w:tcW w:type="dxa" w:w="1224"/>
          </w:tcPr>
          <w:p>
            <w:pPr>
              <w:jc w:val="right"/>
            </w:pPr>
            <w:r/>
            <w:r>
              <w:rPr>
                <w:sz w:val="15"/>
              </w:rPr>
              <w:t>20,644</w:t>
            </w:r>
          </w:p>
        </w:tc>
        <w:tc>
          <w:tcPr>
            <w:tcW w:type="dxa" w:w="1296"/>
          </w:tcPr>
          <w:p>
            <w:pPr>
              <w:jc w:val="right"/>
            </w:pPr>
            <w:r/>
            <w:r>
              <w:rPr>
                <w:sz w:val="15"/>
              </w:rPr>
              <w:t>9.50%</w:t>
            </w:r>
          </w:p>
        </w:tc>
        <w:tc>
          <w:tcPr>
            <w:tcW w:type="dxa" w:w="1512"/>
          </w:tcPr>
          <w:p>
            <w:pPr>
              <w:jc w:val="right"/>
            </w:pPr>
            <w:r/>
            <w:r>
              <w:rPr>
                <w:sz w:val="15"/>
              </w:rPr>
              <w:t>20,340</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Pelagic Cormorant</w:t>
            </w:r>
          </w:p>
        </w:tc>
        <w:tc>
          <w:tcPr>
            <w:tcW w:type="dxa" w:w="1224"/>
          </w:tcPr>
          <w:p>
            <w:pPr>
              <w:jc w:val="right"/>
            </w:pPr>
            <w:r/>
            <w:r>
              <w:rPr>
                <w:sz w:val="15"/>
              </w:rPr>
              <w:t>19,153</w:t>
            </w:r>
          </w:p>
        </w:tc>
        <w:tc>
          <w:tcPr>
            <w:tcW w:type="dxa" w:w="1296"/>
          </w:tcPr>
          <w:p>
            <w:pPr>
              <w:jc w:val="right"/>
            </w:pPr>
            <w:r/>
            <w:r>
              <w:rPr>
                <w:sz w:val="15"/>
              </w:rPr>
              <w:t>8.82%</w:t>
            </w:r>
          </w:p>
        </w:tc>
        <w:tc>
          <w:tcPr>
            <w:tcW w:type="dxa" w:w="1512"/>
          </w:tcPr>
          <w:p>
            <w:pPr>
              <w:jc w:val="right"/>
            </w:pPr>
            <w:r/>
            <w:r>
              <w:rPr>
                <w:sz w:val="15"/>
              </w:rPr>
              <w:t>18,881</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Surf Scoter</w:t>
            </w:r>
          </w:p>
        </w:tc>
        <w:tc>
          <w:tcPr>
            <w:tcW w:type="dxa" w:w="1224"/>
          </w:tcPr>
          <w:p>
            <w:pPr>
              <w:jc w:val="right"/>
            </w:pPr>
            <w:r/>
            <w:r>
              <w:rPr>
                <w:sz w:val="15"/>
              </w:rPr>
              <w:t>17,168</w:t>
            </w:r>
          </w:p>
        </w:tc>
        <w:tc>
          <w:tcPr>
            <w:tcW w:type="dxa" w:w="1296"/>
          </w:tcPr>
          <w:p>
            <w:pPr>
              <w:jc w:val="right"/>
            </w:pPr>
            <w:r/>
            <w:r>
              <w:rPr>
                <w:sz w:val="15"/>
              </w:rPr>
              <w:t>7.90%</w:t>
            </w:r>
          </w:p>
        </w:tc>
        <w:tc>
          <w:tcPr>
            <w:tcW w:type="dxa" w:w="1512"/>
          </w:tcPr>
          <w:p>
            <w:pPr>
              <w:jc w:val="right"/>
            </w:pPr>
            <w:r/>
            <w:r>
              <w:rPr>
                <w:sz w:val="15"/>
              </w:rPr>
              <w:t>16,632</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Common Loon</w:t>
            </w:r>
          </w:p>
        </w:tc>
        <w:tc>
          <w:tcPr>
            <w:tcW w:type="dxa" w:w="1224"/>
          </w:tcPr>
          <w:p>
            <w:pPr>
              <w:jc w:val="right"/>
            </w:pPr>
            <w:r/>
            <w:r>
              <w:rPr>
                <w:sz w:val="15"/>
              </w:rPr>
              <w:t>15,581</w:t>
            </w:r>
          </w:p>
        </w:tc>
        <w:tc>
          <w:tcPr>
            <w:tcW w:type="dxa" w:w="1296"/>
          </w:tcPr>
          <w:p>
            <w:pPr>
              <w:jc w:val="right"/>
            </w:pPr>
            <w:r/>
            <w:r>
              <w:rPr>
                <w:sz w:val="15"/>
              </w:rPr>
              <w:t>7.17%</w:t>
            </w:r>
          </w:p>
        </w:tc>
        <w:tc>
          <w:tcPr>
            <w:tcW w:type="dxa" w:w="1512"/>
          </w:tcPr>
          <w:p>
            <w:pPr>
              <w:jc w:val="right"/>
            </w:pPr>
            <w:r/>
            <w:r>
              <w:rPr>
                <w:sz w:val="15"/>
              </w:rPr>
              <w:t>15,359</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Northern Pintail</w:t>
            </w:r>
          </w:p>
        </w:tc>
        <w:tc>
          <w:tcPr>
            <w:tcW w:type="dxa" w:w="1224"/>
          </w:tcPr>
          <w:p>
            <w:pPr>
              <w:jc w:val="right"/>
            </w:pPr>
            <w:r/>
            <w:r>
              <w:rPr>
                <w:sz w:val="15"/>
              </w:rPr>
              <w:t>15,322</w:t>
            </w:r>
          </w:p>
        </w:tc>
        <w:tc>
          <w:tcPr>
            <w:tcW w:type="dxa" w:w="1296"/>
          </w:tcPr>
          <w:p>
            <w:pPr>
              <w:jc w:val="right"/>
            </w:pPr>
            <w:r/>
            <w:r>
              <w:rPr>
                <w:sz w:val="15"/>
              </w:rPr>
              <w:t>7.05%</w:t>
            </w:r>
          </w:p>
        </w:tc>
        <w:tc>
          <w:tcPr>
            <w:tcW w:type="dxa" w:w="1512"/>
          </w:tcPr>
          <w:p>
            <w:pPr>
              <w:jc w:val="right"/>
            </w:pPr>
            <w:r/>
            <w:r>
              <w:rPr>
                <w:sz w:val="15"/>
              </w:rPr>
              <w:t>14,278</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Black Oystercatcher</w:t>
            </w:r>
          </w:p>
        </w:tc>
        <w:tc>
          <w:tcPr>
            <w:tcW w:type="dxa" w:w="1224"/>
          </w:tcPr>
          <w:p>
            <w:pPr>
              <w:jc w:val="right"/>
            </w:pPr>
            <w:r/>
            <w:r>
              <w:rPr>
                <w:sz w:val="15"/>
              </w:rPr>
              <w:t>13,761</w:t>
            </w:r>
          </w:p>
        </w:tc>
        <w:tc>
          <w:tcPr>
            <w:tcW w:type="dxa" w:w="1296"/>
          </w:tcPr>
          <w:p>
            <w:pPr>
              <w:jc w:val="right"/>
            </w:pPr>
            <w:r/>
            <w:r>
              <w:rPr>
                <w:sz w:val="15"/>
              </w:rPr>
              <w:t>6.34%</w:t>
            </w:r>
          </w:p>
        </w:tc>
        <w:tc>
          <w:tcPr>
            <w:tcW w:type="dxa" w:w="1512"/>
          </w:tcPr>
          <w:p>
            <w:pPr>
              <w:jc w:val="right"/>
            </w:pPr>
            <w:r/>
            <w:r>
              <w:rPr>
                <w:sz w:val="15"/>
              </w:rPr>
              <w:t>13,626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Red-breasted Merganser</w:t>
            </w:r>
          </w:p>
        </w:tc>
        <w:tc>
          <w:tcPr>
            <w:tcW w:type="dxa" w:w="1224"/>
          </w:tcPr>
          <w:p>
            <w:pPr>
              <w:jc w:val="right"/>
            </w:pPr>
            <w:r/>
            <w:r>
              <w:rPr>
                <w:sz w:val="15"/>
              </w:rPr>
              <w:t>13,631</w:t>
            </w:r>
          </w:p>
        </w:tc>
        <w:tc>
          <w:tcPr>
            <w:tcW w:type="dxa" w:w="1296"/>
          </w:tcPr>
          <w:p>
            <w:pPr>
              <w:jc w:val="right"/>
            </w:pPr>
            <w:r/>
            <w:r>
              <w:rPr>
                <w:sz w:val="15"/>
              </w:rPr>
              <w:t>6.28%</w:t>
            </w:r>
          </w:p>
        </w:tc>
        <w:tc>
          <w:tcPr>
            <w:tcW w:type="dxa" w:w="1512"/>
          </w:tcPr>
          <w:p>
            <w:pPr>
              <w:jc w:val="right"/>
            </w:pPr>
            <w:r/>
            <w:r>
              <w:rPr>
                <w:sz w:val="15"/>
              </w:rPr>
              <w:t>13,364</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Horned Grebe</w:t>
            </w:r>
          </w:p>
        </w:tc>
        <w:tc>
          <w:tcPr>
            <w:tcW w:type="dxa" w:w="1224"/>
          </w:tcPr>
          <w:p>
            <w:pPr>
              <w:jc w:val="right"/>
            </w:pPr>
            <w:r/>
            <w:r>
              <w:rPr>
                <w:sz w:val="15"/>
              </w:rPr>
              <w:t>13,259</w:t>
            </w:r>
          </w:p>
        </w:tc>
        <w:tc>
          <w:tcPr>
            <w:tcW w:type="dxa" w:w="1296"/>
          </w:tcPr>
          <w:p>
            <w:pPr>
              <w:jc w:val="right"/>
            </w:pPr>
            <w:r/>
            <w:r>
              <w:rPr>
                <w:sz w:val="15"/>
              </w:rPr>
              <w:t>6.11%</w:t>
            </w:r>
          </w:p>
        </w:tc>
        <w:tc>
          <w:tcPr>
            <w:tcW w:type="dxa" w:w="1512"/>
          </w:tcPr>
          <w:p>
            <w:pPr>
              <w:jc w:val="right"/>
            </w:pPr>
            <w:r/>
            <w:r>
              <w:rPr>
                <w:sz w:val="15"/>
              </w:rPr>
              <w:t>13,054</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Harlequin Duck</w:t>
            </w:r>
          </w:p>
        </w:tc>
        <w:tc>
          <w:tcPr>
            <w:tcW w:type="dxa" w:w="1224"/>
          </w:tcPr>
          <w:p>
            <w:pPr>
              <w:jc w:val="right"/>
            </w:pPr>
            <w:r/>
            <w:r>
              <w:rPr>
                <w:sz w:val="15"/>
              </w:rPr>
              <w:t>12,221</w:t>
            </w:r>
          </w:p>
        </w:tc>
        <w:tc>
          <w:tcPr>
            <w:tcW w:type="dxa" w:w="1296"/>
          </w:tcPr>
          <w:p>
            <w:pPr>
              <w:jc w:val="right"/>
            </w:pPr>
            <w:r/>
            <w:r>
              <w:rPr>
                <w:sz w:val="15"/>
              </w:rPr>
              <w:t>5.63%</w:t>
            </w:r>
          </w:p>
        </w:tc>
        <w:tc>
          <w:tcPr>
            <w:tcW w:type="dxa" w:w="1512"/>
          </w:tcPr>
          <w:p>
            <w:pPr>
              <w:jc w:val="right"/>
            </w:pPr>
            <w:r/>
            <w:r>
              <w:rPr>
                <w:sz w:val="15"/>
              </w:rPr>
              <w:t>12,030</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Barrow's Goldeneye</w:t>
            </w:r>
          </w:p>
        </w:tc>
        <w:tc>
          <w:tcPr>
            <w:tcW w:type="dxa" w:w="1224"/>
          </w:tcPr>
          <w:p>
            <w:pPr>
              <w:jc w:val="right"/>
            </w:pPr>
            <w:r/>
            <w:r>
              <w:rPr>
                <w:sz w:val="15"/>
              </w:rPr>
              <w:t>11,234</w:t>
            </w:r>
          </w:p>
        </w:tc>
        <w:tc>
          <w:tcPr>
            <w:tcW w:type="dxa" w:w="1296"/>
          </w:tcPr>
          <w:p>
            <w:pPr>
              <w:jc w:val="right"/>
            </w:pPr>
            <w:r/>
            <w:r>
              <w:rPr>
                <w:sz w:val="15"/>
              </w:rPr>
              <w:t>5.17%</w:t>
            </w:r>
          </w:p>
        </w:tc>
        <w:tc>
          <w:tcPr>
            <w:tcW w:type="dxa" w:w="1512"/>
          </w:tcPr>
          <w:p>
            <w:pPr>
              <w:jc w:val="right"/>
            </w:pPr>
            <w:r/>
            <w:r>
              <w:rPr>
                <w:sz w:val="15"/>
              </w:rPr>
              <w:t>10,960</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Lesser Scaup</w:t>
            </w:r>
          </w:p>
        </w:tc>
        <w:tc>
          <w:tcPr>
            <w:tcW w:type="dxa" w:w="1224"/>
          </w:tcPr>
          <w:p>
            <w:pPr>
              <w:jc w:val="right"/>
            </w:pPr>
            <w:r/>
            <w:r>
              <w:rPr>
                <w:sz w:val="15"/>
              </w:rPr>
              <w:t>9,786</w:t>
            </w:r>
          </w:p>
        </w:tc>
        <w:tc>
          <w:tcPr>
            <w:tcW w:type="dxa" w:w="1296"/>
          </w:tcPr>
          <w:p>
            <w:pPr>
              <w:jc w:val="right"/>
            </w:pPr>
            <w:r/>
            <w:r>
              <w:rPr>
                <w:sz w:val="15"/>
              </w:rPr>
              <w:t>4.51%</w:t>
            </w:r>
          </w:p>
        </w:tc>
        <w:tc>
          <w:tcPr>
            <w:tcW w:type="dxa" w:w="1512"/>
          </w:tcPr>
          <w:p>
            <w:pPr>
              <w:jc w:val="right"/>
            </w:pPr>
            <w:r/>
            <w:r>
              <w:rPr>
                <w:sz w:val="15"/>
              </w:rPr>
              <w:t>9,378</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Red-necked Grebe</w:t>
            </w:r>
          </w:p>
        </w:tc>
        <w:tc>
          <w:tcPr>
            <w:tcW w:type="dxa" w:w="1224"/>
          </w:tcPr>
          <w:p>
            <w:pPr>
              <w:jc w:val="right"/>
            </w:pPr>
            <w:r/>
            <w:r>
              <w:rPr>
                <w:sz w:val="15"/>
              </w:rPr>
              <w:t>8,232</w:t>
            </w:r>
          </w:p>
        </w:tc>
        <w:tc>
          <w:tcPr>
            <w:tcW w:type="dxa" w:w="1296"/>
          </w:tcPr>
          <w:p>
            <w:pPr>
              <w:jc w:val="right"/>
            </w:pPr>
            <w:r/>
            <w:r>
              <w:rPr>
                <w:sz w:val="15"/>
              </w:rPr>
              <w:t>3.79%</w:t>
            </w:r>
          </w:p>
        </w:tc>
        <w:tc>
          <w:tcPr>
            <w:tcW w:type="dxa" w:w="1512"/>
          </w:tcPr>
          <w:p>
            <w:pPr>
              <w:jc w:val="right"/>
            </w:pPr>
            <w:r/>
            <w:r>
              <w:rPr>
                <w:sz w:val="15"/>
              </w:rPr>
              <w:t>8,109</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California Gull</w:t>
            </w:r>
          </w:p>
        </w:tc>
        <w:tc>
          <w:tcPr>
            <w:tcW w:type="dxa" w:w="1224"/>
          </w:tcPr>
          <w:p>
            <w:pPr>
              <w:jc w:val="right"/>
            </w:pPr>
            <w:r/>
            <w:r>
              <w:rPr>
                <w:sz w:val="15"/>
              </w:rPr>
              <w:t>7,038</w:t>
            </w:r>
          </w:p>
        </w:tc>
        <w:tc>
          <w:tcPr>
            <w:tcW w:type="dxa" w:w="1296"/>
          </w:tcPr>
          <w:p>
            <w:pPr>
              <w:jc w:val="right"/>
            </w:pPr>
            <w:r/>
            <w:r>
              <w:rPr>
                <w:sz w:val="15"/>
              </w:rPr>
              <w:t>3.24%</w:t>
            </w:r>
          </w:p>
        </w:tc>
        <w:tc>
          <w:tcPr>
            <w:tcW w:type="dxa" w:w="1512"/>
          </w:tcPr>
          <w:p>
            <w:pPr>
              <w:jc w:val="right"/>
            </w:pPr>
            <w:r/>
            <w:r>
              <w:rPr>
                <w:sz w:val="15"/>
              </w:rPr>
              <w:t>6,644</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Pigeon Guillemot</w:t>
            </w:r>
          </w:p>
        </w:tc>
        <w:tc>
          <w:tcPr>
            <w:tcW w:type="dxa" w:w="1224"/>
          </w:tcPr>
          <w:p>
            <w:pPr>
              <w:jc w:val="right"/>
            </w:pPr>
            <w:r/>
            <w:r>
              <w:rPr>
                <w:sz w:val="15"/>
              </w:rPr>
              <w:t>6,406</w:t>
            </w:r>
          </w:p>
        </w:tc>
        <w:tc>
          <w:tcPr>
            <w:tcW w:type="dxa" w:w="1296"/>
          </w:tcPr>
          <w:p>
            <w:pPr>
              <w:jc w:val="right"/>
            </w:pPr>
            <w:r/>
            <w:r>
              <w:rPr>
                <w:sz w:val="15"/>
              </w:rPr>
              <w:t>2.95%</w:t>
            </w:r>
          </w:p>
        </w:tc>
        <w:tc>
          <w:tcPr>
            <w:tcW w:type="dxa" w:w="1512"/>
          </w:tcPr>
          <w:p>
            <w:pPr>
              <w:jc w:val="right"/>
            </w:pPr>
            <w:r/>
            <w:r>
              <w:rPr>
                <w:sz w:val="15"/>
              </w:rPr>
              <w:t>6,342</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Pacific Loon</w:t>
            </w:r>
          </w:p>
        </w:tc>
        <w:tc>
          <w:tcPr>
            <w:tcW w:type="dxa" w:w="1224"/>
          </w:tcPr>
          <w:p>
            <w:pPr>
              <w:jc w:val="right"/>
            </w:pPr>
            <w:r/>
            <w:r>
              <w:rPr>
                <w:sz w:val="15"/>
              </w:rPr>
              <w:t>6,182</w:t>
            </w:r>
          </w:p>
        </w:tc>
        <w:tc>
          <w:tcPr>
            <w:tcW w:type="dxa" w:w="1296"/>
          </w:tcPr>
          <w:p>
            <w:pPr>
              <w:jc w:val="right"/>
            </w:pPr>
            <w:r/>
            <w:r>
              <w:rPr>
                <w:sz w:val="15"/>
              </w:rPr>
              <w:t>2.85%</w:t>
            </w:r>
          </w:p>
        </w:tc>
        <w:tc>
          <w:tcPr>
            <w:tcW w:type="dxa" w:w="1512"/>
          </w:tcPr>
          <w:p>
            <w:pPr>
              <w:jc w:val="right"/>
            </w:pPr>
            <w:r/>
            <w:r>
              <w:rPr>
                <w:sz w:val="15"/>
              </w:rPr>
              <w:t>6,049</w:t>
            </w:r>
          </w:p>
        </w:tc>
        <w:tc>
          <w:tcPr>
            <w:tcW w:type="dxa" w:w="1512"/>
          </w:tcPr>
          <w:p>
            <w:pPr>
              <w:jc w:val="right"/>
            </w:pPr>
            <w:r/>
            <w:r>
              <w:rPr>
                <w:sz w:val="15"/>
              </w:rPr>
              <w:t>completed</w:t>
            </w:r>
          </w:p>
        </w:tc>
        <w:tc>
          <w:tcPr>
            <w:tcW w:type="dxa" w:w="1512"/>
          </w:tcPr>
          <w:p>
            <w:pPr>
              <w:jc w:val="right"/>
            </w:pPr>
            <w:r/>
            <w:r>
              <w:rPr>
                <w:sz w:val="15"/>
              </w:rPr>
              <w:t>completed with convergence warning</w:t>
            </w:r>
          </w:p>
        </w:tc>
      </w:tr>
      <w:tr>
        <w:tc>
          <w:tcPr>
            <w:tcW w:type="dxa" w:w="2304"/>
          </w:tcPr>
          <w:p>
            <w:r/>
            <w:r>
              <w:rPr>
                <w:sz w:val="15"/>
              </w:rPr>
              <w:t>Dunlin</w:t>
            </w:r>
          </w:p>
        </w:tc>
        <w:tc>
          <w:tcPr>
            <w:tcW w:type="dxa" w:w="1224"/>
          </w:tcPr>
          <w:p>
            <w:pPr>
              <w:jc w:val="right"/>
            </w:pPr>
            <w:r/>
            <w:r>
              <w:rPr>
                <w:sz w:val="15"/>
              </w:rPr>
              <w:t>6,089</w:t>
            </w:r>
          </w:p>
        </w:tc>
        <w:tc>
          <w:tcPr>
            <w:tcW w:type="dxa" w:w="1296"/>
          </w:tcPr>
          <w:p>
            <w:pPr>
              <w:jc w:val="right"/>
            </w:pPr>
            <w:r/>
            <w:r>
              <w:rPr>
                <w:sz w:val="15"/>
              </w:rPr>
              <w:t>2.80%</w:t>
            </w:r>
          </w:p>
        </w:tc>
        <w:tc>
          <w:tcPr>
            <w:tcW w:type="dxa" w:w="1512"/>
          </w:tcPr>
          <w:p>
            <w:pPr>
              <w:jc w:val="right"/>
            </w:pPr>
            <w:r/>
            <w:r>
              <w:rPr>
                <w:sz w:val="15"/>
              </w:rPr>
              <w:t>5,908</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White-winged Scoter</w:t>
            </w:r>
          </w:p>
        </w:tc>
        <w:tc>
          <w:tcPr>
            <w:tcW w:type="dxa" w:w="1224"/>
          </w:tcPr>
          <w:p>
            <w:pPr>
              <w:jc w:val="right"/>
            </w:pPr>
            <w:r/>
            <w:r>
              <w:rPr>
                <w:sz w:val="15"/>
              </w:rPr>
              <w:t>4,935</w:t>
            </w:r>
          </w:p>
        </w:tc>
        <w:tc>
          <w:tcPr>
            <w:tcW w:type="dxa" w:w="1296"/>
          </w:tcPr>
          <w:p>
            <w:pPr>
              <w:jc w:val="right"/>
            </w:pPr>
            <w:r/>
            <w:r>
              <w:rPr>
                <w:sz w:val="15"/>
              </w:rPr>
              <w:t>2.27%</w:t>
            </w:r>
          </w:p>
        </w:tc>
        <w:tc>
          <w:tcPr>
            <w:tcW w:type="dxa" w:w="1512"/>
          </w:tcPr>
          <w:p>
            <w:pPr>
              <w:jc w:val="right"/>
            </w:pPr>
            <w:r/>
            <w:r>
              <w:rPr>
                <w:sz w:val="15"/>
              </w:rPr>
              <w:t>4,706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Iceland Gull</w:t>
            </w:r>
          </w:p>
        </w:tc>
        <w:tc>
          <w:tcPr>
            <w:tcW w:type="dxa" w:w="1224"/>
          </w:tcPr>
          <w:p>
            <w:pPr>
              <w:jc w:val="right"/>
            </w:pPr>
            <w:r/>
            <w:r>
              <w:rPr>
                <w:sz w:val="15"/>
              </w:rPr>
              <w:t>4,763</w:t>
            </w:r>
          </w:p>
        </w:tc>
        <w:tc>
          <w:tcPr>
            <w:tcW w:type="dxa" w:w="1296"/>
          </w:tcPr>
          <w:p>
            <w:pPr>
              <w:jc w:val="right"/>
            </w:pPr>
            <w:r/>
            <w:r>
              <w:rPr>
                <w:sz w:val="15"/>
              </w:rPr>
              <w:t>2.19%</w:t>
            </w:r>
          </w:p>
        </w:tc>
        <w:tc>
          <w:tcPr>
            <w:tcW w:type="dxa" w:w="1512"/>
          </w:tcPr>
          <w:p>
            <w:pPr>
              <w:jc w:val="right"/>
            </w:pPr>
            <w:r/>
            <w:r>
              <w:rPr>
                <w:sz w:val="15"/>
              </w:rPr>
              <w:t>4,317</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Ring-billed Gull</w:t>
            </w:r>
          </w:p>
        </w:tc>
        <w:tc>
          <w:tcPr>
            <w:tcW w:type="dxa" w:w="1224"/>
          </w:tcPr>
          <w:p>
            <w:pPr>
              <w:jc w:val="right"/>
            </w:pPr>
            <w:r/>
            <w:r>
              <w:rPr>
                <w:sz w:val="15"/>
              </w:rPr>
              <w:t>4,754</w:t>
            </w:r>
          </w:p>
        </w:tc>
        <w:tc>
          <w:tcPr>
            <w:tcW w:type="dxa" w:w="1296"/>
          </w:tcPr>
          <w:p>
            <w:pPr>
              <w:jc w:val="right"/>
            </w:pPr>
            <w:r/>
            <w:r>
              <w:rPr>
                <w:sz w:val="15"/>
              </w:rPr>
              <w:t>2.19%</w:t>
            </w:r>
          </w:p>
        </w:tc>
        <w:tc>
          <w:tcPr>
            <w:tcW w:type="dxa" w:w="1512"/>
          </w:tcPr>
          <w:p>
            <w:pPr>
              <w:jc w:val="right"/>
            </w:pPr>
            <w:r/>
            <w:r>
              <w:rPr>
                <w:sz w:val="15"/>
              </w:rPr>
              <w:t>4,549</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Greater Scaup</w:t>
            </w:r>
          </w:p>
        </w:tc>
        <w:tc>
          <w:tcPr>
            <w:tcW w:type="dxa" w:w="1224"/>
          </w:tcPr>
          <w:p>
            <w:pPr>
              <w:jc w:val="right"/>
            </w:pPr>
            <w:r/>
            <w:r>
              <w:rPr>
                <w:sz w:val="15"/>
              </w:rPr>
              <w:t>4,708</w:t>
            </w:r>
          </w:p>
        </w:tc>
        <w:tc>
          <w:tcPr>
            <w:tcW w:type="dxa" w:w="1296"/>
          </w:tcPr>
          <w:p>
            <w:pPr>
              <w:jc w:val="right"/>
            </w:pPr>
            <w:r/>
            <w:r>
              <w:rPr>
                <w:sz w:val="15"/>
              </w:rPr>
              <w:t>2.17%</w:t>
            </w:r>
          </w:p>
        </w:tc>
        <w:tc>
          <w:tcPr>
            <w:tcW w:type="dxa" w:w="1512"/>
          </w:tcPr>
          <w:p>
            <w:pPr>
              <w:jc w:val="right"/>
            </w:pPr>
            <w:r/>
            <w:r>
              <w:rPr>
                <w:sz w:val="15"/>
              </w:rPr>
              <w:t>4,514</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Black Turnstone</w:t>
            </w:r>
          </w:p>
        </w:tc>
        <w:tc>
          <w:tcPr>
            <w:tcW w:type="dxa" w:w="1224"/>
          </w:tcPr>
          <w:p>
            <w:pPr>
              <w:jc w:val="right"/>
            </w:pPr>
            <w:r/>
            <w:r>
              <w:rPr>
                <w:sz w:val="15"/>
              </w:rPr>
              <w:t>4,492</w:t>
            </w:r>
          </w:p>
        </w:tc>
        <w:tc>
          <w:tcPr>
            <w:tcW w:type="dxa" w:w="1296"/>
          </w:tcPr>
          <w:p>
            <w:pPr>
              <w:jc w:val="right"/>
            </w:pPr>
            <w:r/>
            <w:r>
              <w:rPr>
                <w:sz w:val="15"/>
              </w:rPr>
              <w:t>2.07%</w:t>
            </w:r>
          </w:p>
        </w:tc>
        <w:tc>
          <w:tcPr>
            <w:tcW w:type="dxa" w:w="1512"/>
          </w:tcPr>
          <w:p>
            <w:pPr>
              <w:jc w:val="right"/>
            </w:pPr>
            <w:r/>
            <w:r>
              <w:rPr>
                <w:sz w:val="15"/>
              </w:rPr>
              <w:t>4,421</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Bonaparte's Gull</w:t>
            </w:r>
          </w:p>
        </w:tc>
        <w:tc>
          <w:tcPr>
            <w:tcW w:type="dxa" w:w="1224"/>
          </w:tcPr>
          <w:p>
            <w:pPr>
              <w:jc w:val="right"/>
            </w:pPr>
            <w:r/>
            <w:r>
              <w:rPr>
                <w:sz w:val="15"/>
              </w:rPr>
              <w:t>4,132</w:t>
            </w:r>
          </w:p>
        </w:tc>
        <w:tc>
          <w:tcPr>
            <w:tcW w:type="dxa" w:w="1296"/>
          </w:tcPr>
          <w:p>
            <w:pPr>
              <w:jc w:val="right"/>
            </w:pPr>
            <w:r/>
            <w:r>
              <w:rPr>
                <w:sz w:val="15"/>
              </w:rPr>
              <w:t>1.90%</w:t>
            </w:r>
          </w:p>
        </w:tc>
        <w:tc>
          <w:tcPr>
            <w:tcW w:type="dxa" w:w="1512"/>
          </w:tcPr>
          <w:p>
            <w:pPr>
              <w:jc w:val="right"/>
            </w:pPr>
            <w:r/>
            <w:r>
              <w:rPr>
                <w:sz w:val="15"/>
              </w:rPr>
              <w:t>4,025</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Black-bellied Plover</w:t>
            </w:r>
          </w:p>
        </w:tc>
        <w:tc>
          <w:tcPr>
            <w:tcW w:type="dxa" w:w="1224"/>
          </w:tcPr>
          <w:p>
            <w:pPr>
              <w:jc w:val="right"/>
            </w:pPr>
            <w:r/>
            <w:r>
              <w:rPr>
                <w:sz w:val="15"/>
              </w:rPr>
              <w:t>4,054</w:t>
            </w:r>
          </w:p>
        </w:tc>
        <w:tc>
          <w:tcPr>
            <w:tcW w:type="dxa" w:w="1296"/>
          </w:tcPr>
          <w:p>
            <w:pPr>
              <w:jc w:val="right"/>
            </w:pPr>
            <w:r/>
            <w:r>
              <w:rPr>
                <w:sz w:val="15"/>
              </w:rPr>
              <w:t>1.87%</w:t>
            </w:r>
          </w:p>
        </w:tc>
        <w:tc>
          <w:tcPr>
            <w:tcW w:type="dxa" w:w="1512"/>
          </w:tcPr>
          <w:p>
            <w:pPr>
              <w:jc w:val="right"/>
            </w:pPr>
            <w:r/>
            <w:r>
              <w:rPr>
                <w:sz w:val="15"/>
              </w:rPr>
              <w:t>3,973</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Brant</w:t>
            </w:r>
          </w:p>
        </w:tc>
        <w:tc>
          <w:tcPr>
            <w:tcW w:type="dxa" w:w="1224"/>
          </w:tcPr>
          <w:p>
            <w:pPr>
              <w:jc w:val="right"/>
            </w:pPr>
            <w:r/>
            <w:r>
              <w:rPr>
                <w:sz w:val="15"/>
              </w:rPr>
              <w:t>3,917</w:t>
            </w:r>
          </w:p>
        </w:tc>
        <w:tc>
          <w:tcPr>
            <w:tcW w:type="dxa" w:w="1296"/>
          </w:tcPr>
          <w:p>
            <w:pPr>
              <w:jc w:val="right"/>
            </w:pPr>
            <w:r/>
            <w:r>
              <w:rPr>
                <w:sz w:val="15"/>
              </w:rPr>
              <w:t>1.80%</w:t>
            </w:r>
          </w:p>
        </w:tc>
        <w:tc>
          <w:tcPr>
            <w:tcW w:type="dxa" w:w="1512"/>
          </w:tcPr>
          <w:p>
            <w:pPr>
              <w:jc w:val="right"/>
            </w:pPr>
            <w:r/>
            <w:r>
              <w:rPr>
                <w:sz w:val="15"/>
              </w:rPr>
              <w:t>3,796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Marbled Murrelet</w:t>
            </w:r>
          </w:p>
        </w:tc>
        <w:tc>
          <w:tcPr>
            <w:tcW w:type="dxa" w:w="1224"/>
          </w:tcPr>
          <w:p>
            <w:pPr>
              <w:jc w:val="right"/>
            </w:pPr>
            <w:r/>
            <w:r>
              <w:rPr>
                <w:sz w:val="15"/>
              </w:rPr>
              <w:t>3,120</w:t>
            </w:r>
          </w:p>
        </w:tc>
        <w:tc>
          <w:tcPr>
            <w:tcW w:type="dxa" w:w="1296"/>
          </w:tcPr>
          <w:p>
            <w:pPr>
              <w:jc w:val="right"/>
            </w:pPr>
            <w:r/>
            <w:r>
              <w:rPr>
                <w:sz w:val="15"/>
              </w:rPr>
              <w:t>1.44%</w:t>
            </w:r>
          </w:p>
        </w:tc>
        <w:tc>
          <w:tcPr>
            <w:tcW w:type="dxa" w:w="1512"/>
          </w:tcPr>
          <w:p>
            <w:pPr>
              <w:jc w:val="right"/>
            </w:pPr>
            <w:r/>
            <w:r>
              <w:rPr>
                <w:sz w:val="15"/>
              </w:rPr>
              <w:t>3,103</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Long-tailed Duck</w:t>
            </w:r>
          </w:p>
        </w:tc>
        <w:tc>
          <w:tcPr>
            <w:tcW w:type="dxa" w:w="1224"/>
          </w:tcPr>
          <w:p>
            <w:pPr>
              <w:jc w:val="right"/>
            </w:pPr>
            <w:r/>
            <w:r>
              <w:rPr>
                <w:sz w:val="15"/>
              </w:rPr>
              <w:t>3,070</w:t>
            </w:r>
          </w:p>
        </w:tc>
        <w:tc>
          <w:tcPr>
            <w:tcW w:type="dxa" w:w="1296"/>
          </w:tcPr>
          <w:p>
            <w:pPr>
              <w:jc w:val="right"/>
            </w:pPr>
            <w:r/>
            <w:r>
              <w:rPr>
                <w:sz w:val="15"/>
              </w:rPr>
              <w:t>1.41%</w:t>
            </w:r>
          </w:p>
        </w:tc>
        <w:tc>
          <w:tcPr>
            <w:tcW w:type="dxa" w:w="1512"/>
          </w:tcPr>
          <w:p>
            <w:pPr>
              <w:jc w:val="right"/>
            </w:pPr>
            <w:r/>
            <w:r>
              <w:rPr>
                <w:sz w:val="15"/>
              </w:rPr>
              <w:t>2,946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Brandt's Cormorant</w:t>
            </w:r>
          </w:p>
        </w:tc>
        <w:tc>
          <w:tcPr>
            <w:tcW w:type="dxa" w:w="1224"/>
          </w:tcPr>
          <w:p>
            <w:pPr>
              <w:jc w:val="right"/>
            </w:pPr>
            <w:r/>
            <w:r>
              <w:rPr>
                <w:sz w:val="15"/>
              </w:rPr>
              <w:t>2,610</w:t>
            </w:r>
          </w:p>
        </w:tc>
        <w:tc>
          <w:tcPr>
            <w:tcW w:type="dxa" w:w="1296"/>
          </w:tcPr>
          <w:p>
            <w:pPr>
              <w:jc w:val="right"/>
            </w:pPr>
            <w:r/>
            <w:r>
              <w:rPr>
                <w:sz w:val="15"/>
              </w:rPr>
              <w:t>1.20%</w:t>
            </w:r>
          </w:p>
        </w:tc>
        <w:tc>
          <w:tcPr>
            <w:tcW w:type="dxa" w:w="1512"/>
          </w:tcPr>
          <w:p>
            <w:pPr>
              <w:jc w:val="right"/>
            </w:pPr>
            <w:r/>
            <w:r>
              <w:rPr>
                <w:sz w:val="15"/>
              </w:rPr>
              <w:t>2,573</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Common Murre</w:t>
            </w:r>
          </w:p>
        </w:tc>
        <w:tc>
          <w:tcPr>
            <w:tcW w:type="dxa" w:w="1224"/>
          </w:tcPr>
          <w:p>
            <w:pPr>
              <w:jc w:val="right"/>
            </w:pPr>
            <w:r/>
            <w:r>
              <w:rPr>
                <w:sz w:val="15"/>
              </w:rPr>
              <w:t>2,062</w:t>
            </w:r>
          </w:p>
        </w:tc>
        <w:tc>
          <w:tcPr>
            <w:tcW w:type="dxa" w:w="1296"/>
          </w:tcPr>
          <w:p>
            <w:pPr>
              <w:jc w:val="right"/>
            </w:pPr>
            <w:r/>
            <w:r>
              <w:rPr>
                <w:sz w:val="15"/>
              </w:rPr>
              <w:t>0.95%</w:t>
            </w:r>
          </w:p>
        </w:tc>
        <w:tc>
          <w:tcPr>
            <w:tcW w:type="dxa" w:w="1512"/>
          </w:tcPr>
          <w:p>
            <w:pPr>
              <w:jc w:val="right"/>
            </w:pPr>
            <w:r/>
            <w:r>
              <w:rPr>
                <w:sz w:val="15"/>
              </w:rPr>
              <w:t>2,023</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American Herring Gull</w:t>
            </w:r>
          </w:p>
        </w:tc>
        <w:tc>
          <w:tcPr>
            <w:tcW w:type="dxa" w:w="1224"/>
          </w:tcPr>
          <w:p>
            <w:pPr>
              <w:jc w:val="right"/>
            </w:pPr>
            <w:r/>
            <w:r>
              <w:rPr>
                <w:sz w:val="15"/>
              </w:rPr>
              <w:t>1,957</w:t>
            </w:r>
          </w:p>
        </w:tc>
        <w:tc>
          <w:tcPr>
            <w:tcW w:type="dxa" w:w="1296"/>
          </w:tcPr>
          <w:p>
            <w:pPr>
              <w:jc w:val="right"/>
            </w:pPr>
            <w:r/>
            <w:r>
              <w:rPr>
                <w:sz w:val="15"/>
              </w:rPr>
              <w:t>0.90%</w:t>
            </w:r>
          </w:p>
        </w:tc>
        <w:tc>
          <w:tcPr>
            <w:tcW w:type="dxa" w:w="1512"/>
          </w:tcPr>
          <w:p>
            <w:pPr>
              <w:jc w:val="right"/>
            </w:pPr>
            <w:r/>
            <w:r>
              <w:rPr>
                <w:sz w:val="15"/>
              </w:rPr>
              <w:t>1,851</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Rhinoceros Auklet</w:t>
            </w:r>
          </w:p>
        </w:tc>
        <w:tc>
          <w:tcPr>
            <w:tcW w:type="dxa" w:w="1224"/>
          </w:tcPr>
          <w:p>
            <w:pPr>
              <w:jc w:val="right"/>
            </w:pPr>
            <w:r/>
            <w:r>
              <w:rPr>
                <w:sz w:val="15"/>
              </w:rPr>
              <w:t>1,833</w:t>
            </w:r>
          </w:p>
        </w:tc>
        <w:tc>
          <w:tcPr>
            <w:tcW w:type="dxa" w:w="1296"/>
          </w:tcPr>
          <w:p>
            <w:pPr>
              <w:jc w:val="right"/>
            </w:pPr>
            <w:r/>
            <w:r>
              <w:rPr>
                <w:sz w:val="15"/>
              </w:rPr>
              <w:t>0.84%</w:t>
            </w:r>
          </w:p>
        </w:tc>
        <w:tc>
          <w:tcPr>
            <w:tcW w:type="dxa" w:w="1512"/>
          </w:tcPr>
          <w:p>
            <w:pPr>
              <w:jc w:val="right"/>
            </w:pPr>
            <w:r/>
            <w:r>
              <w:rPr>
                <w:sz w:val="15"/>
              </w:rPr>
              <w:t>1,816</w:t>
            </w:r>
          </w:p>
        </w:tc>
        <w:tc>
          <w:tcPr>
            <w:tcW w:type="dxa" w:w="1512"/>
          </w:tcPr>
          <w:p>
            <w:pPr>
              <w:jc w:val="right"/>
            </w:pPr>
            <w:r/>
            <w:r>
              <w:rPr>
                <w:sz w:val="15"/>
              </w:rPr>
              <w:t>completed</w:t>
            </w:r>
          </w:p>
        </w:tc>
        <w:tc>
          <w:tcPr>
            <w:tcW w:type="dxa" w:w="1512"/>
          </w:tcPr>
          <w:p>
            <w:pPr>
              <w:jc w:val="right"/>
            </w:pPr>
            <w:r/>
            <w:r>
              <w:rPr>
                <w:sz w:val="15"/>
              </w:rPr>
              <w:t>failed insufficient support</w:t>
            </w:r>
          </w:p>
        </w:tc>
      </w:tr>
      <w:tr>
        <w:tc>
          <w:tcPr>
            <w:tcW w:type="dxa" w:w="2304"/>
          </w:tcPr>
          <w:p>
            <w:r/>
            <w:r>
              <w:rPr>
                <w:sz w:val="15"/>
              </w:rPr>
              <w:t>Black Scoter</w:t>
            </w:r>
          </w:p>
        </w:tc>
        <w:tc>
          <w:tcPr>
            <w:tcW w:type="dxa" w:w="1224"/>
          </w:tcPr>
          <w:p>
            <w:pPr>
              <w:jc w:val="right"/>
            </w:pPr>
            <w:r/>
            <w:r>
              <w:rPr>
                <w:sz w:val="15"/>
              </w:rPr>
              <w:t>1,781</w:t>
            </w:r>
          </w:p>
        </w:tc>
        <w:tc>
          <w:tcPr>
            <w:tcW w:type="dxa" w:w="1296"/>
          </w:tcPr>
          <w:p>
            <w:pPr>
              <w:jc w:val="right"/>
            </w:pPr>
            <w:r/>
            <w:r>
              <w:rPr>
                <w:sz w:val="15"/>
              </w:rPr>
              <w:t>0.82%</w:t>
            </w:r>
          </w:p>
        </w:tc>
        <w:tc>
          <w:tcPr>
            <w:tcW w:type="dxa" w:w="1512"/>
          </w:tcPr>
          <w:p>
            <w:pPr>
              <w:jc w:val="right"/>
            </w:pPr>
            <w:r/>
            <w:r>
              <w:rPr>
                <w:sz w:val="15"/>
              </w:rPr>
              <w:t>1,684</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Red-throated Loon</w:t>
            </w:r>
          </w:p>
        </w:tc>
        <w:tc>
          <w:tcPr>
            <w:tcW w:type="dxa" w:w="1224"/>
          </w:tcPr>
          <w:p>
            <w:pPr>
              <w:jc w:val="right"/>
            </w:pPr>
            <w:r/>
            <w:r>
              <w:rPr>
                <w:sz w:val="15"/>
              </w:rPr>
              <w:t>1,494</w:t>
            </w:r>
          </w:p>
        </w:tc>
        <w:tc>
          <w:tcPr>
            <w:tcW w:type="dxa" w:w="1296"/>
          </w:tcPr>
          <w:p>
            <w:pPr>
              <w:jc w:val="right"/>
            </w:pPr>
            <w:r/>
            <w:r>
              <w:rPr>
                <w:sz w:val="15"/>
              </w:rPr>
              <w:t>0.69%</w:t>
            </w:r>
          </w:p>
        </w:tc>
        <w:tc>
          <w:tcPr>
            <w:tcW w:type="dxa" w:w="1512"/>
          </w:tcPr>
          <w:p>
            <w:pPr>
              <w:jc w:val="right"/>
            </w:pPr>
            <w:r/>
            <w:r>
              <w:rPr>
                <w:sz w:val="15"/>
              </w:rPr>
              <w:t>1,488</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Western Grebe</w:t>
            </w:r>
          </w:p>
        </w:tc>
        <w:tc>
          <w:tcPr>
            <w:tcW w:type="dxa" w:w="1224"/>
          </w:tcPr>
          <w:p>
            <w:pPr>
              <w:jc w:val="right"/>
            </w:pPr>
            <w:r/>
            <w:r>
              <w:rPr>
                <w:sz w:val="15"/>
              </w:rPr>
              <w:t>1,365</w:t>
            </w:r>
          </w:p>
        </w:tc>
        <w:tc>
          <w:tcPr>
            <w:tcW w:type="dxa" w:w="1296"/>
          </w:tcPr>
          <w:p>
            <w:pPr>
              <w:jc w:val="right"/>
            </w:pPr>
            <w:r/>
            <w:r>
              <w:rPr>
                <w:sz w:val="15"/>
              </w:rPr>
              <w:t>0.63%</w:t>
            </w:r>
          </w:p>
        </w:tc>
        <w:tc>
          <w:tcPr>
            <w:tcW w:type="dxa" w:w="1512"/>
          </w:tcPr>
          <w:p>
            <w:pPr>
              <w:jc w:val="right"/>
            </w:pPr>
            <w:r/>
            <w:r>
              <w:rPr>
                <w:sz w:val="15"/>
              </w:rPr>
              <w:t>1,346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Surfbird</w:t>
            </w:r>
          </w:p>
        </w:tc>
        <w:tc>
          <w:tcPr>
            <w:tcW w:type="dxa" w:w="1224"/>
          </w:tcPr>
          <w:p>
            <w:pPr>
              <w:jc w:val="right"/>
            </w:pPr>
            <w:r/>
            <w:r>
              <w:rPr>
                <w:sz w:val="15"/>
              </w:rPr>
              <w:t>1,079</w:t>
            </w:r>
          </w:p>
        </w:tc>
        <w:tc>
          <w:tcPr>
            <w:tcW w:type="dxa" w:w="1296"/>
          </w:tcPr>
          <w:p>
            <w:pPr>
              <w:jc w:val="right"/>
            </w:pPr>
            <w:r/>
            <w:r>
              <w:rPr>
                <w:sz w:val="15"/>
              </w:rPr>
              <w:t>0.50%</w:t>
            </w:r>
          </w:p>
        </w:tc>
        <w:tc>
          <w:tcPr>
            <w:tcW w:type="dxa" w:w="1512"/>
          </w:tcPr>
          <w:p>
            <w:pPr>
              <w:jc w:val="right"/>
            </w:pPr>
            <w:r/>
            <w:r>
              <w:rPr>
                <w:sz w:val="15"/>
              </w:rPr>
              <w:t>1,063</w:t>
            </w:r>
          </w:p>
        </w:tc>
        <w:tc>
          <w:tcPr>
            <w:tcW w:type="dxa" w:w="1512"/>
          </w:tcPr>
          <w:p>
            <w:pPr>
              <w:jc w:val="right"/>
            </w:pPr>
            <w:r/>
            <w:r>
              <w:rPr>
                <w:sz w:val="15"/>
              </w:rPr>
              <w:t>completed</w:t>
            </w:r>
          </w:p>
        </w:tc>
        <w:tc>
          <w:tcPr>
            <w:tcW w:type="dxa" w:w="1512"/>
          </w:tcPr>
          <w:p>
            <w:pPr>
              <w:jc w:val="right"/>
            </w:pPr>
            <w:r/>
            <w:r>
              <w:rPr>
                <w:sz w:val="15"/>
              </w:rPr>
              <w:t>failed insufficient support</w:t>
            </w:r>
          </w:p>
        </w:tc>
      </w:tr>
      <w:tr>
        <w:tc>
          <w:tcPr>
            <w:tcW w:type="dxa" w:w="2304"/>
          </w:tcPr>
          <w:p>
            <w:r/>
            <w:r>
              <w:rPr>
                <w:sz w:val="15"/>
              </w:rPr>
              <w:t>Western Gull</w:t>
            </w:r>
          </w:p>
        </w:tc>
        <w:tc>
          <w:tcPr>
            <w:tcW w:type="dxa" w:w="1224"/>
          </w:tcPr>
          <w:p>
            <w:pPr>
              <w:jc w:val="right"/>
            </w:pPr>
            <w:r/>
            <w:r>
              <w:rPr>
                <w:sz w:val="15"/>
              </w:rPr>
              <w:t>727</w:t>
            </w:r>
          </w:p>
        </w:tc>
        <w:tc>
          <w:tcPr>
            <w:tcW w:type="dxa" w:w="1296"/>
          </w:tcPr>
          <w:p>
            <w:pPr>
              <w:jc w:val="right"/>
            </w:pPr>
            <w:r/>
            <w:r>
              <w:rPr>
                <w:sz w:val="15"/>
              </w:rPr>
              <w:t>0.34%</w:t>
            </w:r>
          </w:p>
        </w:tc>
        <w:tc>
          <w:tcPr>
            <w:tcW w:type="dxa" w:w="1512"/>
          </w:tcPr>
          <w:p>
            <w:pPr>
              <w:jc w:val="right"/>
            </w:pPr>
            <w:r/>
            <w:r>
              <w:rPr>
                <w:sz w:val="15"/>
              </w:rPr>
              <w:t>712</w:t>
            </w:r>
          </w:p>
        </w:tc>
        <w:tc>
          <w:tcPr>
            <w:tcW w:type="dxa" w:w="1512"/>
          </w:tcPr>
          <w:p>
            <w:pPr>
              <w:jc w:val="right"/>
            </w:pPr>
            <w:r/>
            <w:r>
              <w:rPr>
                <w:sz w:val="15"/>
              </w:rPr>
              <w:t>completed</w:t>
            </w:r>
          </w:p>
        </w:tc>
        <w:tc>
          <w:tcPr>
            <w:tcW w:type="dxa" w:w="1512"/>
          </w:tcPr>
          <w:p>
            <w:pPr>
              <w:jc w:val="right"/>
            </w:pPr>
            <w:r/>
            <w:r>
              <w:rPr>
                <w:sz w:val="15"/>
              </w:rPr>
              <w:t>completed with singular warning</w:t>
            </w:r>
          </w:p>
        </w:tc>
      </w:tr>
      <w:tr>
        <w:tc>
          <w:tcPr>
            <w:tcW w:type="dxa" w:w="2304"/>
          </w:tcPr>
          <w:p>
            <w:r/>
            <w:r>
              <w:rPr>
                <w:sz w:val="15"/>
              </w:rPr>
              <w:t>Glaucous Gull</w:t>
            </w:r>
          </w:p>
        </w:tc>
        <w:tc>
          <w:tcPr>
            <w:tcW w:type="dxa" w:w="1224"/>
          </w:tcPr>
          <w:p>
            <w:pPr>
              <w:jc w:val="right"/>
            </w:pPr>
            <w:r/>
            <w:r>
              <w:rPr>
                <w:sz w:val="15"/>
              </w:rPr>
              <w:t>189</w:t>
            </w:r>
          </w:p>
        </w:tc>
        <w:tc>
          <w:tcPr>
            <w:tcW w:type="dxa" w:w="1296"/>
          </w:tcPr>
          <w:p>
            <w:pPr>
              <w:jc w:val="right"/>
            </w:pPr>
            <w:r/>
            <w:r>
              <w:rPr>
                <w:sz w:val="15"/>
              </w:rPr>
              <w:t>0.09%</w:t>
            </w:r>
          </w:p>
        </w:tc>
        <w:tc>
          <w:tcPr>
            <w:tcW w:type="dxa" w:w="1512"/>
          </w:tcPr>
          <w:p>
            <w:pPr>
              <w:jc w:val="right"/>
            </w:pPr>
            <w:r/>
            <w:r>
              <w:rPr>
                <w:sz w:val="15"/>
              </w:rPr>
              <w:t>185</w:t>
            </w:r>
          </w:p>
        </w:tc>
        <w:tc>
          <w:tcPr>
            <w:tcW w:type="dxa" w:w="1512"/>
          </w:tcPr>
          <w:p>
            <w:pPr>
              <w:jc w:val="right"/>
            </w:pPr>
            <w:r/>
            <w:r>
              <w:rPr>
                <w:sz w:val="15"/>
              </w:rPr>
              <w:t>failed numerical fit no fallback</w:t>
            </w:r>
          </w:p>
        </w:tc>
        <w:tc>
          <w:tcPr>
            <w:tcW w:type="dxa" w:w="1512"/>
          </w:tcPr>
          <w:p>
            <w:pPr>
              <w:jc w:val="right"/>
            </w:pPr>
            <w:r/>
            <w:r>
              <w:rPr>
                <w:sz w:val="15"/>
              </w:rPr>
              <w:t>failed insufficient support</w:t>
            </w:r>
          </w:p>
        </w:tc>
      </w:tr>
    </w:tbl>
    <w:p>
      <w:r>
        <w:br w:type="page"/>
      </w:r>
    </w:p>
    <w:p>
      <w:pPr>
        <w:pStyle w:val="Heading2"/>
      </w:pPr>
      <w:r>
        <w:t>Table S3. Distribution of event links per checklist, by period and zone</w:t>
      </w:r>
    </w:p>
    <w:p>
      <w:r>
        <w:rPr>
          <w:i w:val="0"/>
          <w:sz w:val="16"/>
        </w:rPr>
        <w:t>The per-link form of the exposure assumes a constant additive effect for each further link on the link scale (Section 2.5). This table shows how much of the data sits above one link. Percentages are of exposed checklists within each period-by-zone cell. The smallest cell, near-zone spawn start at 2,992 checklists, is the minimum support behind any exposure term.</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2520"/>
          </w:tcPr>
          <w:p>
            <w:r/>
            <w:r>
              <w:rPr>
                <w:b/>
                <w:sz w:val="15"/>
              </w:rPr>
              <w:t>Period</w:t>
            </w:r>
          </w:p>
        </w:tc>
        <w:tc>
          <w:tcPr>
            <w:tcW w:type="dxa" w:w="936"/>
          </w:tcPr>
          <w:p>
            <w:r/>
            <w:r>
              <w:rPr>
                <w:b/>
                <w:sz w:val="15"/>
              </w:rPr>
              <w:t>Zone</w:t>
            </w:r>
          </w:p>
        </w:tc>
        <w:tc>
          <w:tcPr>
            <w:tcW w:type="dxa" w:w="1440"/>
          </w:tcPr>
          <w:p>
            <w:r/>
            <w:r>
              <w:rPr>
                <w:b/>
                <w:sz w:val="15"/>
              </w:rPr>
              <w:t>Exposed checklists</w:t>
            </w:r>
          </w:p>
        </w:tc>
        <w:tc>
          <w:tcPr>
            <w:tcW w:type="dxa" w:w="936"/>
          </w:tcPr>
          <w:p>
            <w:r/>
            <w:r>
              <w:rPr>
                <w:b/>
                <w:sz w:val="15"/>
              </w:rPr>
              <w:t>1 link</w:t>
            </w:r>
          </w:p>
        </w:tc>
        <w:tc>
          <w:tcPr>
            <w:tcW w:type="dxa" w:w="936"/>
          </w:tcPr>
          <w:p>
            <w:r/>
            <w:r>
              <w:rPr>
                <w:b/>
                <w:sz w:val="15"/>
              </w:rPr>
              <w:t>2 links</w:t>
            </w:r>
          </w:p>
        </w:tc>
        <w:tc>
          <w:tcPr>
            <w:tcW w:type="dxa" w:w="1152"/>
          </w:tcPr>
          <w:p>
            <w:r/>
            <w:r>
              <w:rPr>
                <w:b/>
                <w:sz w:val="15"/>
              </w:rPr>
              <w:t>3 or more</w:t>
            </w:r>
          </w:p>
        </w:tc>
        <w:tc>
          <w:tcPr>
            <w:tcW w:type="dxa" w:w="1152"/>
          </w:tcPr>
          <w:p>
            <w:r/>
            <w:r>
              <w:rPr>
                <w:b/>
                <w:sz w:val="15"/>
              </w:rPr>
              <w:t>Maximum</w:t>
            </w:r>
          </w:p>
        </w:tc>
      </w:tr>
      <w:tr>
        <w:tc>
          <w:tcPr>
            <w:tcW w:type="dxa" w:w="2520"/>
          </w:tcPr>
          <w:p>
            <w:r/>
            <w:r>
              <w:rPr>
                <w:sz w:val="15"/>
              </w:rPr>
              <w:t>Baseline (−28 to −15 d)</w:t>
            </w:r>
          </w:p>
        </w:tc>
        <w:tc>
          <w:tcPr>
            <w:tcW w:type="dxa" w:w="936"/>
          </w:tcPr>
          <w:p>
            <w:pPr>
              <w:jc w:val="right"/>
            </w:pPr>
            <w:r/>
            <w:r>
              <w:rPr>
                <w:sz w:val="15"/>
              </w:rPr>
              <w:t>Near</w:t>
            </w:r>
          </w:p>
        </w:tc>
        <w:tc>
          <w:tcPr>
            <w:tcW w:type="dxa" w:w="1440"/>
          </w:tcPr>
          <w:p>
            <w:pPr>
              <w:jc w:val="right"/>
            </w:pPr>
            <w:r/>
            <w:r>
              <w:rPr>
                <w:sz w:val="15"/>
              </w:rPr>
              <w:t>8,077</w:t>
            </w:r>
          </w:p>
        </w:tc>
        <w:tc>
          <w:tcPr>
            <w:tcW w:type="dxa" w:w="936"/>
          </w:tcPr>
          <w:p>
            <w:pPr>
              <w:jc w:val="right"/>
            </w:pPr>
            <w:r/>
            <w:r>
              <w:rPr>
                <w:sz w:val="15"/>
              </w:rPr>
              <w:t>59.6%</w:t>
            </w:r>
          </w:p>
        </w:tc>
        <w:tc>
          <w:tcPr>
            <w:tcW w:type="dxa" w:w="936"/>
          </w:tcPr>
          <w:p>
            <w:pPr>
              <w:jc w:val="right"/>
            </w:pPr>
            <w:r/>
            <w:r>
              <w:rPr>
                <w:sz w:val="15"/>
              </w:rPr>
              <w:t>21.7%</w:t>
            </w:r>
          </w:p>
        </w:tc>
        <w:tc>
          <w:tcPr>
            <w:tcW w:type="dxa" w:w="1152"/>
          </w:tcPr>
          <w:p>
            <w:pPr>
              <w:jc w:val="right"/>
            </w:pPr>
            <w:r/>
            <w:r>
              <w:rPr>
                <w:sz w:val="15"/>
              </w:rPr>
              <w:t>18.7%</w:t>
            </w:r>
          </w:p>
        </w:tc>
        <w:tc>
          <w:tcPr>
            <w:tcW w:type="dxa" w:w="1152"/>
          </w:tcPr>
          <w:p>
            <w:pPr>
              <w:jc w:val="right"/>
            </w:pPr>
            <w:r/>
            <w:r>
              <w:rPr>
                <w:sz w:val="15"/>
              </w:rPr>
              <w:t>9</w:t>
            </w:r>
          </w:p>
        </w:tc>
      </w:tr>
      <w:tr>
        <w:tc>
          <w:tcPr>
            <w:tcW w:type="dxa" w:w="2520"/>
          </w:tcPr>
          <w:p>
            <w:r/>
            <w:r>
              <w:rPr>
                <w:sz w:val="15"/>
              </w:rPr>
              <w:t>Baseline (−28 to −15 d)</w:t>
            </w:r>
          </w:p>
        </w:tc>
        <w:tc>
          <w:tcPr>
            <w:tcW w:type="dxa" w:w="936"/>
          </w:tcPr>
          <w:p>
            <w:pPr>
              <w:jc w:val="right"/>
            </w:pPr>
            <w:r/>
            <w:r>
              <w:rPr>
                <w:sz w:val="15"/>
              </w:rPr>
              <w:t>Reference</w:t>
            </w:r>
          </w:p>
        </w:tc>
        <w:tc>
          <w:tcPr>
            <w:tcW w:type="dxa" w:w="1440"/>
          </w:tcPr>
          <w:p>
            <w:pPr>
              <w:jc w:val="right"/>
            </w:pPr>
            <w:r/>
            <w:r>
              <w:rPr>
                <w:sz w:val="15"/>
              </w:rPr>
              <w:t>25,992</w:t>
            </w:r>
          </w:p>
        </w:tc>
        <w:tc>
          <w:tcPr>
            <w:tcW w:type="dxa" w:w="936"/>
          </w:tcPr>
          <w:p>
            <w:pPr>
              <w:jc w:val="right"/>
            </w:pPr>
            <w:r/>
            <w:r>
              <w:rPr>
                <w:sz w:val="15"/>
              </w:rPr>
              <w:t>56.4%</w:t>
            </w:r>
          </w:p>
        </w:tc>
        <w:tc>
          <w:tcPr>
            <w:tcW w:type="dxa" w:w="936"/>
          </w:tcPr>
          <w:p>
            <w:pPr>
              <w:jc w:val="right"/>
            </w:pPr>
            <w:r/>
            <w:r>
              <w:rPr>
                <w:sz w:val="15"/>
              </w:rPr>
              <w:t>15.6%</w:t>
            </w:r>
          </w:p>
        </w:tc>
        <w:tc>
          <w:tcPr>
            <w:tcW w:type="dxa" w:w="1152"/>
          </w:tcPr>
          <w:p>
            <w:pPr>
              <w:jc w:val="right"/>
            </w:pPr>
            <w:r/>
            <w:r>
              <w:rPr>
                <w:sz w:val="15"/>
              </w:rPr>
              <w:t>28.0%</w:t>
            </w:r>
          </w:p>
        </w:tc>
        <w:tc>
          <w:tcPr>
            <w:tcW w:type="dxa" w:w="1152"/>
          </w:tcPr>
          <w:p>
            <w:pPr>
              <w:jc w:val="right"/>
            </w:pPr>
            <w:r/>
            <w:r>
              <w:rPr>
                <w:sz w:val="15"/>
              </w:rPr>
              <w:t>20</w:t>
            </w:r>
          </w:p>
        </w:tc>
      </w:tr>
      <w:tr>
        <w:tc>
          <w:tcPr>
            <w:tcW w:type="dxa" w:w="2520"/>
          </w:tcPr>
          <w:p>
            <w:r/>
            <w:r>
              <w:rPr>
                <w:sz w:val="15"/>
              </w:rPr>
              <w:t>Early pre-spawn (−14 to −8 d)</w:t>
            </w:r>
          </w:p>
        </w:tc>
        <w:tc>
          <w:tcPr>
            <w:tcW w:type="dxa" w:w="936"/>
          </w:tcPr>
          <w:p>
            <w:pPr>
              <w:jc w:val="right"/>
            </w:pPr>
            <w:r/>
            <w:r>
              <w:rPr>
                <w:sz w:val="15"/>
              </w:rPr>
              <w:t>Near</w:t>
            </w:r>
          </w:p>
        </w:tc>
        <w:tc>
          <w:tcPr>
            <w:tcW w:type="dxa" w:w="1440"/>
          </w:tcPr>
          <w:p>
            <w:pPr>
              <w:jc w:val="right"/>
            </w:pPr>
            <w:r/>
            <w:r>
              <w:rPr>
                <w:sz w:val="15"/>
              </w:rPr>
              <w:t>4,512</w:t>
            </w:r>
          </w:p>
        </w:tc>
        <w:tc>
          <w:tcPr>
            <w:tcW w:type="dxa" w:w="936"/>
          </w:tcPr>
          <w:p>
            <w:pPr>
              <w:jc w:val="right"/>
            </w:pPr>
            <w:r/>
            <w:r>
              <w:rPr>
                <w:sz w:val="15"/>
              </w:rPr>
              <w:t>69.9%</w:t>
            </w:r>
          </w:p>
        </w:tc>
        <w:tc>
          <w:tcPr>
            <w:tcW w:type="dxa" w:w="936"/>
          </w:tcPr>
          <w:p>
            <w:pPr>
              <w:jc w:val="right"/>
            </w:pPr>
            <w:r/>
            <w:r>
              <w:rPr>
                <w:sz w:val="15"/>
              </w:rPr>
              <w:t>14.8%</w:t>
            </w:r>
          </w:p>
        </w:tc>
        <w:tc>
          <w:tcPr>
            <w:tcW w:type="dxa" w:w="1152"/>
          </w:tcPr>
          <w:p>
            <w:pPr>
              <w:jc w:val="right"/>
            </w:pPr>
            <w:r/>
            <w:r>
              <w:rPr>
                <w:sz w:val="15"/>
              </w:rPr>
              <w:t>15.3%</w:t>
            </w:r>
          </w:p>
        </w:tc>
        <w:tc>
          <w:tcPr>
            <w:tcW w:type="dxa" w:w="1152"/>
          </w:tcPr>
          <w:p>
            <w:pPr>
              <w:jc w:val="right"/>
            </w:pPr>
            <w:r/>
            <w:r>
              <w:rPr>
                <w:sz w:val="15"/>
              </w:rPr>
              <w:t>10</w:t>
            </w:r>
          </w:p>
        </w:tc>
      </w:tr>
      <w:tr>
        <w:tc>
          <w:tcPr>
            <w:tcW w:type="dxa" w:w="2520"/>
          </w:tcPr>
          <w:p>
            <w:r/>
            <w:r>
              <w:rPr>
                <w:sz w:val="15"/>
              </w:rPr>
              <w:t>Early pre-spawn (−14 to −8 d)</w:t>
            </w:r>
          </w:p>
        </w:tc>
        <w:tc>
          <w:tcPr>
            <w:tcW w:type="dxa" w:w="936"/>
          </w:tcPr>
          <w:p>
            <w:pPr>
              <w:jc w:val="right"/>
            </w:pPr>
            <w:r/>
            <w:r>
              <w:rPr>
                <w:sz w:val="15"/>
              </w:rPr>
              <w:t>Reference</w:t>
            </w:r>
          </w:p>
        </w:tc>
        <w:tc>
          <w:tcPr>
            <w:tcW w:type="dxa" w:w="1440"/>
          </w:tcPr>
          <w:p>
            <w:pPr>
              <w:jc w:val="right"/>
            </w:pPr>
            <w:r/>
            <w:r>
              <w:rPr>
                <w:sz w:val="15"/>
              </w:rPr>
              <w:t>15,467</w:t>
            </w:r>
          </w:p>
        </w:tc>
        <w:tc>
          <w:tcPr>
            <w:tcW w:type="dxa" w:w="936"/>
          </w:tcPr>
          <w:p>
            <w:pPr>
              <w:jc w:val="right"/>
            </w:pPr>
            <w:r/>
            <w:r>
              <w:rPr>
                <w:sz w:val="15"/>
              </w:rPr>
              <w:t>64.6%</w:t>
            </w:r>
          </w:p>
        </w:tc>
        <w:tc>
          <w:tcPr>
            <w:tcW w:type="dxa" w:w="936"/>
          </w:tcPr>
          <w:p>
            <w:pPr>
              <w:jc w:val="right"/>
            </w:pPr>
            <w:r/>
            <w:r>
              <w:rPr>
                <w:sz w:val="15"/>
              </w:rPr>
              <w:t>12.0%</w:t>
            </w:r>
          </w:p>
        </w:tc>
        <w:tc>
          <w:tcPr>
            <w:tcW w:type="dxa" w:w="1152"/>
          </w:tcPr>
          <w:p>
            <w:pPr>
              <w:jc w:val="right"/>
            </w:pPr>
            <w:r/>
            <w:r>
              <w:rPr>
                <w:sz w:val="15"/>
              </w:rPr>
              <w:t>23.4%</w:t>
            </w:r>
          </w:p>
        </w:tc>
        <w:tc>
          <w:tcPr>
            <w:tcW w:type="dxa" w:w="1152"/>
          </w:tcPr>
          <w:p>
            <w:pPr>
              <w:jc w:val="right"/>
            </w:pPr>
            <w:r/>
            <w:r>
              <w:rPr>
                <w:sz w:val="15"/>
              </w:rPr>
              <w:t>19</w:t>
            </w:r>
          </w:p>
        </w:tc>
      </w:tr>
      <w:tr>
        <w:tc>
          <w:tcPr>
            <w:tcW w:type="dxa" w:w="2520"/>
          </w:tcPr>
          <w:p>
            <w:r/>
            <w:r>
              <w:rPr>
                <w:sz w:val="15"/>
              </w:rPr>
              <w:t>Immediate pre-spawn (−7 to −1 d)</w:t>
            </w:r>
          </w:p>
        </w:tc>
        <w:tc>
          <w:tcPr>
            <w:tcW w:type="dxa" w:w="936"/>
          </w:tcPr>
          <w:p>
            <w:pPr>
              <w:jc w:val="right"/>
            </w:pPr>
            <w:r/>
            <w:r>
              <w:rPr>
                <w:sz w:val="15"/>
              </w:rPr>
              <w:t>Near</w:t>
            </w:r>
          </w:p>
        </w:tc>
        <w:tc>
          <w:tcPr>
            <w:tcW w:type="dxa" w:w="1440"/>
          </w:tcPr>
          <w:p>
            <w:pPr>
              <w:jc w:val="right"/>
            </w:pPr>
            <w:r/>
            <w:r>
              <w:rPr>
                <w:sz w:val="15"/>
              </w:rPr>
              <w:t>4,587</w:t>
            </w:r>
          </w:p>
        </w:tc>
        <w:tc>
          <w:tcPr>
            <w:tcW w:type="dxa" w:w="936"/>
          </w:tcPr>
          <w:p>
            <w:pPr>
              <w:jc w:val="right"/>
            </w:pPr>
            <w:r/>
            <w:r>
              <w:rPr>
                <w:sz w:val="15"/>
              </w:rPr>
              <w:t>71.4%</w:t>
            </w:r>
          </w:p>
        </w:tc>
        <w:tc>
          <w:tcPr>
            <w:tcW w:type="dxa" w:w="936"/>
          </w:tcPr>
          <w:p>
            <w:pPr>
              <w:jc w:val="right"/>
            </w:pPr>
            <w:r/>
            <w:r>
              <w:rPr>
                <w:sz w:val="15"/>
              </w:rPr>
              <w:t>13.7%</w:t>
            </w:r>
          </w:p>
        </w:tc>
        <w:tc>
          <w:tcPr>
            <w:tcW w:type="dxa" w:w="1152"/>
          </w:tcPr>
          <w:p>
            <w:pPr>
              <w:jc w:val="right"/>
            </w:pPr>
            <w:r/>
            <w:r>
              <w:rPr>
                <w:sz w:val="15"/>
              </w:rPr>
              <w:t>14.9%</w:t>
            </w:r>
          </w:p>
        </w:tc>
        <w:tc>
          <w:tcPr>
            <w:tcW w:type="dxa" w:w="1152"/>
          </w:tcPr>
          <w:p>
            <w:pPr>
              <w:jc w:val="right"/>
            </w:pPr>
            <w:r/>
            <w:r>
              <w:rPr>
                <w:sz w:val="15"/>
              </w:rPr>
              <w:t>10</w:t>
            </w:r>
          </w:p>
        </w:tc>
      </w:tr>
      <w:tr>
        <w:tc>
          <w:tcPr>
            <w:tcW w:type="dxa" w:w="2520"/>
          </w:tcPr>
          <w:p>
            <w:r/>
            <w:r>
              <w:rPr>
                <w:sz w:val="15"/>
              </w:rPr>
              <w:t>Immediate pre-spawn (−7 to −1 d)</w:t>
            </w:r>
          </w:p>
        </w:tc>
        <w:tc>
          <w:tcPr>
            <w:tcW w:type="dxa" w:w="936"/>
          </w:tcPr>
          <w:p>
            <w:pPr>
              <w:jc w:val="right"/>
            </w:pPr>
            <w:r/>
            <w:r>
              <w:rPr>
                <w:sz w:val="15"/>
              </w:rPr>
              <w:t>Reference</w:t>
            </w:r>
          </w:p>
        </w:tc>
        <w:tc>
          <w:tcPr>
            <w:tcW w:type="dxa" w:w="1440"/>
          </w:tcPr>
          <w:p>
            <w:pPr>
              <w:jc w:val="right"/>
            </w:pPr>
            <w:r/>
            <w:r>
              <w:rPr>
                <w:sz w:val="15"/>
              </w:rPr>
              <w:t>15,169</w:t>
            </w:r>
          </w:p>
        </w:tc>
        <w:tc>
          <w:tcPr>
            <w:tcW w:type="dxa" w:w="936"/>
          </w:tcPr>
          <w:p>
            <w:pPr>
              <w:jc w:val="right"/>
            </w:pPr>
            <w:r/>
            <w:r>
              <w:rPr>
                <w:sz w:val="15"/>
              </w:rPr>
              <w:t>64.2%</w:t>
            </w:r>
          </w:p>
        </w:tc>
        <w:tc>
          <w:tcPr>
            <w:tcW w:type="dxa" w:w="936"/>
          </w:tcPr>
          <w:p>
            <w:pPr>
              <w:jc w:val="right"/>
            </w:pPr>
            <w:r/>
            <w:r>
              <w:rPr>
                <w:sz w:val="15"/>
              </w:rPr>
              <w:t>11.5%</w:t>
            </w:r>
          </w:p>
        </w:tc>
        <w:tc>
          <w:tcPr>
            <w:tcW w:type="dxa" w:w="1152"/>
          </w:tcPr>
          <w:p>
            <w:pPr>
              <w:jc w:val="right"/>
            </w:pPr>
            <w:r/>
            <w:r>
              <w:rPr>
                <w:sz w:val="15"/>
              </w:rPr>
              <w:t>24.3%</w:t>
            </w:r>
          </w:p>
        </w:tc>
        <w:tc>
          <w:tcPr>
            <w:tcW w:type="dxa" w:w="1152"/>
          </w:tcPr>
          <w:p>
            <w:pPr>
              <w:jc w:val="right"/>
            </w:pPr>
            <w:r/>
            <w:r>
              <w:rPr>
                <w:sz w:val="15"/>
              </w:rPr>
              <w:t>20</w:t>
            </w:r>
          </w:p>
        </w:tc>
      </w:tr>
      <w:tr>
        <w:tc>
          <w:tcPr>
            <w:tcW w:type="dxa" w:w="2520"/>
          </w:tcPr>
          <w:p>
            <w:r/>
            <w:r>
              <w:rPr>
                <w:sz w:val="15"/>
              </w:rPr>
              <w:t>Spawn start (0–3 d)</w:t>
            </w:r>
          </w:p>
        </w:tc>
        <w:tc>
          <w:tcPr>
            <w:tcW w:type="dxa" w:w="936"/>
          </w:tcPr>
          <w:p>
            <w:pPr>
              <w:jc w:val="right"/>
            </w:pPr>
            <w:r/>
            <w:r>
              <w:rPr>
                <w:sz w:val="15"/>
              </w:rPr>
              <w:t>Near</w:t>
            </w:r>
          </w:p>
        </w:tc>
        <w:tc>
          <w:tcPr>
            <w:tcW w:type="dxa" w:w="1440"/>
          </w:tcPr>
          <w:p>
            <w:pPr>
              <w:jc w:val="right"/>
            </w:pPr>
            <w:r/>
            <w:r>
              <w:rPr>
                <w:sz w:val="15"/>
              </w:rPr>
              <w:t>2,992</w:t>
            </w:r>
          </w:p>
        </w:tc>
        <w:tc>
          <w:tcPr>
            <w:tcW w:type="dxa" w:w="936"/>
          </w:tcPr>
          <w:p>
            <w:pPr>
              <w:jc w:val="right"/>
            </w:pPr>
            <w:r/>
            <w:r>
              <w:rPr>
                <w:sz w:val="15"/>
              </w:rPr>
              <w:t>68.2%</w:t>
            </w:r>
          </w:p>
        </w:tc>
        <w:tc>
          <w:tcPr>
            <w:tcW w:type="dxa" w:w="936"/>
          </w:tcPr>
          <w:p>
            <w:pPr>
              <w:jc w:val="right"/>
            </w:pPr>
            <w:r/>
            <w:r>
              <w:rPr>
                <w:sz w:val="15"/>
              </w:rPr>
              <w:t>15.7%</w:t>
            </w:r>
          </w:p>
        </w:tc>
        <w:tc>
          <w:tcPr>
            <w:tcW w:type="dxa" w:w="1152"/>
          </w:tcPr>
          <w:p>
            <w:pPr>
              <w:jc w:val="right"/>
            </w:pPr>
            <w:r/>
            <w:r>
              <w:rPr>
                <w:sz w:val="15"/>
              </w:rPr>
              <w:t>16.1%</w:t>
            </w:r>
          </w:p>
        </w:tc>
        <w:tc>
          <w:tcPr>
            <w:tcW w:type="dxa" w:w="1152"/>
          </w:tcPr>
          <w:p>
            <w:pPr>
              <w:jc w:val="right"/>
            </w:pPr>
            <w:r/>
            <w:r>
              <w:rPr>
                <w:sz w:val="15"/>
              </w:rPr>
              <w:t>8</w:t>
            </w:r>
          </w:p>
        </w:tc>
      </w:tr>
      <w:tr>
        <w:tc>
          <w:tcPr>
            <w:tcW w:type="dxa" w:w="2520"/>
          </w:tcPr>
          <w:p>
            <w:r/>
            <w:r>
              <w:rPr>
                <w:sz w:val="15"/>
              </w:rPr>
              <w:t>Spawn start (0–3 d)</w:t>
            </w:r>
          </w:p>
        </w:tc>
        <w:tc>
          <w:tcPr>
            <w:tcW w:type="dxa" w:w="936"/>
          </w:tcPr>
          <w:p>
            <w:pPr>
              <w:jc w:val="right"/>
            </w:pPr>
            <w:r/>
            <w:r>
              <w:rPr>
                <w:sz w:val="15"/>
              </w:rPr>
              <w:t>Reference</w:t>
            </w:r>
          </w:p>
        </w:tc>
        <w:tc>
          <w:tcPr>
            <w:tcW w:type="dxa" w:w="1440"/>
          </w:tcPr>
          <w:p>
            <w:pPr>
              <w:jc w:val="right"/>
            </w:pPr>
            <w:r/>
            <w:r>
              <w:rPr>
                <w:sz w:val="15"/>
              </w:rPr>
              <w:t>9,759</w:t>
            </w:r>
          </w:p>
        </w:tc>
        <w:tc>
          <w:tcPr>
            <w:tcW w:type="dxa" w:w="936"/>
          </w:tcPr>
          <w:p>
            <w:pPr>
              <w:jc w:val="right"/>
            </w:pPr>
            <w:r/>
            <w:r>
              <w:rPr>
                <w:sz w:val="15"/>
              </w:rPr>
              <w:t>65.0%</w:t>
            </w:r>
          </w:p>
        </w:tc>
        <w:tc>
          <w:tcPr>
            <w:tcW w:type="dxa" w:w="936"/>
          </w:tcPr>
          <w:p>
            <w:pPr>
              <w:jc w:val="right"/>
            </w:pPr>
            <w:r/>
            <w:r>
              <w:rPr>
                <w:sz w:val="15"/>
              </w:rPr>
              <w:t>12.6%</w:t>
            </w:r>
          </w:p>
        </w:tc>
        <w:tc>
          <w:tcPr>
            <w:tcW w:type="dxa" w:w="1152"/>
          </w:tcPr>
          <w:p>
            <w:pPr>
              <w:jc w:val="right"/>
            </w:pPr>
            <w:r/>
            <w:r>
              <w:rPr>
                <w:sz w:val="15"/>
              </w:rPr>
              <w:t>22.5%</w:t>
            </w:r>
          </w:p>
        </w:tc>
        <w:tc>
          <w:tcPr>
            <w:tcW w:type="dxa" w:w="1152"/>
          </w:tcPr>
          <w:p>
            <w:pPr>
              <w:jc w:val="right"/>
            </w:pPr>
            <w:r/>
            <w:r>
              <w:rPr>
                <w:sz w:val="15"/>
              </w:rPr>
              <w:t>18</w:t>
            </w:r>
          </w:p>
        </w:tc>
      </w:tr>
      <w:tr>
        <w:tc>
          <w:tcPr>
            <w:tcW w:type="dxa" w:w="2520"/>
          </w:tcPr>
          <w:p>
            <w:r/>
            <w:r>
              <w:rPr>
                <w:sz w:val="15"/>
              </w:rPr>
              <w:t>Early egg (4–14 d)</w:t>
            </w:r>
          </w:p>
        </w:tc>
        <w:tc>
          <w:tcPr>
            <w:tcW w:type="dxa" w:w="936"/>
          </w:tcPr>
          <w:p>
            <w:pPr>
              <w:jc w:val="right"/>
            </w:pPr>
            <w:r/>
            <w:r>
              <w:rPr>
                <w:sz w:val="15"/>
              </w:rPr>
              <w:t>Near</w:t>
            </w:r>
          </w:p>
        </w:tc>
        <w:tc>
          <w:tcPr>
            <w:tcW w:type="dxa" w:w="1440"/>
          </w:tcPr>
          <w:p>
            <w:pPr>
              <w:jc w:val="right"/>
            </w:pPr>
            <w:r/>
            <w:r>
              <w:rPr>
                <w:sz w:val="15"/>
              </w:rPr>
              <w:t>7,018</w:t>
            </w:r>
          </w:p>
        </w:tc>
        <w:tc>
          <w:tcPr>
            <w:tcW w:type="dxa" w:w="936"/>
          </w:tcPr>
          <w:p>
            <w:pPr>
              <w:jc w:val="right"/>
            </w:pPr>
            <w:r/>
            <w:r>
              <w:rPr>
                <w:sz w:val="15"/>
              </w:rPr>
              <w:t>63.1%</w:t>
            </w:r>
          </w:p>
        </w:tc>
        <w:tc>
          <w:tcPr>
            <w:tcW w:type="dxa" w:w="936"/>
          </w:tcPr>
          <w:p>
            <w:pPr>
              <w:jc w:val="right"/>
            </w:pPr>
            <w:r/>
            <w:r>
              <w:rPr>
                <w:sz w:val="15"/>
              </w:rPr>
              <w:t>18.2%</w:t>
            </w:r>
          </w:p>
        </w:tc>
        <w:tc>
          <w:tcPr>
            <w:tcW w:type="dxa" w:w="1152"/>
          </w:tcPr>
          <w:p>
            <w:pPr>
              <w:jc w:val="right"/>
            </w:pPr>
            <w:r/>
            <w:r>
              <w:rPr>
                <w:sz w:val="15"/>
              </w:rPr>
              <w:t>18.7%</w:t>
            </w:r>
          </w:p>
        </w:tc>
        <w:tc>
          <w:tcPr>
            <w:tcW w:type="dxa" w:w="1152"/>
          </w:tcPr>
          <w:p>
            <w:pPr>
              <w:jc w:val="right"/>
            </w:pPr>
            <w:r/>
            <w:r>
              <w:rPr>
                <w:sz w:val="15"/>
              </w:rPr>
              <w:t>11</w:t>
            </w:r>
          </w:p>
        </w:tc>
      </w:tr>
      <w:tr>
        <w:tc>
          <w:tcPr>
            <w:tcW w:type="dxa" w:w="2520"/>
          </w:tcPr>
          <w:p>
            <w:r/>
            <w:r>
              <w:rPr>
                <w:sz w:val="15"/>
              </w:rPr>
              <w:t>Early egg (4–14 d)</w:t>
            </w:r>
          </w:p>
        </w:tc>
        <w:tc>
          <w:tcPr>
            <w:tcW w:type="dxa" w:w="936"/>
          </w:tcPr>
          <w:p>
            <w:pPr>
              <w:jc w:val="right"/>
            </w:pPr>
            <w:r/>
            <w:r>
              <w:rPr>
                <w:sz w:val="15"/>
              </w:rPr>
              <w:t>Reference</w:t>
            </w:r>
          </w:p>
        </w:tc>
        <w:tc>
          <w:tcPr>
            <w:tcW w:type="dxa" w:w="1440"/>
          </w:tcPr>
          <w:p>
            <w:pPr>
              <w:jc w:val="right"/>
            </w:pPr>
            <w:r/>
            <w:r>
              <w:rPr>
                <w:sz w:val="15"/>
              </w:rPr>
              <w:t>22,927</w:t>
            </w:r>
          </w:p>
        </w:tc>
        <w:tc>
          <w:tcPr>
            <w:tcW w:type="dxa" w:w="936"/>
          </w:tcPr>
          <w:p>
            <w:pPr>
              <w:jc w:val="right"/>
            </w:pPr>
            <w:r/>
            <w:r>
              <w:rPr>
                <w:sz w:val="15"/>
              </w:rPr>
              <w:t>59.8%</w:t>
            </w:r>
          </w:p>
        </w:tc>
        <w:tc>
          <w:tcPr>
            <w:tcW w:type="dxa" w:w="936"/>
          </w:tcPr>
          <w:p>
            <w:pPr>
              <w:jc w:val="right"/>
            </w:pPr>
            <w:r/>
            <w:r>
              <w:rPr>
                <w:sz w:val="15"/>
              </w:rPr>
              <w:t>13.7%</w:t>
            </w:r>
          </w:p>
        </w:tc>
        <w:tc>
          <w:tcPr>
            <w:tcW w:type="dxa" w:w="1152"/>
          </w:tcPr>
          <w:p>
            <w:pPr>
              <w:jc w:val="right"/>
            </w:pPr>
            <w:r/>
            <w:r>
              <w:rPr>
                <w:sz w:val="15"/>
              </w:rPr>
              <w:t>26.5%</w:t>
            </w:r>
          </w:p>
        </w:tc>
        <w:tc>
          <w:tcPr>
            <w:tcW w:type="dxa" w:w="1152"/>
          </w:tcPr>
          <w:p>
            <w:pPr>
              <w:jc w:val="right"/>
            </w:pPr>
            <w:r/>
            <w:r>
              <w:rPr>
                <w:sz w:val="15"/>
              </w:rPr>
              <w:t>20</w:t>
            </w:r>
          </w:p>
        </w:tc>
      </w:tr>
      <w:tr>
        <w:tc>
          <w:tcPr>
            <w:tcW w:type="dxa" w:w="2520"/>
          </w:tcPr>
          <w:p>
            <w:r/>
            <w:r>
              <w:rPr>
                <w:sz w:val="15"/>
              </w:rPr>
              <w:t>Late egg (15–28 d)</w:t>
            </w:r>
          </w:p>
        </w:tc>
        <w:tc>
          <w:tcPr>
            <w:tcW w:type="dxa" w:w="936"/>
          </w:tcPr>
          <w:p>
            <w:pPr>
              <w:jc w:val="right"/>
            </w:pPr>
            <w:r/>
            <w:r>
              <w:rPr>
                <w:sz w:val="15"/>
              </w:rPr>
              <w:t>Near</w:t>
            </w:r>
          </w:p>
        </w:tc>
        <w:tc>
          <w:tcPr>
            <w:tcW w:type="dxa" w:w="1440"/>
          </w:tcPr>
          <w:p>
            <w:pPr>
              <w:jc w:val="right"/>
            </w:pPr>
            <w:r/>
            <w:r>
              <w:rPr>
                <w:sz w:val="15"/>
              </w:rPr>
              <w:t>8,712</w:t>
            </w:r>
          </w:p>
        </w:tc>
        <w:tc>
          <w:tcPr>
            <w:tcW w:type="dxa" w:w="936"/>
          </w:tcPr>
          <w:p>
            <w:pPr>
              <w:jc w:val="right"/>
            </w:pPr>
            <w:r/>
            <w:r>
              <w:rPr>
                <w:sz w:val="15"/>
              </w:rPr>
              <w:t>59.3%</w:t>
            </w:r>
          </w:p>
        </w:tc>
        <w:tc>
          <w:tcPr>
            <w:tcW w:type="dxa" w:w="936"/>
          </w:tcPr>
          <w:p>
            <w:pPr>
              <w:jc w:val="right"/>
            </w:pPr>
            <w:r/>
            <w:r>
              <w:rPr>
                <w:sz w:val="15"/>
              </w:rPr>
              <w:t>22.0%</w:t>
            </w:r>
          </w:p>
        </w:tc>
        <w:tc>
          <w:tcPr>
            <w:tcW w:type="dxa" w:w="1152"/>
          </w:tcPr>
          <w:p>
            <w:pPr>
              <w:jc w:val="right"/>
            </w:pPr>
            <w:r/>
            <w:r>
              <w:rPr>
                <w:sz w:val="15"/>
              </w:rPr>
              <w:t>18.7%</w:t>
            </w:r>
          </w:p>
        </w:tc>
        <w:tc>
          <w:tcPr>
            <w:tcW w:type="dxa" w:w="1152"/>
          </w:tcPr>
          <w:p>
            <w:pPr>
              <w:jc w:val="right"/>
            </w:pPr>
            <w:r/>
            <w:r>
              <w:rPr>
                <w:sz w:val="15"/>
              </w:rPr>
              <w:t>10</w:t>
            </w:r>
          </w:p>
        </w:tc>
      </w:tr>
      <w:tr>
        <w:tc>
          <w:tcPr>
            <w:tcW w:type="dxa" w:w="2520"/>
          </w:tcPr>
          <w:p>
            <w:r/>
            <w:r>
              <w:rPr>
                <w:sz w:val="15"/>
              </w:rPr>
              <w:t>Late egg (15–28 d)</w:t>
            </w:r>
          </w:p>
        </w:tc>
        <w:tc>
          <w:tcPr>
            <w:tcW w:type="dxa" w:w="936"/>
          </w:tcPr>
          <w:p>
            <w:pPr>
              <w:jc w:val="right"/>
            </w:pPr>
            <w:r/>
            <w:r>
              <w:rPr>
                <w:sz w:val="15"/>
              </w:rPr>
              <w:t>Reference</w:t>
            </w:r>
          </w:p>
        </w:tc>
        <w:tc>
          <w:tcPr>
            <w:tcW w:type="dxa" w:w="1440"/>
          </w:tcPr>
          <w:p>
            <w:pPr>
              <w:jc w:val="right"/>
            </w:pPr>
            <w:r/>
            <w:r>
              <w:rPr>
                <w:sz w:val="15"/>
              </w:rPr>
              <w:t>28,655</w:t>
            </w:r>
          </w:p>
        </w:tc>
        <w:tc>
          <w:tcPr>
            <w:tcW w:type="dxa" w:w="936"/>
          </w:tcPr>
          <w:p>
            <w:pPr>
              <w:jc w:val="right"/>
            </w:pPr>
            <w:r/>
            <w:r>
              <w:rPr>
                <w:sz w:val="15"/>
              </w:rPr>
              <w:t>55.8%</w:t>
            </w:r>
          </w:p>
        </w:tc>
        <w:tc>
          <w:tcPr>
            <w:tcW w:type="dxa" w:w="936"/>
          </w:tcPr>
          <w:p>
            <w:pPr>
              <w:jc w:val="right"/>
            </w:pPr>
            <w:r/>
            <w:r>
              <w:rPr>
                <w:sz w:val="15"/>
              </w:rPr>
              <w:t>16.9%</w:t>
            </w:r>
          </w:p>
        </w:tc>
        <w:tc>
          <w:tcPr>
            <w:tcW w:type="dxa" w:w="1152"/>
          </w:tcPr>
          <w:p>
            <w:pPr>
              <w:jc w:val="right"/>
            </w:pPr>
            <w:r/>
            <w:r>
              <w:rPr>
                <w:sz w:val="15"/>
              </w:rPr>
              <w:t>27.3%</w:t>
            </w:r>
          </w:p>
        </w:tc>
        <w:tc>
          <w:tcPr>
            <w:tcW w:type="dxa" w:w="1152"/>
          </w:tcPr>
          <w:p>
            <w:pPr>
              <w:jc w:val="right"/>
            </w:pPr>
            <w:r/>
            <w:r>
              <w:rPr>
                <w:sz w:val="15"/>
              </w:rPr>
              <w:t>23</w:t>
            </w:r>
          </w:p>
        </w:tc>
      </w:tr>
    </w:tbl>
    <w:p>
      <w:pPr>
        <w:pStyle w:val="Heading2"/>
      </w:pPr>
      <w:r>
        <w:t>Table S4. Binary any-link exposure sensitivity</w:t>
      </w:r>
    </w:p>
    <w:p>
      <w:r>
        <w:rPr>
          <w:i w:val="0"/>
          <w:sz w:val="16"/>
        </w:rPr>
        <w:t>Every one of the twelve additive link-count predictors was replaced by a binary indicator for whether the checklist had at least one link in that period-and-zone cell. All other model terms, contrasts and multiplicity procedures were unchanged, and all 217,200 checklists were retained. Magnitudes are not comparable between encodings and are not expected to agree; the question is whether the direction and the adjusted conclusions hold. Reported in Section 3.6.</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872"/>
          </w:tcPr>
          <w:p>
            <w:r/>
            <w:r>
              <w:rPr>
                <w:b/>
                <w:sz w:val="15"/>
              </w:rPr>
              <w:t>Outcome</w:t>
            </w:r>
          </w:p>
        </w:tc>
        <w:tc>
          <w:tcPr>
            <w:tcW w:type="dxa" w:w="1368"/>
          </w:tcPr>
          <w:p>
            <w:r/>
            <w:r>
              <w:rPr>
                <w:b/>
                <w:sz w:val="15"/>
              </w:rPr>
              <w:t>Estimable species</w:t>
            </w:r>
          </w:p>
        </w:tc>
        <w:tc>
          <w:tcPr>
            <w:tcW w:type="dxa" w:w="1296"/>
          </w:tcPr>
          <w:p>
            <w:r/>
            <w:r>
              <w:rPr>
                <w:b/>
                <w:sz w:val="15"/>
              </w:rPr>
              <w:t>Same direction</w:t>
            </w:r>
          </w:p>
        </w:tc>
        <w:tc>
          <w:tcPr>
            <w:tcW w:type="dxa" w:w="1800"/>
          </w:tcPr>
          <w:p>
            <w:r/>
            <w:r>
              <w:rPr>
                <w:b/>
                <w:sz w:val="15"/>
              </w:rPr>
              <w:t>Adjusted-significant in primary</w:t>
            </w:r>
          </w:p>
        </w:tc>
        <w:tc>
          <w:tcPr>
            <w:tcW w:type="dxa" w:w="1224"/>
          </w:tcPr>
          <w:p>
            <w:r/>
            <w:r>
              <w:rPr>
                <w:b/>
                <w:sz w:val="15"/>
              </w:rPr>
              <w:t>Direction kept</w:t>
            </w:r>
          </w:p>
        </w:tc>
        <w:tc>
          <w:tcPr>
            <w:tcW w:type="dxa" w:w="1584"/>
          </w:tcPr>
          <w:p>
            <w:r/>
            <w:r>
              <w:rPr>
                <w:b/>
                <w:sz w:val="15"/>
              </w:rPr>
              <w:t>Still adjusted-significant</w:t>
            </w:r>
          </w:p>
        </w:tc>
      </w:tr>
      <w:tr>
        <w:tc>
          <w:tcPr>
            <w:tcW w:type="dxa" w:w="1872"/>
          </w:tcPr>
          <w:p>
            <w:r/>
            <w:r>
              <w:rPr>
                <w:sz w:val="15"/>
              </w:rPr>
              <w:t>Checklist reporting</w:t>
            </w:r>
          </w:p>
        </w:tc>
        <w:tc>
          <w:tcPr>
            <w:tcW w:type="dxa" w:w="1368"/>
          </w:tcPr>
          <w:p>
            <w:pPr>
              <w:jc w:val="right"/>
            </w:pPr>
            <w:r/>
            <w:r>
              <w:rPr>
                <w:sz w:val="15"/>
              </w:rPr>
              <w:t>48</w:t>
            </w:r>
          </w:p>
        </w:tc>
        <w:tc>
          <w:tcPr>
            <w:tcW w:type="dxa" w:w="1296"/>
          </w:tcPr>
          <w:p>
            <w:pPr>
              <w:jc w:val="right"/>
            </w:pPr>
            <w:r/>
            <w:r>
              <w:rPr>
                <w:sz w:val="15"/>
              </w:rPr>
              <w:t>35</w:t>
            </w:r>
          </w:p>
        </w:tc>
        <w:tc>
          <w:tcPr>
            <w:tcW w:type="dxa" w:w="1800"/>
          </w:tcPr>
          <w:p>
            <w:pPr>
              <w:jc w:val="right"/>
            </w:pPr>
            <w:r/>
            <w:r>
              <w:rPr>
                <w:sz w:val="15"/>
              </w:rPr>
              <w:t>13</w:t>
            </w:r>
          </w:p>
        </w:tc>
        <w:tc>
          <w:tcPr>
            <w:tcW w:type="dxa" w:w="1224"/>
          </w:tcPr>
          <w:p>
            <w:pPr>
              <w:jc w:val="right"/>
            </w:pPr>
            <w:r/>
            <w:r>
              <w:rPr>
                <w:sz w:val="15"/>
              </w:rPr>
              <w:t>13</w:t>
            </w:r>
          </w:p>
        </w:tc>
        <w:tc>
          <w:tcPr>
            <w:tcW w:type="dxa" w:w="1584"/>
          </w:tcPr>
          <w:p>
            <w:pPr>
              <w:jc w:val="right"/>
            </w:pPr>
            <w:r/>
            <w:r>
              <w:rPr>
                <w:sz w:val="15"/>
              </w:rPr>
              <w:t>9</w:t>
            </w:r>
          </w:p>
        </w:tc>
      </w:tr>
      <w:tr>
        <w:tc>
          <w:tcPr>
            <w:tcW w:type="dxa" w:w="1872"/>
          </w:tcPr>
          <w:p>
            <w:r/>
            <w:r>
              <w:rPr>
                <w:sz w:val="15"/>
              </w:rPr>
              <w:t>Reported number</w:t>
            </w:r>
          </w:p>
        </w:tc>
        <w:tc>
          <w:tcPr>
            <w:tcW w:type="dxa" w:w="1368"/>
          </w:tcPr>
          <w:p>
            <w:pPr>
              <w:jc w:val="right"/>
            </w:pPr>
            <w:r/>
            <w:r>
              <w:rPr>
                <w:sz w:val="15"/>
              </w:rPr>
              <w:t>46</w:t>
            </w:r>
          </w:p>
        </w:tc>
        <w:tc>
          <w:tcPr>
            <w:tcW w:type="dxa" w:w="1296"/>
          </w:tcPr>
          <w:p>
            <w:pPr>
              <w:jc w:val="right"/>
            </w:pPr>
            <w:r/>
            <w:r>
              <w:rPr>
                <w:sz w:val="15"/>
              </w:rPr>
              <w:t>40</w:t>
            </w:r>
          </w:p>
        </w:tc>
        <w:tc>
          <w:tcPr>
            <w:tcW w:type="dxa" w:w="1800"/>
          </w:tcPr>
          <w:p>
            <w:pPr>
              <w:jc w:val="right"/>
            </w:pPr>
            <w:r/>
            <w:r>
              <w:rPr>
                <w:sz w:val="15"/>
              </w:rPr>
              <w:t>18</w:t>
            </w:r>
          </w:p>
        </w:tc>
        <w:tc>
          <w:tcPr>
            <w:tcW w:type="dxa" w:w="1224"/>
          </w:tcPr>
          <w:p>
            <w:pPr>
              <w:jc w:val="right"/>
            </w:pPr>
            <w:r/>
            <w:r>
              <w:rPr>
                <w:sz w:val="15"/>
              </w:rPr>
              <w:t>18</w:t>
            </w:r>
          </w:p>
        </w:tc>
        <w:tc>
          <w:tcPr>
            <w:tcW w:type="dxa" w:w="1584"/>
          </w:tcPr>
          <w:p>
            <w:pPr>
              <w:jc w:val="right"/>
            </w:pPr>
            <w:r/>
            <w:r>
              <w:rPr>
                <w:sz w:val="15"/>
              </w:rPr>
              <w:t>17</w:t>
            </w:r>
          </w:p>
        </w:tc>
      </w:tr>
    </w:tbl>
    <w:p/>
    <w:p>
      <w:r>
        <w:rPr>
          <w:i w:val="0"/>
          <w:sz w:val="16"/>
        </w:rPr>
        <w:t>Species quoted in the main article, under both encodings: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944"/>
          </w:tcPr>
          <w:p>
            <w:r/>
            <w:r>
              <w:rPr>
                <w:b/>
                <w:sz w:val="15"/>
              </w:rPr>
              <w:t>Species</w:t>
            </w:r>
          </w:p>
        </w:tc>
        <w:tc>
          <w:tcPr>
            <w:tcW w:type="dxa" w:w="1512"/>
          </w:tcPr>
          <w:p>
            <w:r/>
            <w:r>
              <w:rPr>
                <w:b/>
                <w:sz w:val="15"/>
              </w:rPr>
              <w:t>Outcome</w:t>
            </w:r>
          </w:p>
        </w:tc>
        <w:tc>
          <w:tcPr>
            <w:tcW w:type="dxa" w:w="1944"/>
          </w:tcPr>
          <w:p>
            <w:r/>
            <w:r>
              <w:rPr>
                <w:b/>
                <w:sz w:val="15"/>
              </w:rPr>
              <w:t>Primary ratio (95% CI)</w:t>
            </w:r>
          </w:p>
        </w:tc>
        <w:tc>
          <w:tcPr>
            <w:tcW w:type="dxa" w:w="1944"/>
          </w:tcPr>
          <w:p>
            <w:r/>
            <w:r>
              <w:rPr>
                <w:b/>
                <w:sz w:val="15"/>
              </w:rPr>
              <w:t>Binary ratio (95% CI)</w:t>
            </w:r>
          </w:p>
        </w:tc>
        <w:tc>
          <w:tcPr>
            <w:tcW w:type="dxa" w:w="1008"/>
          </w:tcPr>
          <w:p>
            <w:r/>
            <w:r>
              <w:rPr>
                <w:b/>
                <w:sz w:val="15"/>
              </w:rPr>
              <w:t>Binary q</w:t>
            </w:r>
          </w:p>
        </w:tc>
        <w:tc>
          <w:tcPr>
            <w:tcW w:type="dxa" w:w="1152"/>
          </w:tcPr>
          <w:p>
            <w:r/>
            <w:r>
              <w:rPr>
                <w:b/>
                <w:sz w:val="15"/>
              </w:rPr>
              <w:t>Direction agrees</w:t>
            </w:r>
          </w:p>
        </w:tc>
      </w:tr>
      <w:tr>
        <w:tc>
          <w:tcPr>
            <w:tcW w:type="dxa" w:w="1944"/>
          </w:tcPr>
          <w:p>
            <w:r/>
            <w:r>
              <w:rPr>
                <w:sz w:val="15"/>
              </w:rPr>
              <w:t>Surf Scoter</w:t>
            </w:r>
          </w:p>
        </w:tc>
        <w:tc>
          <w:tcPr>
            <w:tcW w:type="dxa" w:w="1512"/>
          </w:tcPr>
          <w:p>
            <w:pPr>
              <w:jc w:val="right"/>
            </w:pPr>
            <w:r/>
            <w:r>
              <w:rPr>
                <w:sz w:val="15"/>
              </w:rPr>
              <w:t>Reported number</w:t>
            </w:r>
          </w:p>
        </w:tc>
        <w:tc>
          <w:tcPr>
            <w:tcW w:type="dxa" w:w="1944"/>
          </w:tcPr>
          <w:p>
            <w:pPr>
              <w:jc w:val="right"/>
            </w:pPr>
            <w:r/>
            <w:r>
              <w:rPr>
                <w:sz w:val="15"/>
              </w:rPr>
              <w:t>1.30 (1.21–1.40)</w:t>
            </w:r>
          </w:p>
        </w:tc>
        <w:tc>
          <w:tcPr>
            <w:tcW w:type="dxa" w:w="1944"/>
          </w:tcPr>
          <w:p>
            <w:pPr>
              <w:jc w:val="right"/>
            </w:pPr>
            <w:r/>
            <w:r>
              <w:rPr>
                <w:sz w:val="15"/>
              </w:rPr>
              <w:t>2.24 (1.88–2.67)</w:t>
            </w:r>
          </w:p>
        </w:tc>
        <w:tc>
          <w:tcPr>
            <w:tcW w:type="dxa" w:w="1008"/>
          </w:tcPr>
          <w:p>
            <w:pPr>
              <w:jc w:val="right"/>
            </w:pPr>
            <w:r/>
            <w:r>
              <w:rPr>
                <w:sz w:val="15"/>
              </w:rPr>
              <w:t>5.7e-18</w:t>
            </w:r>
          </w:p>
        </w:tc>
        <w:tc>
          <w:tcPr>
            <w:tcW w:type="dxa" w:w="1152"/>
          </w:tcPr>
          <w:p>
            <w:pPr>
              <w:jc w:val="right"/>
            </w:pPr>
            <w:r/>
            <w:r>
              <w:rPr>
                <w:sz w:val="15"/>
              </w:rPr>
              <w:t>yes</w:t>
            </w:r>
          </w:p>
        </w:tc>
      </w:tr>
      <w:tr>
        <w:tc>
          <w:tcPr>
            <w:tcW w:type="dxa" w:w="1944"/>
          </w:tcPr>
          <w:p>
            <w:r/>
            <w:r>
              <w:rPr>
                <w:sz w:val="15"/>
              </w:rPr>
              <w:t>Long-tailed Duck</w:t>
            </w:r>
          </w:p>
        </w:tc>
        <w:tc>
          <w:tcPr>
            <w:tcW w:type="dxa" w:w="1512"/>
          </w:tcPr>
          <w:p>
            <w:pPr>
              <w:jc w:val="right"/>
            </w:pPr>
            <w:r/>
            <w:r>
              <w:rPr>
                <w:sz w:val="15"/>
              </w:rPr>
              <w:t>Reported number</w:t>
            </w:r>
          </w:p>
        </w:tc>
        <w:tc>
          <w:tcPr>
            <w:tcW w:type="dxa" w:w="1944"/>
          </w:tcPr>
          <w:p>
            <w:pPr>
              <w:jc w:val="right"/>
            </w:pPr>
            <w:r/>
            <w:r>
              <w:rPr>
                <w:sz w:val="15"/>
              </w:rPr>
              <w:t>1.43 (1.29–1.60)</w:t>
            </w:r>
          </w:p>
        </w:tc>
        <w:tc>
          <w:tcPr>
            <w:tcW w:type="dxa" w:w="1944"/>
          </w:tcPr>
          <w:p>
            <w:pPr>
              <w:jc w:val="right"/>
            </w:pPr>
            <w:r/>
            <w:r>
              <w:rPr>
                <w:sz w:val="15"/>
              </w:rPr>
              <w:t>3.51 (2.52–4.90)</w:t>
            </w:r>
          </w:p>
        </w:tc>
        <w:tc>
          <w:tcPr>
            <w:tcW w:type="dxa" w:w="1008"/>
          </w:tcPr>
          <w:p>
            <w:pPr>
              <w:jc w:val="right"/>
            </w:pPr>
            <w:r/>
            <w:r>
              <w:rPr>
                <w:sz w:val="15"/>
              </w:rPr>
              <w:t>1.7e-12</w:t>
            </w:r>
          </w:p>
        </w:tc>
        <w:tc>
          <w:tcPr>
            <w:tcW w:type="dxa" w:w="1152"/>
          </w:tcPr>
          <w:p>
            <w:pPr>
              <w:jc w:val="right"/>
            </w:pPr>
            <w:r/>
            <w:r>
              <w:rPr>
                <w:sz w:val="15"/>
              </w:rPr>
              <w:t>yes</w:t>
            </w:r>
          </w:p>
        </w:tc>
      </w:tr>
      <w:tr>
        <w:tc>
          <w:tcPr>
            <w:tcW w:type="dxa" w:w="1944"/>
          </w:tcPr>
          <w:p>
            <w:r/>
            <w:r>
              <w:rPr>
                <w:sz w:val="15"/>
              </w:rPr>
              <w:t>American Herring Gull</w:t>
            </w:r>
          </w:p>
        </w:tc>
        <w:tc>
          <w:tcPr>
            <w:tcW w:type="dxa" w:w="1512"/>
          </w:tcPr>
          <w:p>
            <w:pPr>
              <w:jc w:val="right"/>
            </w:pPr>
            <w:r/>
            <w:r>
              <w:rPr>
                <w:sz w:val="15"/>
              </w:rPr>
              <w:t>Checklist reporting</w:t>
            </w:r>
          </w:p>
        </w:tc>
        <w:tc>
          <w:tcPr>
            <w:tcW w:type="dxa" w:w="1944"/>
          </w:tcPr>
          <w:p>
            <w:pPr>
              <w:jc w:val="right"/>
            </w:pPr>
            <w:r/>
            <w:r>
              <w:rPr>
                <w:sz w:val="15"/>
              </w:rPr>
              <w:t>1.39 (1.23–1.57)</w:t>
            </w:r>
          </w:p>
        </w:tc>
        <w:tc>
          <w:tcPr>
            <w:tcW w:type="dxa" w:w="1944"/>
          </w:tcPr>
          <w:p>
            <w:pPr>
              <w:jc w:val="right"/>
            </w:pPr>
            <w:r/>
            <w:r>
              <w:rPr>
                <w:sz w:val="15"/>
              </w:rPr>
              <w:t>1.61 (1.15–2.25)</w:t>
            </w:r>
          </w:p>
        </w:tc>
        <w:tc>
          <w:tcPr>
            <w:tcW w:type="dxa" w:w="1008"/>
          </w:tcPr>
          <w:p>
            <w:pPr>
              <w:jc w:val="right"/>
            </w:pPr>
            <w:r/>
            <w:r>
              <w:rPr>
                <w:sz w:val="15"/>
              </w:rPr>
              <w:t>0.0212</w:t>
            </w:r>
          </w:p>
        </w:tc>
        <w:tc>
          <w:tcPr>
            <w:tcW w:type="dxa" w:w="1152"/>
          </w:tcPr>
          <w:p>
            <w:pPr>
              <w:jc w:val="right"/>
            </w:pPr>
            <w:r/>
            <w:r>
              <w:rPr>
                <w:sz w:val="15"/>
              </w:rPr>
              <w:t>yes</w:t>
            </w:r>
          </w:p>
        </w:tc>
      </w:tr>
      <w:tr>
        <w:tc>
          <w:tcPr>
            <w:tcW w:type="dxa" w:w="1944"/>
          </w:tcPr>
          <w:p>
            <w:r/>
            <w:r>
              <w:rPr>
                <w:sz w:val="15"/>
              </w:rPr>
              <w:t>California Gull</w:t>
            </w:r>
          </w:p>
        </w:tc>
        <w:tc>
          <w:tcPr>
            <w:tcW w:type="dxa" w:w="1512"/>
          </w:tcPr>
          <w:p>
            <w:pPr>
              <w:jc w:val="right"/>
            </w:pPr>
            <w:r/>
            <w:r>
              <w:rPr>
                <w:sz w:val="15"/>
              </w:rPr>
              <w:t>Checklist reporting</w:t>
            </w:r>
          </w:p>
        </w:tc>
        <w:tc>
          <w:tcPr>
            <w:tcW w:type="dxa" w:w="1944"/>
          </w:tcPr>
          <w:p>
            <w:pPr>
              <w:jc w:val="right"/>
            </w:pPr>
            <w:r/>
            <w:r>
              <w:rPr>
                <w:sz w:val="15"/>
              </w:rPr>
              <w:t>1.32 (1.21–1.43)</w:t>
            </w:r>
          </w:p>
        </w:tc>
        <w:tc>
          <w:tcPr>
            <w:tcW w:type="dxa" w:w="1944"/>
          </w:tcPr>
          <w:p>
            <w:pPr>
              <w:jc w:val="right"/>
            </w:pPr>
            <w:r/>
            <w:r>
              <w:rPr>
                <w:sz w:val="15"/>
              </w:rPr>
              <w:t>1.55 (1.26–1.89)</w:t>
            </w:r>
          </w:p>
        </w:tc>
        <w:tc>
          <w:tcPr>
            <w:tcW w:type="dxa" w:w="1008"/>
          </w:tcPr>
          <w:p>
            <w:pPr>
              <w:jc w:val="right"/>
            </w:pPr>
            <w:r/>
            <w:r>
              <w:rPr>
                <w:sz w:val="15"/>
              </w:rPr>
              <w:t>0.00033</w:t>
            </w:r>
          </w:p>
        </w:tc>
        <w:tc>
          <w:tcPr>
            <w:tcW w:type="dxa" w:w="1152"/>
          </w:tcPr>
          <w:p>
            <w:pPr>
              <w:jc w:val="right"/>
            </w:pPr>
            <w:r/>
            <w:r>
              <w:rPr>
                <w:sz w:val="15"/>
              </w:rPr>
              <w:t>yes</w:t>
            </w:r>
          </w:p>
        </w:tc>
      </w:tr>
      <w:tr>
        <w:tc>
          <w:tcPr>
            <w:tcW w:type="dxa" w:w="1944"/>
          </w:tcPr>
          <w:p>
            <w:r/>
            <w:r>
              <w:rPr>
                <w:sz w:val="15"/>
              </w:rPr>
              <w:t>Short-billed Gull</w:t>
            </w:r>
          </w:p>
        </w:tc>
        <w:tc>
          <w:tcPr>
            <w:tcW w:type="dxa" w:w="1512"/>
          </w:tcPr>
          <w:p>
            <w:pPr>
              <w:jc w:val="right"/>
            </w:pPr>
            <w:r/>
            <w:r>
              <w:rPr>
                <w:sz w:val="15"/>
              </w:rPr>
              <w:t>Reported number</w:t>
            </w:r>
          </w:p>
        </w:tc>
        <w:tc>
          <w:tcPr>
            <w:tcW w:type="dxa" w:w="1944"/>
          </w:tcPr>
          <w:p>
            <w:pPr>
              <w:jc w:val="right"/>
            </w:pPr>
            <w:r/>
            <w:r>
              <w:rPr>
                <w:sz w:val="15"/>
              </w:rPr>
              <w:t>1.30 (1.23–1.37)</w:t>
            </w:r>
          </w:p>
        </w:tc>
        <w:tc>
          <w:tcPr>
            <w:tcW w:type="dxa" w:w="1944"/>
          </w:tcPr>
          <w:p>
            <w:pPr>
              <w:jc w:val="right"/>
            </w:pPr>
            <w:r/>
            <w:r>
              <w:rPr>
                <w:sz w:val="15"/>
              </w:rPr>
              <w:t>1.80 (1.57–2.05)</w:t>
            </w:r>
          </w:p>
        </w:tc>
        <w:tc>
          <w:tcPr>
            <w:tcW w:type="dxa" w:w="1008"/>
          </w:tcPr>
          <w:p>
            <w:pPr>
              <w:jc w:val="right"/>
            </w:pPr>
            <w:r/>
            <w:r>
              <w:rPr>
                <w:sz w:val="15"/>
              </w:rPr>
              <w:t>1.3e-16</w:t>
            </w:r>
          </w:p>
        </w:tc>
        <w:tc>
          <w:tcPr>
            <w:tcW w:type="dxa" w:w="1152"/>
          </w:tcPr>
          <w:p>
            <w:pPr>
              <w:jc w:val="right"/>
            </w:pPr>
            <w:r/>
            <w:r>
              <w:rPr>
                <w:sz w:val="15"/>
              </w:rPr>
              <w:t>yes</w:t>
            </w:r>
          </w:p>
        </w:tc>
      </w:tr>
      <w:tr>
        <w:tc>
          <w:tcPr>
            <w:tcW w:type="dxa" w:w="1944"/>
          </w:tcPr>
          <w:p>
            <w:r/>
            <w:r>
              <w:rPr>
                <w:sz w:val="15"/>
              </w:rPr>
              <w:t>Bonaparte's Gull</w:t>
            </w:r>
          </w:p>
        </w:tc>
        <w:tc>
          <w:tcPr>
            <w:tcW w:type="dxa" w:w="1512"/>
          </w:tcPr>
          <w:p>
            <w:pPr>
              <w:jc w:val="right"/>
            </w:pPr>
            <w:r/>
            <w:r>
              <w:rPr>
                <w:sz w:val="15"/>
              </w:rPr>
              <w:t>Checklist reporting</w:t>
            </w:r>
          </w:p>
        </w:tc>
        <w:tc>
          <w:tcPr>
            <w:tcW w:type="dxa" w:w="1944"/>
          </w:tcPr>
          <w:p>
            <w:pPr>
              <w:jc w:val="right"/>
            </w:pPr>
            <w:r/>
            <w:r>
              <w:rPr>
                <w:sz w:val="15"/>
              </w:rPr>
              <w:t>1.48 (1.22–1.79)</w:t>
            </w:r>
          </w:p>
        </w:tc>
        <w:tc>
          <w:tcPr>
            <w:tcW w:type="dxa" w:w="1944"/>
          </w:tcPr>
          <w:p>
            <w:pPr>
              <w:jc w:val="right"/>
            </w:pPr>
            <w:r/>
            <w:r>
              <w:rPr>
                <w:sz w:val="15"/>
              </w:rPr>
              <w:t>2.09 (1.44–3.05)</w:t>
            </w:r>
          </w:p>
        </w:tc>
        <w:tc>
          <w:tcPr>
            <w:tcW w:type="dxa" w:w="1008"/>
          </w:tcPr>
          <w:p>
            <w:pPr>
              <w:jc w:val="right"/>
            </w:pPr>
            <w:r/>
            <w:r>
              <w:rPr>
                <w:sz w:val="15"/>
              </w:rPr>
              <w:t>0.00103</w:t>
            </w:r>
          </w:p>
        </w:tc>
        <w:tc>
          <w:tcPr>
            <w:tcW w:type="dxa" w:w="1152"/>
          </w:tcPr>
          <w:p>
            <w:pPr>
              <w:jc w:val="right"/>
            </w:pPr>
            <w:r/>
            <w:r>
              <w:rPr>
                <w:sz w:val="15"/>
              </w:rPr>
              <w:t>yes</w:t>
            </w:r>
          </w:p>
        </w:tc>
      </w:tr>
    </w:tbl>
    <w:p>
      <w:r>
        <w:br w:type="page"/>
      </w:r>
    </w:p>
    <w:p>
      <w:pPr>
        <w:pStyle w:val="Heading2"/>
      </w:pPr>
      <w:r>
        <w:t>Table S5. Paired comparison of the two outcomes</w:t>
      </w:r>
    </w:p>
    <w:p>
      <w:r>
        <w:rPr>
          <w:i w:val="0"/>
          <w:sz w:val="16"/>
        </w:rPr>
        <w:t>The 46 species for which both models were estimable, cross-classified by the direction of the primary active-minus-pre-onset contrast in each outcome (Section 3.2). Pairing matters: the same species appears on both sides, so treating the two outcomes as independent samples is the wrong structure. Every discordant species runs the same way. The exact two-sided McNemar p-value on the 15 discordant pairs is 0.00006; it corrects the pairing but not the dependence between species, which share checklists, events, observers and locations.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04"/>
          </w:tcPr>
          <w:p>
            <w:r/>
            <w:r>
              <w:rPr>
                <w:b/>
                <w:sz w:val="15"/>
              </w:rPr>
              <w:t>Checklist reporting</w:t>
            </w:r>
          </w:p>
        </w:tc>
        <w:tc>
          <w:tcPr>
            <w:tcW w:type="dxa" w:w="2448"/>
          </w:tcPr>
          <w:p>
            <w:r/>
            <w:r>
              <w:rPr>
                <w:b/>
                <w:sz w:val="15"/>
              </w:rPr>
              <w:t>Reported number positive</w:t>
            </w:r>
          </w:p>
        </w:tc>
        <w:tc>
          <w:tcPr>
            <w:tcW w:type="dxa" w:w="2448"/>
          </w:tcPr>
          <w:p>
            <w:r/>
            <w:r>
              <w:rPr>
                <w:b/>
                <w:sz w:val="15"/>
              </w:rPr>
              <w:t>Reported number negative</w:t>
            </w:r>
          </w:p>
        </w:tc>
        <w:tc>
          <w:tcPr>
            <w:tcW w:type="dxa" w:w="1152"/>
          </w:tcPr>
          <w:p>
            <w:r/>
            <w:r>
              <w:rPr>
                <w:b/>
                <w:sz w:val="15"/>
              </w:rPr>
              <w:t>Total</w:t>
            </w:r>
          </w:p>
        </w:tc>
      </w:tr>
      <w:tr>
        <w:tc>
          <w:tcPr>
            <w:tcW w:type="dxa" w:w="2304"/>
          </w:tcPr>
          <w:p>
            <w:r/>
            <w:r>
              <w:rPr>
                <w:sz w:val="15"/>
              </w:rPr>
              <w:t>Positive</w:t>
            </w:r>
          </w:p>
        </w:tc>
        <w:tc>
          <w:tcPr>
            <w:tcW w:type="dxa" w:w="2448"/>
          </w:tcPr>
          <w:p>
            <w:pPr>
              <w:jc w:val="right"/>
            </w:pPr>
            <w:r/>
            <w:r>
              <w:rPr>
                <w:sz w:val="15"/>
              </w:rPr>
              <w:t>27</w:t>
            </w:r>
          </w:p>
        </w:tc>
        <w:tc>
          <w:tcPr>
            <w:tcW w:type="dxa" w:w="2448"/>
          </w:tcPr>
          <w:p>
            <w:pPr>
              <w:jc w:val="right"/>
            </w:pPr>
            <w:r/>
            <w:r>
              <w:rPr>
                <w:sz w:val="15"/>
              </w:rPr>
              <w:t>0</w:t>
            </w:r>
          </w:p>
        </w:tc>
        <w:tc>
          <w:tcPr>
            <w:tcW w:type="dxa" w:w="1152"/>
          </w:tcPr>
          <w:p>
            <w:pPr>
              <w:jc w:val="right"/>
            </w:pPr>
            <w:r/>
            <w:r>
              <w:rPr>
                <w:sz w:val="15"/>
              </w:rPr>
              <w:t>27</w:t>
            </w:r>
          </w:p>
        </w:tc>
      </w:tr>
      <w:tr>
        <w:tc>
          <w:tcPr>
            <w:tcW w:type="dxa" w:w="2304"/>
          </w:tcPr>
          <w:p>
            <w:r/>
            <w:r>
              <w:rPr>
                <w:sz w:val="15"/>
              </w:rPr>
              <w:t>Negative</w:t>
            </w:r>
          </w:p>
        </w:tc>
        <w:tc>
          <w:tcPr>
            <w:tcW w:type="dxa" w:w="2448"/>
          </w:tcPr>
          <w:p>
            <w:pPr>
              <w:jc w:val="right"/>
            </w:pPr>
            <w:r/>
            <w:r>
              <w:rPr>
                <w:sz w:val="15"/>
              </w:rPr>
              <w:t>15</w:t>
            </w:r>
          </w:p>
        </w:tc>
        <w:tc>
          <w:tcPr>
            <w:tcW w:type="dxa" w:w="2448"/>
          </w:tcPr>
          <w:p>
            <w:pPr>
              <w:jc w:val="right"/>
            </w:pPr>
            <w:r/>
            <w:r>
              <w:rPr>
                <w:sz w:val="15"/>
              </w:rPr>
              <w:t>4</w:t>
            </w:r>
          </w:p>
        </w:tc>
        <w:tc>
          <w:tcPr>
            <w:tcW w:type="dxa" w:w="1152"/>
          </w:tcPr>
          <w:p>
            <w:pPr>
              <w:jc w:val="right"/>
            </w:pPr>
            <w:r/>
            <w:r>
              <w:rPr>
                <w:sz w:val="15"/>
              </w:rPr>
              <w:t>19</w:t>
            </w:r>
          </w:p>
        </w:tc>
      </w:tr>
      <w:tr>
        <w:tc>
          <w:tcPr>
            <w:tcW w:type="dxa" w:w="2304"/>
          </w:tcPr>
          <w:p>
            <w:r/>
            <w:r>
              <w:rPr>
                <w:sz w:val="15"/>
              </w:rPr>
              <w:t>Total</w:t>
            </w:r>
          </w:p>
        </w:tc>
        <w:tc>
          <w:tcPr>
            <w:tcW w:type="dxa" w:w="2448"/>
          </w:tcPr>
          <w:p>
            <w:pPr>
              <w:jc w:val="right"/>
            </w:pPr>
            <w:r/>
            <w:r>
              <w:rPr>
                <w:sz w:val="15"/>
              </w:rPr>
              <w:t>42</w:t>
            </w:r>
          </w:p>
        </w:tc>
        <w:tc>
          <w:tcPr>
            <w:tcW w:type="dxa" w:w="2448"/>
          </w:tcPr>
          <w:p>
            <w:pPr>
              <w:jc w:val="right"/>
            </w:pPr>
            <w:r/>
            <w:r>
              <w:rPr>
                <w:sz w:val="15"/>
              </w:rPr>
              <w:t>4</w:t>
            </w:r>
          </w:p>
        </w:tc>
        <w:tc>
          <w:tcPr>
            <w:tcW w:type="dxa" w:w="1152"/>
          </w:tcPr>
          <w:p>
            <w:pPr>
              <w:jc w:val="right"/>
            </w:pPr>
            <w:r/>
            <w:r>
              <w:rPr>
                <w:sz w:val="15"/>
              </w:rPr>
              <w:t>46</w:t>
            </w:r>
          </w:p>
        </w:tc>
      </w:tr>
    </w:tbl>
    <w:p>
      <w:r>
        <w:rPr>
          <w:i w:val="0"/>
          <w:sz w:val="16"/>
        </w:rPr>
        <w:t>Two reporting-estimable species are excluded from the paired set because their count models are not estimable: Surfbird, whose reporting contrast is positive, and Rhinoceros Auklet, whose reporting contrast is negative. Removing them changes the reporting marginal from 28 of 48 to 27 of 46 and leaves the count marginal at 42 of 46.</w:t>
      </w:r>
    </w:p>
    <w:p>
      <w:r>
        <w:br w:type="page"/>
      </w:r>
    </w:p>
    <w:p>
      <w:pPr>
        <w:pStyle w:val="Heading2"/>
      </w:pPr>
      <w:r>
        <w:t>Table S6. Guild timing contrasts and meta-regression</w:t>
      </w:r>
    </w:p>
    <w:p>
      <w:r>
        <w:rPr>
          <w:i w:val="0"/>
          <w:sz w:val="16"/>
        </w:rPr>
        <w:t>A test of the timing heterogeneity reported in Section 3.3. For each species the timing contrast is its spawn-start estimate minus its early-egg estimate on the link scale, so positive values indicate a larger near/reference association at spawn start than during early egg availability. Guild assignments were fixed in the species registry on 19 July 2026, four days before the event-study results were produced, and were used without alteration. Means are inverse-variance weighted using the exact variance of each timing contrast, computed against the fitted coefficient covariance matrix.</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656"/>
          </w:tcPr>
          <w:p>
            <w:r/>
            <w:r>
              <w:rPr>
                <w:b/>
                <w:sz w:val="15"/>
              </w:rPr>
              <w:t>Outcome</w:t>
            </w:r>
          </w:p>
        </w:tc>
        <w:tc>
          <w:tcPr>
            <w:tcW w:type="dxa" w:w="2448"/>
          </w:tcPr>
          <w:p>
            <w:r/>
            <w:r>
              <w:rPr>
                <w:b/>
                <w:sz w:val="15"/>
              </w:rPr>
              <w:t>Guild</w:t>
            </w:r>
          </w:p>
        </w:tc>
        <w:tc>
          <w:tcPr>
            <w:tcW w:type="dxa" w:w="792"/>
          </w:tcPr>
          <w:p>
            <w:r/>
            <w:r>
              <w:rPr>
                <w:b/>
                <w:sz w:val="15"/>
              </w:rPr>
              <w:t>Species</w:t>
            </w:r>
          </w:p>
        </w:tc>
        <w:tc>
          <w:tcPr>
            <w:tcW w:type="dxa" w:w="1368"/>
          </w:tcPr>
          <w:p>
            <w:r/>
            <w:r>
              <w:rPr>
                <w:b/>
                <w:sz w:val="15"/>
              </w:rPr>
              <w:t>Mean timing contrast</w:t>
            </w:r>
          </w:p>
        </w:tc>
        <w:tc>
          <w:tcPr>
            <w:tcW w:type="dxa" w:w="1584"/>
          </w:tcPr>
          <w:p>
            <w:r/>
            <w:r>
              <w:rPr>
                <w:b/>
                <w:sz w:val="15"/>
              </w:rPr>
              <w:t>95% CI</w:t>
            </w:r>
          </w:p>
        </w:tc>
        <w:tc>
          <w:tcPr>
            <w:tcW w:type="dxa" w:w="864"/>
          </w:tcPr>
          <w:p>
            <w:r/>
            <w:r>
              <w:rPr>
                <w:b/>
                <w:sz w:val="15"/>
              </w:rPr>
              <w:t>Ratio</w:t>
            </w:r>
          </w:p>
        </w:tc>
        <w:tc>
          <w:tcPr>
            <w:tcW w:type="dxa" w:w="1080"/>
          </w:tcPr>
          <w:p>
            <w:r/>
            <w:r>
              <w:rPr>
                <w:b/>
                <w:sz w:val="15"/>
              </w:rPr>
              <w:t>Excludes zero</w:t>
            </w:r>
          </w:p>
        </w:tc>
      </w:tr>
      <w:tr>
        <w:tc>
          <w:tcPr>
            <w:tcW w:type="dxa" w:w="1656"/>
          </w:tcPr>
          <w:p>
            <w:r/>
            <w:r>
              <w:rPr>
                <w:sz w:val="15"/>
              </w:rPr>
              <w:t>Checklist reporting</w:t>
            </w:r>
          </w:p>
        </w:tc>
        <w:tc>
          <w:tcPr>
            <w:tcW w:type="dxa" w:w="2448"/>
          </w:tcPr>
          <w:p>
            <w:pPr>
              <w:jc w:val="right"/>
            </w:pPr>
            <w:r/>
            <w:r>
              <w:rPr>
                <w:sz w:val="15"/>
              </w:rPr>
              <w:t>Alcid piscivores</w:t>
            </w:r>
          </w:p>
        </w:tc>
        <w:tc>
          <w:tcPr>
            <w:tcW w:type="dxa" w:w="792"/>
          </w:tcPr>
          <w:p>
            <w:pPr>
              <w:jc w:val="right"/>
            </w:pPr>
            <w:r/>
            <w:r>
              <w:rPr>
                <w:sz w:val="15"/>
              </w:rPr>
              <w:t>4</w:t>
            </w:r>
          </w:p>
        </w:tc>
        <w:tc>
          <w:tcPr>
            <w:tcW w:type="dxa" w:w="1368"/>
          </w:tcPr>
          <w:p>
            <w:pPr>
              <w:jc w:val="right"/>
            </w:pPr>
            <w:r/>
            <w:r>
              <w:rPr>
                <w:sz w:val="15"/>
              </w:rPr>
              <w:t>-0.0613</w:t>
            </w:r>
          </w:p>
        </w:tc>
        <w:tc>
          <w:tcPr>
            <w:tcW w:type="dxa" w:w="1584"/>
          </w:tcPr>
          <w:p>
            <w:pPr>
              <w:jc w:val="right"/>
            </w:pPr>
            <w:r/>
            <w:r>
              <w:rPr>
                <w:sz w:val="15"/>
              </w:rPr>
              <w:t>-0.179 to 0.056</w:t>
            </w:r>
          </w:p>
        </w:tc>
        <w:tc>
          <w:tcPr>
            <w:tcW w:type="dxa" w:w="864"/>
          </w:tcPr>
          <w:p>
            <w:pPr>
              <w:jc w:val="right"/>
            </w:pPr>
            <w:r/>
            <w:r>
              <w:rPr>
                <w:sz w:val="15"/>
              </w:rPr>
              <w:t>0.941</w:t>
            </w:r>
          </w:p>
        </w:tc>
        <w:tc>
          <w:tcPr>
            <w:tcW w:type="dxa" w:w="1080"/>
          </w:tcPr>
          <w:p>
            <w:pPr>
              <w:jc w:val="right"/>
            </w:pPr>
            <w:r/>
            <w:r>
              <w:rPr>
                <w:sz w:val="15"/>
              </w:rPr>
              <w:t>no</w:t>
            </w:r>
          </w:p>
        </w:tc>
      </w:tr>
      <w:tr>
        <w:tc>
          <w:tcPr>
            <w:tcW w:type="dxa" w:w="1656"/>
          </w:tcPr>
          <w:p>
            <w:r/>
            <w:r>
              <w:rPr>
                <w:sz w:val="15"/>
              </w:rPr>
              <w:t>Checklist reporting</w:t>
            </w:r>
          </w:p>
        </w:tc>
        <w:tc>
          <w:tcPr>
            <w:tcW w:type="dxa" w:w="2448"/>
          </w:tcPr>
          <w:p>
            <w:pPr>
              <w:jc w:val="right"/>
            </w:pPr>
            <w:r/>
            <w:r>
              <w:rPr>
                <w:sz w:val="15"/>
              </w:rPr>
              <w:t>Gulls, roe and strandline</w:t>
            </w:r>
          </w:p>
        </w:tc>
        <w:tc>
          <w:tcPr>
            <w:tcW w:type="dxa" w:w="792"/>
          </w:tcPr>
          <w:p>
            <w:pPr>
              <w:jc w:val="right"/>
            </w:pPr>
            <w:r/>
            <w:r>
              <w:rPr>
                <w:sz w:val="15"/>
              </w:rPr>
              <w:t>8</w:t>
            </w:r>
          </w:p>
        </w:tc>
        <w:tc>
          <w:tcPr>
            <w:tcW w:type="dxa" w:w="1368"/>
          </w:tcPr>
          <w:p>
            <w:pPr>
              <w:jc w:val="right"/>
            </w:pPr>
            <w:r/>
            <w:r>
              <w:rPr>
                <w:sz w:val="15"/>
              </w:rPr>
              <w:t>0.0520</w:t>
            </w:r>
          </w:p>
        </w:tc>
        <w:tc>
          <w:tcPr>
            <w:tcW w:type="dxa" w:w="1584"/>
          </w:tcPr>
          <w:p>
            <w:pPr>
              <w:jc w:val="right"/>
            </w:pPr>
            <w:r/>
            <w:r>
              <w:rPr>
                <w:sz w:val="15"/>
              </w:rPr>
              <w:t>0.007 to 0.097</w:t>
            </w:r>
          </w:p>
        </w:tc>
        <w:tc>
          <w:tcPr>
            <w:tcW w:type="dxa" w:w="864"/>
          </w:tcPr>
          <w:p>
            <w:pPr>
              <w:jc w:val="right"/>
            </w:pPr>
            <w:r/>
            <w:r>
              <w:rPr>
                <w:sz w:val="15"/>
              </w:rPr>
              <w:t>1.053</w:t>
            </w:r>
          </w:p>
        </w:tc>
        <w:tc>
          <w:tcPr>
            <w:tcW w:type="dxa" w:w="1080"/>
          </w:tcPr>
          <w:p>
            <w:pPr>
              <w:jc w:val="right"/>
            </w:pPr>
            <w:r/>
            <w:r>
              <w:rPr>
                <w:sz w:val="15"/>
              </w:rPr>
              <w:t>yes</w:t>
            </w:r>
          </w:p>
        </w:tc>
      </w:tr>
      <w:tr>
        <w:tc>
          <w:tcPr>
            <w:tcW w:type="dxa" w:w="1656"/>
          </w:tcPr>
          <w:p>
            <w:r/>
            <w:r>
              <w:rPr>
                <w:sz w:val="15"/>
              </w:rPr>
              <w:t>Checklist reporting</w:t>
            </w:r>
          </w:p>
        </w:tc>
        <w:tc>
          <w:tcPr>
            <w:tcW w:type="dxa" w:w="2448"/>
          </w:tcPr>
          <w:p>
            <w:pPr>
              <w:jc w:val="right"/>
            </w:pPr>
            <w:r/>
            <w:r>
              <w:rPr>
                <w:sz w:val="15"/>
              </w:rPr>
              <w:t>Intertidal roe shorebirds</w:t>
            </w:r>
          </w:p>
        </w:tc>
        <w:tc>
          <w:tcPr>
            <w:tcW w:type="dxa" w:w="792"/>
          </w:tcPr>
          <w:p>
            <w:pPr>
              <w:jc w:val="right"/>
            </w:pPr>
            <w:r/>
            <w:r>
              <w:rPr>
                <w:sz w:val="15"/>
              </w:rPr>
              <w:t>5</w:t>
            </w:r>
          </w:p>
        </w:tc>
        <w:tc>
          <w:tcPr>
            <w:tcW w:type="dxa" w:w="1368"/>
          </w:tcPr>
          <w:p>
            <w:pPr>
              <w:jc w:val="right"/>
            </w:pPr>
            <w:r/>
            <w:r>
              <w:rPr>
                <w:sz w:val="15"/>
              </w:rPr>
              <w:t>-0.0620</w:t>
            </w:r>
          </w:p>
        </w:tc>
        <w:tc>
          <w:tcPr>
            <w:tcW w:type="dxa" w:w="1584"/>
          </w:tcPr>
          <w:p>
            <w:pPr>
              <w:jc w:val="right"/>
            </w:pPr>
            <w:r/>
            <w:r>
              <w:rPr>
                <w:sz w:val="15"/>
              </w:rPr>
              <w:t>-0.139 to 0.015</w:t>
            </w:r>
          </w:p>
        </w:tc>
        <w:tc>
          <w:tcPr>
            <w:tcW w:type="dxa" w:w="864"/>
          </w:tcPr>
          <w:p>
            <w:pPr>
              <w:jc w:val="right"/>
            </w:pPr>
            <w:r/>
            <w:r>
              <w:rPr>
                <w:sz w:val="15"/>
              </w:rPr>
              <w:t>0.940</w:t>
            </w:r>
          </w:p>
        </w:tc>
        <w:tc>
          <w:tcPr>
            <w:tcW w:type="dxa" w:w="1080"/>
          </w:tcPr>
          <w:p>
            <w:pPr>
              <w:jc w:val="right"/>
            </w:pPr>
            <w:r/>
            <w:r>
              <w:rPr>
                <w:sz w:val="15"/>
              </w:rPr>
              <w:t>no</w:t>
            </w:r>
          </w:p>
        </w:tc>
      </w:tr>
      <w:tr>
        <w:tc>
          <w:tcPr>
            <w:tcW w:type="dxa" w:w="1656"/>
          </w:tcPr>
          <w:p>
            <w:r/>
            <w:r>
              <w:rPr>
                <w:sz w:val="15"/>
              </w:rPr>
              <w:t>Checklist reporting</w:t>
            </w:r>
          </w:p>
        </w:tc>
        <w:tc>
          <w:tcPr>
            <w:tcW w:type="dxa" w:w="2448"/>
          </w:tcPr>
          <w:p>
            <w:pPr>
              <w:jc w:val="right"/>
            </w:pPr>
            <w:r/>
            <w:r>
              <w:rPr>
                <w:sz w:val="15"/>
              </w:rPr>
              <w:t>Piscivores at active spawn</w:t>
            </w:r>
          </w:p>
        </w:tc>
        <w:tc>
          <w:tcPr>
            <w:tcW w:type="dxa" w:w="792"/>
          </w:tcPr>
          <w:p>
            <w:pPr>
              <w:jc w:val="right"/>
            </w:pPr>
            <w:r/>
            <w:r>
              <w:rPr>
                <w:sz w:val="15"/>
              </w:rPr>
              <w:t>12</w:t>
            </w:r>
          </w:p>
        </w:tc>
        <w:tc>
          <w:tcPr>
            <w:tcW w:type="dxa" w:w="1368"/>
          </w:tcPr>
          <w:p>
            <w:pPr>
              <w:jc w:val="right"/>
            </w:pPr>
            <w:r/>
            <w:r>
              <w:rPr>
                <w:sz w:val="15"/>
              </w:rPr>
              <w:t>-0.0012</w:t>
            </w:r>
          </w:p>
        </w:tc>
        <w:tc>
          <w:tcPr>
            <w:tcW w:type="dxa" w:w="1584"/>
          </w:tcPr>
          <w:p>
            <w:pPr>
              <w:jc w:val="right"/>
            </w:pPr>
            <w:r/>
            <w:r>
              <w:rPr>
                <w:sz w:val="15"/>
              </w:rPr>
              <w:t>-0.037 to 0.035</w:t>
            </w:r>
          </w:p>
        </w:tc>
        <w:tc>
          <w:tcPr>
            <w:tcW w:type="dxa" w:w="864"/>
          </w:tcPr>
          <w:p>
            <w:pPr>
              <w:jc w:val="right"/>
            </w:pPr>
            <w:r/>
            <w:r>
              <w:rPr>
                <w:sz w:val="15"/>
              </w:rPr>
              <w:t>0.999</w:t>
            </w:r>
          </w:p>
        </w:tc>
        <w:tc>
          <w:tcPr>
            <w:tcW w:type="dxa" w:w="1080"/>
          </w:tcPr>
          <w:p>
            <w:pPr>
              <w:jc w:val="right"/>
            </w:pPr>
            <w:r/>
            <w:r>
              <w:rPr>
                <w:sz w:val="15"/>
              </w:rPr>
              <w:t>no</w:t>
            </w:r>
          </w:p>
        </w:tc>
      </w:tr>
      <w:tr>
        <w:tc>
          <w:tcPr>
            <w:tcW w:type="dxa" w:w="1656"/>
          </w:tcPr>
          <w:p>
            <w:r/>
            <w:r>
              <w:rPr>
                <w:sz w:val="15"/>
              </w:rPr>
              <w:t>Checklist reporting</w:t>
            </w:r>
          </w:p>
        </w:tc>
        <w:tc>
          <w:tcPr>
            <w:tcW w:type="dxa" w:w="2448"/>
          </w:tcPr>
          <w:p>
            <w:pPr>
              <w:jc w:val="right"/>
            </w:pPr>
            <w:r/>
            <w:r>
              <w:rPr>
                <w:sz w:val="15"/>
              </w:rPr>
              <w:t>Roe-feeding diving sea ducks</w:t>
            </w:r>
          </w:p>
        </w:tc>
        <w:tc>
          <w:tcPr>
            <w:tcW w:type="dxa" w:w="792"/>
          </w:tcPr>
          <w:p>
            <w:pPr>
              <w:jc w:val="right"/>
            </w:pPr>
            <w:r/>
            <w:r>
              <w:rPr>
                <w:sz w:val="15"/>
              </w:rPr>
              <w:t>10</w:t>
            </w:r>
          </w:p>
        </w:tc>
        <w:tc>
          <w:tcPr>
            <w:tcW w:type="dxa" w:w="1368"/>
          </w:tcPr>
          <w:p>
            <w:pPr>
              <w:jc w:val="right"/>
            </w:pPr>
            <w:r/>
            <w:r>
              <w:rPr>
                <w:sz w:val="15"/>
              </w:rPr>
              <w:t>0.0161</w:t>
            </w:r>
          </w:p>
        </w:tc>
        <w:tc>
          <w:tcPr>
            <w:tcW w:type="dxa" w:w="1584"/>
          </w:tcPr>
          <w:p>
            <w:pPr>
              <w:jc w:val="right"/>
            </w:pPr>
            <w:r/>
            <w:r>
              <w:rPr>
                <w:sz w:val="15"/>
              </w:rPr>
              <w:t>-0.022 to 0.055</w:t>
            </w:r>
          </w:p>
        </w:tc>
        <w:tc>
          <w:tcPr>
            <w:tcW w:type="dxa" w:w="864"/>
          </w:tcPr>
          <w:p>
            <w:pPr>
              <w:jc w:val="right"/>
            </w:pPr>
            <w:r/>
            <w:r>
              <w:rPr>
                <w:sz w:val="15"/>
              </w:rPr>
              <w:t>1.016</w:t>
            </w:r>
          </w:p>
        </w:tc>
        <w:tc>
          <w:tcPr>
            <w:tcW w:type="dxa" w:w="1080"/>
          </w:tcPr>
          <w:p>
            <w:pPr>
              <w:jc w:val="right"/>
            </w:pPr>
            <w:r/>
            <w:r>
              <w:rPr>
                <w:sz w:val="15"/>
              </w:rPr>
              <w:t>no</w:t>
            </w:r>
          </w:p>
        </w:tc>
      </w:tr>
      <w:tr>
        <w:tc>
          <w:tcPr>
            <w:tcW w:type="dxa" w:w="1656"/>
          </w:tcPr>
          <w:p>
            <w:r/>
            <w:r>
              <w:rPr>
                <w:sz w:val="15"/>
              </w:rPr>
              <w:t>Checklist reporting</w:t>
            </w:r>
          </w:p>
        </w:tc>
        <w:tc>
          <w:tcPr>
            <w:tcW w:type="dxa" w:w="2448"/>
          </w:tcPr>
          <w:p>
            <w:pPr>
              <w:jc w:val="right"/>
            </w:pPr>
            <w:r/>
            <w:r>
              <w:rPr>
                <w:sz w:val="15"/>
              </w:rPr>
              <w:t>Shoreline scavengers</w:t>
            </w:r>
          </w:p>
        </w:tc>
        <w:tc>
          <w:tcPr>
            <w:tcW w:type="dxa" w:w="792"/>
          </w:tcPr>
          <w:p>
            <w:pPr>
              <w:jc w:val="right"/>
            </w:pPr>
            <w:r/>
            <w:r>
              <w:rPr>
                <w:sz w:val="15"/>
              </w:rPr>
              <w:t>4</w:t>
            </w:r>
          </w:p>
        </w:tc>
        <w:tc>
          <w:tcPr>
            <w:tcW w:type="dxa" w:w="1368"/>
          </w:tcPr>
          <w:p>
            <w:pPr>
              <w:jc w:val="right"/>
            </w:pPr>
            <w:r/>
            <w:r>
              <w:rPr>
                <w:sz w:val="15"/>
              </w:rPr>
              <w:t>0.0635</w:t>
            </w:r>
          </w:p>
        </w:tc>
        <w:tc>
          <w:tcPr>
            <w:tcW w:type="dxa" w:w="1584"/>
          </w:tcPr>
          <w:p>
            <w:pPr>
              <w:jc w:val="right"/>
            </w:pPr>
            <w:r/>
            <w:r>
              <w:rPr>
                <w:sz w:val="15"/>
              </w:rPr>
              <w:t>0.026 to 0.101</w:t>
            </w:r>
          </w:p>
        </w:tc>
        <w:tc>
          <w:tcPr>
            <w:tcW w:type="dxa" w:w="864"/>
          </w:tcPr>
          <w:p>
            <w:pPr>
              <w:jc w:val="right"/>
            </w:pPr>
            <w:r/>
            <w:r>
              <w:rPr>
                <w:sz w:val="15"/>
              </w:rPr>
              <w:t>1.066</w:t>
            </w:r>
          </w:p>
        </w:tc>
        <w:tc>
          <w:tcPr>
            <w:tcW w:type="dxa" w:w="1080"/>
          </w:tcPr>
          <w:p>
            <w:pPr>
              <w:jc w:val="right"/>
            </w:pPr>
            <w:r/>
            <w:r>
              <w:rPr>
                <w:sz w:val="15"/>
              </w:rPr>
              <w:t>yes</w:t>
            </w:r>
          </w:p>
        </w:tc>
      </w:tr>
      <w:tr>
        <w:tc>
          <w:tcPr>
            <w:tcW w:type="dxa" w:w="1656"/>
          </w:tcPr>
          <w:p>
            <w:r/>
            <w:r>
              <w:rPr>
                <w:sz w:val="15"/>
              </w:rPr>
              <w:t>Checklist reporting</w:t>
            </w:r>
          </w:p>
        </w:tc>
        <w:tc>
          <w:tcPr>
            <w:tcW w:type="dxa" w:w="2448"/>
          </w:tcPr>
          <w:p>
            <w:pPr>
              <w:jc w:val="right"/>
            </w:pPr>
            <w:r/>
            <w:r>
              <w:rPr>
                <w:sz w:val="15"/>
              </w:rPr>
              <w:t>Surface and vegetation roe users</w:t>
            </w:r>
          </w:p>
        </w:tc>
        <w:tc>
          <w:tcPr>
            <w:tcW w:type="dxa" w:w="792"/>
          </w:tcPr>
          <w:p>
            <w:pPr>
              <w:jc w:val="right"/>
            </w:pPr>
            <w:r/>
            <w:r>
              <w:rPr>
                <w:sz w:val="15"/>
              </w:rPr>
              <w:t>5</w:t>
            </w:r>
          </w:p>
        </w:tc>
        <w:tc>
          <w:tcPr>
            <w:tcW w:type="dxa" w:w="1368"/>
          </w:tcPr>
          <w:p>
            <w:pPr>
              <w:jc w:val="right"/>
            </w:pPr>
            <w:r/>
            <w:r>
              <w:rPr>
                <w:sz w:val="15"/>
              </w:rPr>
              <w:t>0.0052</w:t>
            </w:r>
          </w:p>
        </w:tc>
        <w:tc>
          <w:tcPr>
            <w:tcW w:type="dxa" w:w="1584"/>
          </w:tcPr>
          <w:p>
            <w:pPr>
              <w:jc w:val="right"/>
            </w:pPr>
            <w:r/>
            <w:r>
              <w:rPr>
                <w:sz w:val="15"/>
              </w:rPr>
              <w:t>-0.038 to 0.049</w:t>
            </w:r>
          </w:p>
        </w:tc>
        <w:tc>
          <w:tcPr>
            <w:tcW w:type="dxa" w:w="864"/>
          </w:tcPr>
          <w:p>
            <w:pPr>
              <w:jc w:val="right"/>
            </w:pPr>
            <w:r/>
            <w:r>
              <w:rPr>
                <w:sz w:val="15"/>
              </w:rPr>
              <w:t>1.005</w:t>
            </w:r>
          </w:p>
        </w:tc>
        <w:tc>
          <w:tcPr>
            <w:tcW w:type="dxa" w:w="1080"/>
          </w:tcPr>
          <w:p>
            <w:pPr>
              <w:jc w:val="right"/>
            </w:pPr>
            <w:r/>
            <w:r>
              <w:rPr>
                <w:sz w:val="15"/>
              </w:rPr>
              <w:t>no</w:t>
            </w:r>
          </w:p>
        </w:tc>
      </w:tr>
      <w:tr>
        <w:tc>
          <w:tcPr>
            <w:tcW w:type="dxa" w:w="1656"/>
          </w:tcPr>
          <w:p>
            <w:r/>
            <w:r>
              <w:rPr>
                <w:sz w:val="15"/>
              </w:rPr>
              <w:t>Reported number</w:t>
            </w:r>
          </w:p>
        </w:tc>
        <w:tc>
          <w:tcPr>
            <w:tcW w:type="dxa" w:w="2448"/>
          </w:tcPr>
          <w:p>
            <w:pPr>
              <w:jc w:val="right"/>
            </w:pPr>
            <w:r/>
            <w:r>
              <w:rPr>
                <w:sz w:val="15"/>
              </w:rPr>
              <w:t>Alcid piscivores</w:t>
            </w:r>
          </w:p>
        </w:tc>
        <w:tc>
          <w:tcPr>
            <w:tcW w:type="dxa" w:w="792"/>
          </w:tcPr>
          <w:p>
            <w:pPr>
              <w:jc w:val="right"/>
            </w:pPr>
            <w:r/>
            <w:r>
              <w:rPr>
                <w:sz w:val="15"/>
              </w:rPr>
              <w:t>3</w:t>
            </w:r>
          </w:p>
        </w:tc>
        <w:tc>
          <w:tcPr>
            <w:tcW w:type="dxa" w:w="1368"/>
          </w:tcPr>
          <w:p>
            <w:pPr>
              <w:jc w:val="right"/>
            </w:pPr>
            <w:r/>
            <w:r>
              <w:rPr>
                <w:sz w:val="15"/>
              </w:rPr>
              <w:t>-0.0640</w:t>
            </w:r>
          </w:p>
        </w:tc>
        <w:tc>
          <w:tcPr>
            <w:tcW w:type="dxa" w:w="1584"/>
          </w:tcPr>
          <w:p>
            <w:pPr>
              <w:jc w:val="right"/>
            </w:pPr>
            <w:r/>
            <w:r>
              <w:rPr>
                <w:sz w:val="15"/>
              </w:rPr>
              <w:t>-0.151 to 0.023</w:t>
            </w:r>
          </w:p>
        </w:tc>
        <w:tc>
          <w:tcPr>
            <w:tcW w:type="dxa" w:w="864"/>
          </w:tcPr>
          <w:p>
            <w:pPr>
              <w:jc w:val="right"/>
            </w:pPr>
            <w:r/>
            <w:r>
              <w:rPr>
                <w:sz w:val="15"/>
              </w:rPr>
              <w:t>0.938</w:t>
            </w:r>
          </w:p>
        </w:tc>
        <w:tc>
          <w:tcPr>
            <w:tcW w:type="dxa" w:w="1080"/>
          </w:tcPr>
          <w:p>
            <w:pPr>
              <w:jc w:val="right"/>
            </w:pPr>
            <w:r/>
            <w:r>
              <w:rPr>
                <w:sz w:val="15"/>
              </w:rPr>
              <w:t>no</w:t>
            </w:r>
          </w:p>
        </w:tc>
      </w:tr>
      <w:tr>
        <w:tc>
          <w:tcPr>
            <w:tcW w:type="dxa" w:w="1656"/>
          </w:tcPr>
          <w:p>
            <w:r/>
            <w:r>
              <w:rPr>
                <w:sz w:val="15"/>
              </w:rPr>
              <w:t>Reported number</w:t>
            </w:r>
          </w:p>
        </w:tc>
        <w:tc>
          <w:tcPr>
            <w:tcW w:type="dxa" w:w="2448"/>
          </w:tcPr>
          <w:p>
            <w:pPr>
              <w:jc w:val="right"/>
            </w:pPr>
            <w:r/>
            <w:r>
              <w:rPr>
                <w:sz w:val="15"/>
              </w:rPr>
              <w:t>Gulls, roe and strandline</w:t>
            </w:r>
          </w:p>
        </w:tc>
        <w:tc>
          <w:tcPr>
            <w:tcW w:type="dxa" w:w="792"/>
          </w:tcPr>
          <w:p>
            <w:pPr>
              <w:jc w:val="right"/>
            </w:pPr>
            <w:r/>
            <w:r>
              <w:rPr>
                <w:sz w:val="15"/>
              </w:rPr>
              <w:t>8</w:t>
            </w:r>
          </w:p>
        </w:tc>
        <w:tc>
          <w:tcPr>
            <w:tcW w:type="dxa" w:w="1368"/>
          </w:tcPr>
          <w:p>
            <w:pPr>
              <w:jc w:val="right"/>
            </w:pPr>
            <w:r/>
            <w:r>
              <w:rPr>
                <w:sz w:val="15"/>
              </w:rPr>
              <w:t>0.0087</w:t>
            </w:r>
          </w:p>
        </w:tc>
        <w:tc>
          <w:tcPr>
            <w:tcW w:type="dxa" w:w="1584"/>
          </w:tcPr>
          <w:p>
            <w:pPr>
              <w:jc w:val="right"/>
            </w:pPr>
            <w:r/>
            <w:r>
              <w:rPr>
                <w:sz w:val="15"/>
              </w:rPr>
              <w:t>-0.021 to 0.038</w:t>
            </w:r>
          </w:p>
        </w:tc>
        <w:tc>
          <w:tcPr>
            <w:tcW w:type="dxa" w:w="864"/>
          </w:tcPr>
          <w:p>
            <w:pPr>
              <w:jc w:val="right"/>
            </w:pPr>
            <w:r/>
            <w:r>
              <w:rPr>
                <w:sz w:val="15"/>
              </w:rPr>
              <w:t>1.009</w:t>
            </w:r>
          </w:p>
        </w:tc>
        <w:tc>
          <w:tcPr>
            <w:tcW w:type="dxa" w:w="1080"/>
          </w:tcPr>
          <w:p>
            <w:pPr>
              <w:jc w:val="right"/>
            </w:pPr>
            <w:r/>
            <w:r>
              <w:rPr>
                <w:sz w:val="15"/>
              </w:rPr>
              <w:t>no</w:t>
            </w:r>
          </w:p>
        </w:tc>
      </w:tr>
      <w:tr>
        <w:tc>
          <w:tcPr>
            <w:tcW w:type="dxa" w:w="1656"/>
          </w:tcPr>
          <w:p>
            <w:r/>
            <w:r>
              <w:rPr>
                <w:sz w:val="15"/>
              </w:rPr>
              <w:t>Reported number</w:t>
            </w:r>
          </w:p>
        </w:tc>
        <w:tc>
          <w:tcPr>
            <w:tcW w:type="dxa" w:w="2448"/>
          </w:tcPr>
          <w:p>
            <w:pPr>
              <w:jc w:val="right"/>
            </w:pPr>
            <w:r/>
            <w:r>
              <w:rPr>
                <w:sz w:val="15"/>
              </w:rPr>
              <w:t>Intertidal roe shorebirds</w:t>
            </w:r>
          </w:p>
        </w:tc>
        <w:tc>
          <w:tcPr>
            <w:tcW w:type="dxa" w:w="792"/>
          </w:tcPr>
          <w:p>
            <w:pPr>
              <w:jc w:val="right"/>
            </w:pPr>
            <w:r/>
            <w:r>
              <w:rPr>
                <w:sz w:val="15"/>
              </w:rPr>
              <w:t>4</w:t>
            </w:r>
          </w:p>
        </w:tc>
        <w:tc>
          <w:tcPr>
            <w:tcW w:type="dxa" w:w="1368"/>
          </w:tcPr>
          <w:p>
            <w:pPr>
              <w:jc w:val="right"/>
            </w:pPr>
            <w:r/>
            <w:r>
              <w:rPr>
                <w:sz w:val="15"/>
              </w:rPr>
              <w:t>-0.0516</w:t>
            </w:r>
          </w:p>
        </w:tc>
        <w:tc>
          <w:tcPr>
            <w:tcW w:type="dxa" w:w="1584"/>
          </w:tcPr>
          <w:p>
            <w:pPr>
              <w:jc w:val="right"/>
            </w:pPr>
            <w:r/>
            <w:r>
              <w:rPr>
                <w:sz w:val="15"/>
              </w:rPr>
              <w:t>-0.106 to 0.002</w:t>
            </w:r>
          </w:p>
        </w:tc>
        <w:tc>
          <w:tcPr>
            <w:tcW w:type="dxa" w:w="864"/>
          </w:tcPr>
          <w:p>
            <w:pPr>
              <w:jc w:val="right"/>
            </w:pPr>
            <w:r/>
            <w:r>
              <w:rPr>
                <w:sz w:val="15"/>
              </w:rPr>
              <w:t>0.950</w:t>
            </w:r>
          </w:p>
        </w:tc>
        <w:tc>
          <w:tcPr>
            <w:tcW w:type="dxa" w:w="1080"/>
          </w:tcPr>
          <w:p>
            <w:pPr>
              <w:jc w:val="right"/>
            </w:pPr>
            <w:r/>
            <w:r>
              <w:rPr>
                <w:sz w:val="15"/>
              </w:rPr>
              <w:t>no</w:t>
            </w:r>
          </w:p>
        </w:tc>
      </w:tr>
      <w:tr>
        <w:tc>
          <w:tcPr>
            <w:tcW w:type="dxa" w:w="1656"/>
          </w:tcPr>
          <w:p>
            <w:r/>
            <w:r>
              <w:rPr>
                <w:sz w:val="15"/>
              </w:rPr>
              <w:t>Reported number</w:t>
            </w:r>
          </w:p>
        </w:tc>
        <w:tc>
          <w:tcPr>
            <w:tcW w:type="dxa" w:w="2448"/>
          </w:tcPr>
          <w:p>
            <w:pPr>
              <w:jc w:val="right"/>
            </w:pPr>
            <w:r/>
            <w:r>
              <w:rPr>
                <w:sz w:val="15"/>
              </w:rPr>
              <w:t>Piscivores at active spawn</w:t>
            </w:r>
          </w:p>
        </w:tc>
        <w:tc>
          <w:tcPr>
            <w:tcW w:type="dxa" w:w="792"/>
          </w:tcPr>
          <w:p>
            <w:pPr>
              <w:jc w:val="right"/>
            </w:pPr>
            <w:r/>
            <w:r>
              <w:rPr>
                <w:sz w:val="15"/>
              </w:rPr>
              <w:t>12</w:t>
            </w:r>
          </w:p>
        </w:tc>
        <w:tc>
          <w:tcPr>
            <w:tcW w:type="dxa" w:w="1368"/>
          </w:tcPr>
          <w:p>
            <w:pPr>
              <w:jc w:val="right"/>
            </w:pPr>
            <w:r/>
            <w:r>
              <w:rPr>
                <w:sz w:val="15"/>
              </w:rPr>
              <w:t>0.0024</w:t>
            </w:r>
          </w:p>
        </w:tc>
        <w:tc>
          <w:tcPr>
            <w:tcW w:type="dxa" w:w="1584"/>
          </w:tcPr>
          <w:p>
            <w:pPr>
              <w:jc w:val="right"/>
            </w:pPr>
            <w:r/>
            <w:r>
              <w:rPr>
                <w:sz w:val="15"/>
              </w:rPr>
              <w:t>-0.020 to 0.024</w:t>
            </w:r>
          </w:p>
        </w:tc>
        <w:tc>
          <w:tcPr>
            <w:tcW w:type="dxa" w:w="864"/>
          </w:tcPr>
          <w:p>
            <w:pPr>
              <w:jc w:val="right"/>
            </w:pPr>
            <w:r/>
            <w:r>
              <w:rPr>
                <w:sz w:val="15"/>
              </w:rPr>
              <w:t>1.002</w:t>
            </w:r>
          </w:p>
        </w:tc>
        <w:tc>
          <w:tcPr>
            <w:tcW w:type="dxa" w:w="1080"/>
          </w:tcPr>
          <w:p>
            <w:pPr>
              <w:jc w:val="right"/>
            </w:pPr>
            <w:r/>
            <w:r>
              <w:rPr>
                <w:sz w:val="15"/>
              </w:rPr>
              <w:t>no</w:t>
            </w:r>
          </w:p>
        </w:tc>
      </w:tr>
      <w:tr>
        <w:tc>
          <w:tcPr>
            <w:tcW w:type="dxa" w:w="1656"/>
          </w:tcPr>
          <w:p>
            <w:r/>
            <w:r>
              <w:rPr>
                <w:sz w:val="15"/>
              </w:rPr>
              <w:t>Reported number</w:t>
            </w:r>
          </w:p>
        </w:tc>
        <w:tc>
          <w:tcPr>
            <w:tcW w:type="dxa" w:w="2448"/>
          </w:tcPr>
          <w:p>
            <w:pPr>
              <w:jc w:val="right"/>
            </w:pPr>
            <w:r/>
            <w:r>
              <w:rPr>
                <w:sz w:val="15"/>
              </w:rPr>
              <w:t>Roe-feeding diving sea ducks</w:t>
            </w:r>
          </w:p>
        </w:tc>
        <w:tc>
          <w:tcPr>
            <w:tcW w:type="dxa" w:w="792"/>
          </w:tcPr>
          <w:p>
            <w:pPr>
              <w:jc w:val="right"/>
            </w:pPr>
            <w:r/>
            <w:r>
              <w:rPr>
                <w:sz w:val="15"/>
              </w:rPr>
              <w:t>10</w:t>
            </w:r>
          </w:p>
        </w:tc>
        <w:tc>
          <w:tcPr>
            <w:tcW w:type="dxa" w:w="1368"/>
          </w:tcPr>
          <w:p>
            <w:pPr>
              <w:jc w:val="right"/>
            </w:pPr>
            <w:r/>
            <w:r>
              <w:rPr>
                <w:sz w:val="15"/>
              </w:rPr>
              <w:t>-0.1152</w:t>
            </w:r>
          </w:p>
        </w:tc>
        <w:tc>
          <w:tcPr>
            <w:tcW w:type="dxa" w:w="1584"/>
          </w:tcPr>
          <w:p>
            <w:pPr>
              <w:jc w:val="right"/>
            </w:pPr>
            <w:r/>
            <w:r>
              <w:rPr>
                <w:sz w:val="15"/>
              </w:rPr>
              <w:t>-0.141 to -0.089</w:t>
            </w:r>
          </w:p>
        </w:tc>
        <w:tc>
          <w:tcPr>
            <w:tcW w:type="dxa" w:w="864"/>
          </w:tcPr>
          <w:p>
            <w:pPr>
              <w:jc w:val="right"/>
            </w:pPr>
            <w:r/>
            <w:r>
              <w:rPr>
                <w:sz w:val="15"/>
              </w:rPr>
              <w:t>0.891</w:t>
            </w:r>
          </w:p>
        </w:tc>
        <w:tc>
          <w:tcPr>
            <w:tcW w:type="dxa" w:w="1080"/>
          </w:tcPr>
          <w:p>
            <w:pPr>
              <w:jc w:val="right"/>
            </w:pPr>
            <w:r/>
            <w:r>
              <w:rPr>
                <w:sz w:val="15"/>
              </w:rPr>
              <w:t>yes</w:t>
            </w:r>
          </w:p>
        </w:tc>
      </w:tr>
      <w:tr>
        <w:tc>
          <w:tcPr>
            <w:tcW w:type="dxa" w:w="1656"/>
          </w:tcPr>
          <w:p>
            <w:r/>
            <w:r>
              <w:rPr>
                <w:sz w:val="15"/>
              </w:rPr>
              <w:t>Reported number</w:t>
            </w:r>
          </w:p>
        </w:tc>
        <w:tc>
          <w:tcPr>
            <w:tcW w:type="dxa" w:w="2448"/>
          </w:tcPr>
          <w:p>
            <w:pPr>
              <w:jc w:val="right"/>
            </w:pPr>
            <w:r/>
            <w:r>
              <w:rPr>
                <w:sz w:val="15"/>
              </w:rPr>
              <w:t>Shoreline scavengers</w:t>
            </w:r>
          </w:p>
        </w:tc>
        <w:tc>
          <w:tcPr>
            <w:tcW w:type="dxa" w:w="792"/>
          </w:tcPr>
          <w:p>
            <w:pPr>
              <w:jc w:val="right"/>
            </w:pPr>
            <w:r/>
            <w:r>
              <w:rPr>
                <w:sz w:val="15"/>
              </w:rPr>
              <w:t>4</w:t>
            </w:r>
          </w:p>
        </w:tc>
        <w:tc>
          <w:tcPr>
            <w:tcW w:type="dxa" w:w="1368"/>
          </w:tcPr>
          <w:p>
            <w:pPr>
              <w:jc w:val="right"/>
            </w:pPr>
            <w:r/>
            <w:r>
              <w:rPr>
                <w:sz w:val="15"/>
              </w:rPr>
              <w:t>0.0462</w:t>
            </w:r>
          </w:p>
        </w:tc>
        <w:tc>
          <w:tcPr>
            <w:tcW w:type="dxa" w:w="1584"/>
          </w:tcPr>
          <w:p>
            <w:pPr>
              <w:jc w:val="right"/>
            </w:pPr>
            <w:r/>
            <w:r>
              <w:rPr>
                <w:sz w:val="15"/>
              </w:rPr>
              <w:t>0.031 to 0.061</w:t>
            </w:r>
          </w:p>
        </w:tc>
        <w:tc>
          <w:tcPr>
            <w:tcW w:type="dxa" w:w="864"/>
          </w:tcPr>
          <w:p>
            <w:pPr>
              <w:jc w:val="right"/>
            </w:pPr>
            <w:r/>
            <w:r>
              <w:rPr>
                <w:sz w:val="15"/>
              </w:rPr>
              <w:t>1.047</w:t>
            </w:r>
          </w:p>
        </w:tc>
        <w:tc>
          <w:tcPr>
            <w:tcW w:type="dxa" w:w="1080"/>
          </w:tcPr>
          <w:p>
            <w:pPr>
              <w:jc w:val="right"/>
            </w:pPr>
            <w:r/>
            <w:r>
              <w:rPr>
                <w:sz w:val="15"/>
              </w:rPr>
              <w:t>yes</w:t>
            </w:r>
          </w:p>
        </w:tc>
      </w:tr>
      <w:tr>
        <w:tc>
          <w:tcPr>
            <w:tcW w:type="dxa" w:w="1656"/>
          </w:tcPr>
          <w:p>
            <w:r/>
            <w:r>
              <w:rPr>
                <w:sz w:val="15"/>
              </w:rPr>
              <w:t>Reported number</w:t>
            </w:r>
          </w:p>
        </w:tc>
        <w:tc>
          <w:tcPr>
            <w:tcW w:type="dxa" w:w="2448"/>
          </w:tcPr>
          <w:p>
            <w:pPr>
              <w:jc w:val="right"/>
            </w:pPr>
            <w:r/>
            <w:r>
              <w:rPr>
                <w:sz w:val="15"/>
              </w:rPr>
              <w:t>Surface and vegetation roe users</w:t>
            </w:r>
          </w:p>
        </w:tc>
        <w:tc>
          <w:tcPr>
            <w:tcW w:type="dxa" w:w="792"/>
          </w:tcPr>
          <w:p>
            <w:pPr>
              <w:jc w:val="right"/>
            </w:pPr>
            <w:r/>
            <w:r>
              <w:rPr>
                <w:sz w:val="15"/>
              </w:rPr>
              <w:t>5</w:t>
            </w:r>
          </w:p>
        </w:tc>
        <w:tc>
          <w:tcPr>
            <w:tcW w:type="dxa" w:w="1368"/>
          </w:tcPr>
          <w:p>
            <w:pPr>
              <w:jc w:val="right"/>
            </w:pPr>
            <w:r/>
            <w:r>
              <w:rPr>
                <w:sz w:val="15"/>
              </w:rPr>
              <w:t>-0.0144</w:t>
            </w:r>
          </w:p>
        </w:tc>
        <w:tc>
          <w:tcPr>
            <w:tcW w:type="dxa" w:w="1584"/>
          </w:tcPr>
          <w:p>
            <w:pPr>
              <w:jc w:val="right"/>
            </w:pPr>
            <w:r/>
            <w:r>
              <w:rPr>
                <w:sz w:val="15"/>
              </w:rPr>
              <w:t>-0.044 to 0.015</w:t>
            </w:r>
          </w:p>
        </w:tc>
        <w:tc>
          <w:tcPr>
            <w:tcW w:type="dxa" w:w="864"/>
          </w:tcPr>
          <w:p>
            <w:pPr>
              <w:jc w:val="right"/>
            </w:pPr>
            <w:r/>
            <w:r>
              <w:rPr>
                <w:sz w:val="15"/>
              </w:rPr>
              <w:t>0.986</w:t>
            </w:r>
          </w:p>
        </w:tc>
        <w:tc>
          <w:tcPr>
            <w:tcW w:type="dxa" w:w="1080"/>
          </w:tcPr>
          <w:p>
            <w:pPr>
              <w:jc w:val="right"/>
            </w:pPr>
            <w:r/>
            <w:r>
              <w:rPr>
                <w:sz w:val="15"/>
              </w:rPr>
              <w:t>no</w:t>
            </w:r>
          </w:p>
        </w:tc>
      </w:tr>
    </w:tbl>
    <w:p/>
    <w:p>
      <w:r>
        <w:rPr>
          <w:i w:val="0"/>
          <w:sz w:val="16"/>
        </w:rPr>
        <w:t>Omnibus tests. The approximate columns set the covariance between the two period estimates to zero; the exact columns use the archived covariance. The approximation is conservative, and for checklist reporting it was conservative enough to reverse the conclusion at the 0.05 level.</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656"/>
          </w:tcPr>
          <w:p>
            <w:r/>
            <w:r>
              <w:rPr>
                <w:b/>
                <w:sz w:val="15"/>
              </w:rPr>
              <w:t>Outcome</w:t>
            </w:r>
          </w:p>
        </w:tc>
        <w:tc>
          <w:tcPr>
            <w:tcW w:type="dxa" w:w="792"/>
          </w:tcPr>
          <w:p>
            <w:r/>
            <w:r>
              <w:rPr>
                <w:b/>
                <w:sz w:val="15"/>
              </w:rPr>
              <w:t>Species</w:t>
            </w:r>
          </w:p>
        </w:tc>
        <w:tc>
          <w:tcPr>
            <w:tcW w:type="dxa" w:w="576"/>
          </w:tcPr>
          <w:p>
            <w:r/>
            <w:r>
              <w:rPr>
                <w:b/>
                <w:sz w:val="15"/>
              </w:rPr>
              <w:t>df</w:t>
            </w:r>
          </w:p>
        </w:tc>
        <w:tc>
          <w:tcPr>
            <w:tcW w:type="dxa" w:w="2160"/>
          </w:tcPr>
          <w:p>
            <w:r/>
            <w:r>
              <w:rPr>
                <w:b/>
                <w:sz w:val="15"/>
              </w:rPr>
              <w:t>Approximate Q between</w:t>
            </w:r>
          </w:p>
        </w:tc>
        <w:tc>
          <w:tcPr>
            <w:tcW w:type="dxa" w:w="2160"/>
          </w:tcPr>
          <w:p>
            <w:r/>
            <w:r>
              <w:rPr>
                <w:b/>
                <w:sz w:val="15"/>
              </w:rPr>
              <w:t>Exact Q between</w:t>
            </w:r>
          </w:p>
        </w:tc>
        <w:tc>
          <w:tcPr>
            <w:tcW w:type="dxa" w:w="1224"/>
          </w:tcPr>
          <w:p>
            <w:r/>
            <w:r>
              <w:rPr>
                <w:b/>
                <w:sz w:val="15"/>
              </w:rPr>
              <w:t>Approx. residual I²</w:t>
            </w:r>
          </w:p>
        </w:tc>
        <w:tc>
          <w:tcPr>
            <w:tcW w:type="dxa" w:w="1224"/>
          </w:tcPr>
          <w:p>
            <w:r/>
            <w:r>
              <w:rPr>
                <w:b/>
                <w:sz w:val="15"/>
              </w:rPr>
              <w:t>Exact residual I²</w:t>
            </w:r>
          </w:p>
        </w:tc>
      </w:tr>
      <w:tr>
        <w:tc>
          <w:tcPr>
            <w:tcW w:type="dxa" w:w="1656"/>
          </w:tcPr>
          <w:p>
            <w:r/>
            <w:r>
              <w:rPr>
                <w:sz w:val="15"/>
              </w:rPr>
              <w:t>Checklist reporting</w:t>
            </w:r>
          </w:p>
        </w:tc>
        <w:tc>
          <w:tcPr>
            <w:tcW w:type="dxa" w:w="792"/>
          </w:tcPr>
          <w:p>
            <w:pPr>
              <w:jc w:val="right"/>
            </w:pPr>
            <w:r/>
            <w:r>
              <w:rPr>
                <w:sz w:val="15"/>
              </w:rPr>
              <w:t>48</w:t>
            </w:r>
          </w:p>
        </w:tc>
        <w:tc>
          <w:tcPr>
            <w:tcW w:type="dxa" w:w="576"/>
          </w:tcPr>
          <w:p>
            <w:pPr>
              <w:jc w:val="right"/>
            </w:pPr>
            <w:r/>
            <w:r>
              <w:rPr>
                <w:sz w:val="15"/>
              </w:rPr>
              <w:t>6</w:t>
            </w:r>
          </w:p>
        </w:tc>
        <w:tc>
          <w:tcPr>
            <w:tcW w:type="dxa" w:w="2160"/>
          </w:tcPr>
          <w:p>
            <w:pPr>
              <w:jc w:val="right"/>
            </w:pPr>
            <w:r/>
            <w:r>
              <w:rPr>
                <w:sz w:val="15"/>
              </w:rPr>
              <w:t>10.98, p = 0.089</w:t>
            </w:r>
          </w:p>
        </w:tc>
        <w:tc>
          <w:tcPr>
            <w:tcW w:type="dxa" w:w="2160"/>
          </w:tcPr>
          <w:p>
            <w:pPr>
              <w:jc w:val="right"/>
            </w:pPr>
            <w:r/>
            <w:r>
              <w:rPr>
                <w:sz w:val="15"/>
              </w:rPr>
              <w:t>14.97, p = 0.0205</w:t>
            </w:r>
          </w:p>
        </w:tc>
        <w:tc>
          <w:tcPr>
            <w:tcW w:type="dxa" w:w="1224"/>
          </w:tcPr>
          <w:p>
            <w:pPr>
              <w:jc w:val="right"/>
            </w:pPr>
            <w:r/>
            <w:r>
              <w:rPr>
                <w:sz w:val="15"/>
              </w:rPr>
              <w:t>0.0%</w:t>
            </w:r>
          </w:p>
        </w:tc>
        <w:tc>
          <w:tcPr>
            <w:tcW w:type="dxa" w:w="1224"/>
          </w:tcPr>
          <w:p>
            <w:pPr>
              <w:jc w:val="right"/>
            </w:pPr>
            <w:r/>
            <w:r>
              <w:rPr>
                <w:sz w:val="15"/>
              </w:rPr>
              <w:t>38.5%</w:t>
            </w:r>
          </w:p>
        </w:tc>
      </w:tr>
      <w:tr>
        <w:tc>
          <w:tcPr>
            <w:tcW w:type="dxa" w:w="1656"/>
          </w:tcPr>
          <w:p>
            <w:r/>
            <w:r>
              <w:rPr>
                <w:sz w:val="15"/>
              </w:rPr>
              <w:t>Reported number</w:t>
            </w:r>
          </w:p>
        </w:tc>
        <w:tc>
          <w:tcPr>
            <w:tcW w:type="dxa" w:w="792"/>
          </w:tcPr>
          <w:p>
            <w:pPr>
              <w:jc w:val="right"/>
            </w:pPr>
            <w:r/>
            <w:r>
              <w:rPr>
                <w:sz w:val="15"/>
              </w:rPr>
              <w:t>46</w:t>
            </w:r>
          </w:p>
        </w:tc>
        <w:tc>
          <w:tcPr>
            <w:tcW w:type="dxa" w:w="576"/>
          </w:tcPr>
          <w:p>
            <w:pPr>
              <w:jc w:val="right"/>
            </w:pPr>
            <w:r/>
            <w:r>
              <w:rPr>
                <w:sz w:val="15"/>
              </w:rPr>
              <w:t>6</w:t>
            </w:r>
          </w:p>
        </w:tc>
        <w:tc>
          <w:tcPr>
            <w:tcW w:type="dxa" w:w="2160"/>
          </w:tcPr>
          <w:p>
            <w:pPr>
              <w:jc w:val="right"/>
            </w:pPr>
            <w:r/>
            <w:r>
              <w:rPr>
                <w:sz w:val="15"/>
              </w:rPr>
              <w:t>76.82, p = 1.6e-14</w:t>
            </w:r>
          </w:p>
        </w:tc>
        <w:tc>
          <w:tcPr>
            <w:tcW w:type="dxa" w:w="2160"/>
          </w:tcPr>
          <w:p>
            <w:pPr>
              <w:jc w:val="right"/>
            </w:pPr>
            <w:r/>
            <w:r>
              <w:rPr>
                <w:sz w:val="15"/>
              </w:rPr>
              <w:t>117.34, p = 5.9e-23</w:t>
            </w:r>
          </w:p>
        </w:tc>
        <w:tc>
          <w:tcPr>
            <w:tcW w:type="dxa" w:w="1224"/>
          </w:tcPr>
          <w:p>
            <w:pPr>
              <w:jc w:val="right"/>
            </w:pPr>
            <w:r/>
            <w:r>
              <w:rPr>
                <w:sz w:val="15"/>
              </w:rPr>
              <w:t>62.7%</w:t>
            </w:r>
          </w:p>
        </w:tc>
        <w:tc>
          <w:tcPr>
            <w:tcW w:type="dxa" w:w="1224"/>
          </w:tcPr>
          <w:p>
            <w:pPr>
              <w:jc w:val="right"/>
            </w:pPr>
            <w:r/>
            <w:r>
              <w:rPr>
                <w:sz w:val="15"/>
              </w:rPr>
              <w:t>75.6%</w:t>
            </w:r>
          </w:p>
        </w:tc>
      </w:tr>
    </w:tbl>
    <w:p/>
    <w:p>
      <w:r>
        <w:rPr>
          <w:i w:val="0"/>
          <w:sz w:val="16"/>
        </w:rPr>
        <w:t>Covariance between the spawn-start and early-egg estimates, which the approximation set to zero:</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944"/>
          </w:tcPr>
          <w:p>
            <w:r/>
            <w:r>
              <w:rPr>
                <w:b/>
                <w:sz w:val="15"/>
              </w:rPr>
              <w:t>Outcome</w:t>
            </w:r>
          </w:p>
        </w:tc>
        <w:tc>
          <w:tcPr>
            <w:tcW w:type="dxa" w:w="1080"/>
          </w:tcPr>
          <w:p>
            <w:r/>
            <w:r>
              <w:rPr>
                <w:b/>
                <w:sz w:val="15"/>
              </w:rPr>
              <w:t>Components</w:t>
            </w:r>
          </w:p>
        </w:tc>
        <w:tc>
          <w:tcPr>
            <w:tcW w:type="dxa" w:w="1584"/>
          </w:tcPr>
          <w:p>
            <w:r/>
            <w:r>
              <w:rPr>
                <w:b/>
                <w:sz w:val="15"/>
              </w:rPr>
              <w:t>Mean covariance</w:t>
            </w:r>
          </w:p>
        </w:tc>
        <w:tc>
          <w:tcPr>
            <w:tcW w:type="dxa" w:w="1584"/>
          </w:tcPr>
          <w:p>
            <w:r/>
            <w:r>
              <w:rPr>
                <w:b/>
                <w:sz w:val="15"/>
              </w:rPr>
              <w:t>Median covariance</w:t>
            </w:r>
          </w:p>
        </w:tc>
        <w:tc>
          <w:tcPr>
            <w:tcW w:type="dxa" w:w="1152"/>
          </w:tcPr>
          <w:p>
            <w:r/>
            <w:r>
              <w:rPr>
                <w:b/>
                <w:sz w:val="15"/>
              </w:rPr>
              <w:t>Positive</w:t>
            </w:r>
          </w:p>
        </w:tc>
        <w:tc>
          <w:tcPr>
            <w:tcW w:type="dxa" w:w="2448"/>
          </w:tcPr>
          <w:p>
            <w:r/>
            <w:r>
              <w:rPr>
                <w:b/>
                <w:sz w:val="15"/>
              </w:rPr>
              <w:t>Mean exact SE / approximate SE</w:t>
            </w:r>
          </w:p>
        </w:tc>
      </w:tr>
      <w:tr>
        <w:tc>
          <w:tcPr>
            <w:tcW w:type="dxa" w:w="1944"/>
          </w:tcPr>
          <w:p>
            <w:r/>
            <w:r>
              <w:rPr>
                <w:sz w:val="15"/>
              </w:rPr>
              <w:t>All components</w:t>
            </w:r>
          </w:p>
        </w:tc>
        <w:tc>
          <w:tcPr>
            <w:tcW w:type="dxa" w:w="1080"/>
          </w:tcPr>
          <w:p>
            <w:pPr>
              <w:jc w:val="right"/>
            </w:pPr>
            <w:r/>
            <w:r>
              <w:rPr>
                <w:sz w:val="15"/>
              </w:rPr>
              <w:t>94</w:t>
            </w:r>
          </w:p>
        </w:tc>
        <w:tc>
          <w:tcPr>
            <w:tcW w:type="dxa" w:w="1584"/>
          </w:tcPr>
          <w:p>
            <w:pPr>
              <w:jc w:val="right"/>
            </w:pPr>
            <w:r/>
            <w:r>
              <w:rPr>
                <w:sz w:val="15"/>
              </w:rPr>
              <w:t>0.002310</w:t>
            </w:r>
          </w:p>
        </w:tc>
        <w:tc>
          <w:tcPr>
            <w:tcW w:type="dxa" w:w="1584"/>
          </w:tcPr>
          <w:p>
            <w:pPr>
              <w:jc w:val="right"/>
            </w:pPr>
            <w:r/>
            <w:r>
              <w:rPr>
                <w:sz w:val="15"/>
              </w:rPr>
              <w:t>0.001101</w:t>
            </w:r>
          </w:p>
        </w:tc>
        <w:tc>
          <w:tcPr>
            <w:tcW w:type="dxa" w:w="1152"/>
          </w:tcPr>
          <w:p>
            <w:pPr>
              <w:jc w:val="right"/>
            </w:pPr>
            <w:r/>
            <w:r>
              <w:rPr>
                <w:sz w:val="15"/>
              </w:rPr>
              <w:t>94 of 94</w:t>
            </w:r>
          </w:p>
        </w:tc>
        <w:tc>
          <w:tcPr>
            <w:tcW w:type="dxa" w:w="2448"/>
          </w:tcPr>
          <w:p>
            <w:pPr>
              <w:jc w:val="right"/>
            </w:pPr>
            <w:r/>
            <w:r>
              <w:rPr>
                <w:sz w:val="15"/>
              </w:rPr>
              <w:t>0.801</w:t>
            </w:r>
          </w:p>
        </w:tc>
      </w:tr>
      <w:tr>
        <w:tc>
          <w:tcPr>
            <w:tcW w:type="dxa" w:w="1944"/>
          </w:tcPr>
          <w:p>
            <w:r/>
            <w:r>
              <w:rPr>
                <w:sz w:val="15"/>
              </w:rPr>
              <w:t>Checklist reporting</w:t>
            </w:r>
          </w:p>
        </w:tc>
        <w:tc>
          <w:tcPr>
            <w:tcW w:type="dxa" w:w="1080"/>
          </w:tcPr>
          <w:p>
            <w:pPr>
              <w:jc w:val="right"/>
            </w:pPr>
            <w:r/>
            <w:r>
              <w:rPr>
                <w:sz w:val="15"/>
              </w:rPr>
              <w:t>48</w:t>
            </w:r>
          </w:p>
        </w:tc>
        <w:tc>
          <w:tcPr>
            <w:tcW w:type="dxa" w:w="1584"/>
          </w:tcPr>
          <w:p>
            <w:pPr>
              <w:jc w:val="right"/>
            </w:pPr>
            <w:r/>
            <w:r>
              <w:rPr>
                <w:sz w:val="15"/>
              </w:rPr>
              <w:t>0.002496</w:t>
            </w:r>
          </w:p>
        </w:tc>
        <w:tc>
          <w:tcPr>
            <w:tcW w:type="dxa" w:w="1584"/>
          </w:tcPr>
          <w:p>
            <w:pPr>
              <w:jc w:val="right"/>
            </w:pPr>
            <w:r/>
            <w:r>
              <w:rPr>
                <w:sz w:val="15"/>
              </w:rPr>
              <w:t>0.001307</w:t>
            </w:r>
          </w:p>
        </w:tc>
        <w:tc>
          <w:tcPr>
            <w:tcW w:type="dxa" w:w="1152"/>
          </w:tcPr>
          <w:p>
            <w:pPr>
              <w:jc w:val="right"/>
            </w:pPr>
            <w:r/>
            <w:r>
              <w:rPr>
                <w:sz w:val="15"/>
              </w:rPr>
              <w:t>48 of 48</w:t>
            </w:r>
          </w:p>
        </w:tc>
        <w:tc>
          <w:tcPr>
            <w:tcW w:type="dxa" w:w="2448"/>
          </w:tcPr>
          <w:p>
            <w:pPr>
              <w:jc w:val="right"/>
            </w:pPr>
            <w:r/>
            <w:r>
              <w:rPr>
                <w:sz w:val="15"/>
              </w:rPr>
              <w:t>0.803</w:t>
            </w:r>
          </w:p>
        </w:tc>
      </w:tr>
      <w:tr>
        <w:tc>
          <w:tcPr>
            <w:tcW w:type="dxa" w:w="1944"/>
          </w:tcPr>
          <w:p>
            <w:r/>
            <w:r>
              <w:rPr>
                <w:sz w:val="15"/>
              </w:rPr>
              <w:t>Reported number</w:t>
            </w:r>
          </w:p>
        </w:tc>
        <w:tc>
          <w:tcPr>
            <w:tcW w:type="dxa" w:w="1080"/>
          </w:tcPr>
          <w:p>
            <w:pPr>
              <w:jc w:val="right"/>
            </w:pPr>
            <w:r/>
            <w:r>
              <w:rPr>
                <w:sz w:val="15"/>
              </w:rPr>
              <w:t>46</w:t>
            </w:r>
          </w:p>
        </w:tc>
        <w:tc>
          <w:tcPr>
            <w:tcW w:type="dxa" w:w="1584"/>
          </w:tcPr>
          <w:p>
            <w:pPr>
              <w:jc w:val="right"/>
            </w:pPr>
            <w:r/>
            <w:r>
              <w:rPr>
                <w:sz w:val="15"/>
              </w:rPr>
              <w:t>0.002116</w:t>
            </w:r>
          </w:p>
        </w:tc>
        <w:tc>
          <w:tcPr>
            <w:tcW w:type="dxa" w:w="1584"/>
          </w:tcPr>
          <w:p>
            <w:pPr>
              <w:jc w:val="right"/>
            </w:pPr>
            <w:r/>
            <w:r>
              <w:rPr>
                <w:sz w:val="15"/>
              </w:rPr>
              <w:t>0.000766</w:t>
            </w:r>
          </w:p>
        </w:tc>
        <w:tc>
          <w:tcPr>
            <w:tcW w:type="dxa" w:w="1152"/>
          </w:tcPr>
          <w:p>
            <w:pPr>
              <w:jc w:val="right"/>
            </w:pPr>
            <w:r/>
            <w:r>
              <w:rPr>
                <w:sz w:val="15"/>
              </w:rPr>
              <w:t>46 of 46</w:t>
            </w:r>
          </w:p>
        </w:tc>
        <w:tc>
          <w:tcPr>
            <w:tcW w:type="dxa" w:w="2448"/>
          </w:tcPr>
          <w:p>
            <w:pPr>
              <w:jc w:val="right"/>
            </w:pPr>
            <w:r/>
            <w:r>
              <w:rPr>
                <w:sz w:val="15"/>
              </w:rPr>
              <w:t>0.799</w:t>
            </w:r>
          </w:p>
        </w:tc>
      </w:tr>
    </w:tbl>
    <w:p>
      <w:r>
        <w:br w:type="page"/>
      </w:r>
    </w:p>
    <w:p>
      <w:pPr>
        <w:pStyle w:val="Heading2"/>
      </w:pPr>
      <w:r>
        <w:t>Table S7. Specificity comparators across the six periods</w:t>
      </w:r>
    </w:p>
    <w:p>
      <w:r>
        <w:rPr>
          <w:i w:val="0"/>
          <w:sz w:val="16"/>
        </w:rPr>
        <w:t>Gadwall and Northern Shoveler were carried as specificity comparators in a separate two-species exploratory family, so their multiplicity threshold differs from that of the 49-species family (Section 2.5). The first block gives the near/reference reporting ratio within each period, which is a level rather than a contrast. The second gives the contrasts measured against the days −28 to −15 baseline, which is the quantity q-values refer to. Section 4.2 discusses why the pair does not establish specificity.</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944"/>
          </w:tcPr>
          <w:p>
            <w:r/>
            <w:r>
              <w:rPr>
                <w:b/>
                <w:sz w:val="15"/>
              </w:rPr>
              <w:t>Species</w:t>
            </w:r>
          </w:p>
        </w:tc>
        <w:tc>
          <w:tcPr>
            <w:tcW w:type="dxa" w:w="2736"/>
          </w:tcPr>
          <w:p>
            <w:r/>
            <w:r>
              <w:rPr>
                <w:b/>
                <w:sz w:val="15"/>
              </w:rPr>
              <w:t>Period</w:t>
            </w:r>
          </w:p>
        </w:tc>
        <w:tc>
          <w:tcPr>
            <w:tcW w:type="dxa" w:w="1512"/>
          </w:tcPr>
          <w:p>
            <w:r/>
            <w:r>
              <w:rPr>
                <w:b/>
                <w:sz w:val="15"/>
              </w:rPr>
              <w:t>Near/reference ratio</w:t>
            </w:r>
          </w:p>
        </w:tc>
        <w:tc>
          <w:tcPr>
            <w:tcW w:type="dxa" w:w="1584"/>
          </w:tcPr>
          <w:p>
            <w:r/>
            <w:r>
              <w:rPr>
                <w:b/>
                <w:sz w:val="15"/>
              </w:rPr>
              <w:t>95% CI</w:t>
            </w:r>
          </w:p>
        </w:tc>
        <w:tc>
          <w:tcPr>
            <w:tcW w:type="dxa" w:w="1080"/>
          </w:tcPr>
          <w:p>
            <w:r/>
            <w:r>
              <w:rPr>
                <w:b/>
                <w:sz w:val="15"/>
              </w:rPr>
              <w:t>q</w:t>
            </w:r>
          </w:p>
        </w:tc>
      </w:tr>
      <w:tr>
        <w:tc>
          <w:tcPr>
            <w:tcW w:type="dxa" w:w="1944"/>
          </w:tcPr>
          <w:p>
            <w:r/>
            <w:r>
              <w:rPr>
                <w:sz w:val="15"/>
              </w:rPr>
              <w:t>Gadwall</w:t>
            </w:r>
          </w:p>
        </w:tc>
        <w:tc>
          <w:tcPr>
            <w:tcW w:type="dxa" w:w="2736"/>
          </w:tcPr>
          <w:p>
            <w:pPr>
              <w:jc w:val="right"/>
            </w:pPr>
            <w:r/>
            <w:r>
              <w:rPr>
                <w:sz w:val="15"/>
              </w:rPr>
              <w:t>Baseline (−28 to −15 d)</w:t>
            </w:r>
          </w:p>
        </w:tc>
        <w:tc>
          <w:tcPr>
            <w:tcW w:type="dxa" w:w="1512"/>
          </w:tcPr>
          <w:p>
            <w:pPr>
              <w:jc w:val="right"/>
            </w:pPr>
            <w:r/>
            <w:r>
              <w:rPr>
                <w:sz w:val="15"/>
              </w:rPr>
              <w:t>0.884</w:t>
            </w:r>
          </w:p>
        </w:tc>
        <w:tc>
          <w:tcPr>
            <w:tcW w:type="dxa" w:w="1584"/>
          </w:tcPr>
          <w:p>
            <w:pPr>
              <w:jc w:val="right"/>
            </w:pPr>
            <w:r/>
            <w:r>
              <w:rPr>
                <w:sz w:val="15"/>
              </w:rPr>
              <w:t>0.803–0.973</w:t>
            </w:r>
          </w:p>
        </w:tc>
        <w:tc>
          <w:tcPr>
            <w:tcW w:type="dxa" w:w="1080"/>
          </w:tcPr>
          <w:p>
            <w:pPr>
              <w:jc w:val="right"/>
            </w:pPr>
            <w:r/>
            <w:r>
              <w:rPr>
                <w:sz w:val="15"/>
              </w:rPr>
              <w:t>0.0238</w:t>
            </w:r>
          </w:p>
        </w:tc>
      </w:tr>
      <w:tr>
        <w:tc>
          <w:tcPr>
            <w:tcW w:type="dxa" w:w="1944"/>
          </w:tcPr>
          <w:p>
            <w:r/>
            <w:r>
              <w:rPr>
                <w:sz w:val="15"/>
              </w:rPr>
              <w:t>Gadwall</w:t>
            </w:r>
          </w:p>
        </w:tc>
        <w:tc>
          <w:tcPr>
            <w:tcW w:type="dxa" w:w="2736"/>
          </w:tcPr>
          <w:p>
            <w:pPr>
              <w:jc w:val="right"/>
            </w:pPr>
            <w:r/>
            <w:r>
              <w:rPr>
                <w:sz w:val="15"/>
              </w:rPr>
              <w:t>Early pre-spawn (−14 to −8 d)</w:t>
            </w:r>
          </w:p>
        </w:tc>
        <w:tc>
          <w:tcPr>
            <w:tcW w:type="dxa" w:w="1512"/>
          </w:tcPr>
          <w:p>
            <w:pPr>
              <w:jc w:val="right"/>
            </w:pPr>
            <w:r/>
            <w:r>
              <w:rPr>
                <w:sz w:val="15"/>
              </w:rPr>
              <w:t>0.802</w:t>
            </w:r>
          </w:p>
        </w:tc>
        <w:tc>
          <w:tcPr>
            <w:tcW w:type="dxa" w:w="1584"/>
          </w:tcPr>
          <w:p>
            <w:pPr>
              <w:jc w:val="right"/>
            </w:pPr>
            <w:r/>
            <w:r>
              <w:rPr>
                <w:sz w:val="15"/>
              </w:rPr>
              <w:t>0.700–0.919</w:t>
            </w:r>
          </w:p>
        </w:tc>
        <w:tc>
          <w:tcPr>
            <w:tcW w:type="dxa" w:w="1080"/>
          </w:tcPr>
          <w:p>
            <w:pPr>
              <w:jc w:val="right"/>
            </w:pPr>
            <w:r/>
            <w:r>
              <w:rPr>
                <w:sz w:val="15"/>
              </w:rPr>
              <w:t>0.00302</w:t>
            </w:r>
          </w:p>
        </w:tc>
      </w:tr>
      <w:tr>
        <w:tc>
          <w:tcPr>
            <w:tcW w:type="dxa" w:w="1944"/>
          </w:tcPr>
          <w:p>
            <w:r/>
            <w:r>
              <w:rPr>
                <w:sz w:val="15"/>
              </w:rPr>
              <w:t>Gadwall</w:t>
            </w:r>
          </w:p>
        </w:tc>
        <w:tc>
          <w:tcPr>
            <w:tcW w:type="dxa" w:w="2736"/>
          </w:tcPr>
          <w:p>
            <w:pPr>
              <w:jc w:val="right"/>
            </w:pPr>
            <w:r/>
            <w:r>
              <w:rPr>
                <w:sz w:val="15"/>
              </w:rPr>
              <w:t>Immediate pre-spawn (−7 to −1 d)</w:t>
            </w:r>
          </w:p>
        </w:tc>
        <w:tc>
          <w:tcPr>
            <w:tcW w:type="dxa" w:w="1512"/>
          </w:tcPr>
          <w:p>
            <w:pPr>
              <w:jc w:val="right"/>
            </w:pPr>
            <w:r/>
            <w:r>
              <w:rPr>
                <w:sz w:val="15"/>
              </w:rPr>
              <w:t>0.856</w:t>
            </w:r>
          </w:p>
        </w:tc>
        <w:tc>
          <w:tcPr>
            <w:tcW w:type="dxa" w:w="1584"/>
          </w:tcPr>
          <w:p>
            <w:pPr>
              <w:jc w:val="right"/>
            </w:pPr>
            <w:r/>
            <w:r>
              <w:rPr>
                <w:sz w:val="15"/>
              </w:rPr>
              <w:t>0.744–0.985</w:t>
            </w:r>
          </w:p>
        </w:tc>
        <w:tc>
          <w:tcPr>
            <w:tcW w:type="dxa" w:w="1080"/>
          </w:tcPr>
          <w:p>
            <w:pPr>
              <w:jc w:val="right"/>
            </w:pPr>
            <w:r/>
            <w:r>
              <w:rPr>
                <w:sz w:val="15"/>
              </w:rPr>
              <w:t>0.059</w:t>
            </w:r>
          </w:p>
        </w:tc>
      </w:tr>
      <w:tr>
        <w:tc>
          <w:tcPr>
            <w:tcW w:type="dxa" w:w="1944"/>
          </w:tcPr>
          <w:p>
            <w:r/>
            <w:r>
              <w:rPr>
                <w:sz w:val="15"/>
              </w:rPr>
              <w:t>Gadwall</w:t>
            </w:r>
          </w:p>
        </w:tc>
        <w:tc>
          <w:tcPr>
            <w:tcW w:type="dxa" w:w="2736"/>
          </w:tcPr>
          <w:p>
            <w:pPr>
              <w:jc w:val="right"/>
            </w:pPr>
            <w:r/>
            <w:r>
              <w:rPr>
                <w:sz w:val="15"/>
              </w:rPr>
              <w:t>Spawn start (0–3 d)</w:t>
            </w:r>
          </w:p>
        </w:tc>
        <w:tc>
          <w:tcPr>
            <w:tcW w:type="dxa" w:w="1512"/>
          </w:tcPr>
          <w:p>
            <w:pPr>
              <w:jc w:val="right"/>
            </w:pPr>
            <w:r/>
            <w:r>
              <w:rPr>
                <w:sz w:val="15"/>
              </w:rPr>
              <w:t>0.899</w:t>
            </w:r>
          </w:p>
        </w:tc>
        <w:tc>
          <w:tcPr>
            <w:tcW w:type="dxa" w:w="1584"/>
          </w:tcPr>
          <w:p>
            <w:pPr>
              <w:jc w:val="right"/>
            </w:pPr>
            <w:r/>
            <w:r>
              <w:rPr>
                <w:sz w:val="15"/>
              </w:rPr>
              <w:t>0.765–1.058</w:t>
            </w:r>
          </w:p>
        </w:tc>
        <w:tc>
          <w:tcPr>
            <w:tcW w:type="dxa" w:w="1080"/>
          </w:tcPr>
          <w:p>
            <w:pPr>
              <w:jc w:val="right"/>
            </w:pPr>
            <w:r/>
            <w:r>
              <w:rPr>
                <w:sz w:val="15"/>
              </w:rPr>
              <w:t>0.2</w:t>
            </w:r>
          </w:p>
        </w:tc>
      </w:tr>
      <w:tr>
        <w:tc>
          <w:tcPr>
            <w:tcW w:type="dxa" w:w="1944"/>
          </w:tcPr>
          <w:p>
            <w:r/>
            <w:r>
              <w:rPr>
                <w:sz w:val="15"/>
              </w:rPr>
              <w:t>Gadwall</w:t>
            </w:r>
          </w:p>
        </w:tc>
        <w:tc>
          <w:tcPr>
            <w:tcW w:type="dxa" w:w="2736"/>
          </w:tcPr>
          <w:p>
            <w:pPr>
              <w:jc w:val="right"/>
            </w:pPr>
            <w:r/>
            <w:r>
              <w:rPr>
                <w:sz w:val="15"/>
              </w:rPr>
              <w:t>Early egg (4–14 d)</w:t>
            </w:r>
          </w:p>
        </w:tc>
        <w:tc>
          <w:tcPr>
            <w:tcW w:type="dxa" w:w="1512"/>
          </w:tcPr>
          <w:p>
            <w:pPr>
              <w:jc w:val="right"/>
            </w:pPr>
            <w:r/>
            <w:r>
              <w:rPr>
                <w:sz w:val="15"/>
              </w:rPr>
              <w:t>0.909</w:t>
            </w:r>
          </w:p>
        </w:tc>
        <w:tc>
          <w:tcPr>
            <w:tcW w:type="dxa" w:w="1584"/>
          </w:tcPr>
          <w:p>
            <w:pPr>
              <w:jc w:val="right"/>
            </w:pPr>
            <w:r/>
            <w:r>
              <w:rPr>
                <w:sz w:val="15"/>
              </w:rPr>
              <w:t>0.815–1.015</w:t>
            </w:r>
          </w:p>
        </w:tc>
        <w:tc>
          <w:tcPr>
            <w:tcW w:type="dxa" w:w="1080"/>
          </w:tcPr>
          <w:p>
            <w:pPr>
              <w:jc w:val="right"/>
            </w:pPr>
            <w:r/>
            <w:r>
              <w:rPr>
                <w:sz w:val="15"/>
              </w:rPr>
              <w:t>0.0902</w:t>
            </w:r>
          </w:p>
        </w:tc>
      </w:tr>
      <w:tr>
        <w:tc>
          <w:tcPr>
            <w:tcW w:type="dxa" w:w="1944"/>
          </w:tcPr>
          <w:p>
            <w:r/>
            <w:r>
              <w:rPr>
                <w:sz w:val="15"/>
              </w:rPr>
              <w:t>Gadwall</w:t>
            </w:r>
          </w:p>
        </w:tc>
        <w:tc>
          <w:tcPr>
            <w:tcW w:type="dxa" w:w="2736"/>
          </w:tcPr>
          <w:p>
            <w:pPr>
              <w:jc w:val="right"/>
            </w:pPr>
            <w:r/>
            <w:r>
              <w:rPr>
                <w:sz w:val="15"/>
              </w:rPr>
              <w:t>Late egg (15–28 d)</w:t>
            </w:r>
          </w:p>
        </w:tc>
        <w:tc>
          <w:tcPr>
            <w:tcW w:type="dxa" w:w="1512"/>
          </w:tcPr>
          <w:p>
            <w:pPr>
              <w:jc w:val="right"/>
            </w:pPr>
            <w:r/>
            <w:r>
              <w:rPr>
                <w:sz w:val="15"/>
              </w:rPr>
              <w:t>0.924</w:t>
            </w:r>
          </w:p>
        </w:tc>
        <w:tc>
          <w:tcPr>
            <w:tcW w:type="dxa" w:w="1584"/>
          </w:tcPr>
          <w:p>
            <w:pPr>
              <w:jc w:val="right"/>
            </w:pPr>
            <w:r/>
            <w:r>
              <w:rPr>
                <w:sz w:val="15"/>
              </w:rPr>
              <w:t>0.842–1.015</w:t>
            </w:r>
          </w:p>
        </w:tc>
        <w:tc>
          <w:tcPr>
            <w:tcW w:type="dxa" w:w="1080"/>
          </w:tcPr>
          <w:p>
            <w:pPr>
              <w:jc w:val="right"/>
            </w:pPr>
            <w:r/>
            <w:r>
              <w:rPr>
                <w:sz w:val="15"/>
              </w:rPr>
              <w:t>0.0987</w:t>
            </w:r>
          </w:p>
        </w:tc>
      </w:tr>
      <w:tr>
        <w:tc>
          <w:tcPr>
            <w:tcW w:type="dxa" w:w="1944"/>
          </w:tcPr>
          <w:p>
            <w:r/>
            <w:r>
              <w:rPr>
                <w:sz w:val="15"/>
              </w:rPr>
              <w:t>Northern Shoveler</w:t>
            </w:r>
          </w:p>
        </w:tc>
        <w:tc>
          <w:tcPr>
            <w:tcW w:type="dxa" w:w="2736"/>
          </w:tcPr>
          <w:p>
            <w:pPr>
              <w:jc w:val="right"/>
            </w:pPr>
            <w:r/>
            <w:r>
              <w:rPr>
                <w:sz w:val="15"/>
              </w:rPr>
              <w:t>Baseline (−28 to −15 d)</w:t>
            </w:r>
          </w:p>
        </w:tc>
        <w:tc>
          <w:tcPr>
            <w:tcW w:type="dxa" w:w="1512"/>
          </w:tcPr>
          <w:p>
            <w:pPr>
              <w:jc w:val="right"/>
            </w:pPr>
            <w:r/>
            <w:r>
              <w:rPr>
                <w:sz w:val="15"/>
              </w:rPr>
              <w:t>0.997</w:t>
            </w:r>
          </w:p>
        </w:tc>
        <w:tc>
          <w:tcPr>
            <w:tcW w:type="dxa" w:w="1584"/>
          </w:tcPr>
          <w:p>
            <w:pPr>
              <w:jc w:val="right"/>
            </w:pPr>
            <w:r/>
            <w:r>
              <w:rPr>
                <w:sz w:val="15"/>
              </w:rPr>
              <w:t>0.895–1.110</w:t>
            </w:r>
          </w:p>
        </w:tc>
        <w:tc>
          <w:tcPr>
            <w:tcW w:type="dxa" w:w="1080"/>
          </w:tcPr>
          <w:p>
            <w:pPr>
              <w:jc w:val="right"/>
            </w:pPr>
            <w:r/>
            <w:r>
              <w:rPr>
                <w:sz w:val="15"/>
              </w:rPr>
              <w:t>0.949</w:t>
            </w:r>
          </w:p>
        </w:tc>
      </w:tr>
      <w:tr>
        <w:tc>
          <w:tcPr>
            <w:tcW w:type="dxa" w:w="1944"/>
          </w:tcPr>
          <w:p>
            <w:r/>
            <w:r>
              <w:rPr>
                <w:sz w:val="15"/>
              </w:rPr>
              <w:t>Northern Shoveler</w:t>
            </w:r>
          </w:p>
        </w:tc>
        <w:tc>
          <w:tcPr>
            <w:tcW w:type="dxa" w:w="2736"/>
          </w:tcPr>
          <w:p>
            <w:pPr>
              <w:jc w:val="right"/>
            </w:pPr>
            <w:r/>
            <w:r>
              <w:rPr>
                <w:sz w:val="15"/>
              </w:rPr>
              <w:t>Early pre-spawn (−14 to −8 d)</w:t>
            </w:r>
          </w:p>
        </w:tc>
        <w:tc>
          <w:tcPr>
            <w:tcW w:type="dxa" w:w="1512"/>
          </w:tcPr>
          <w:p>
            <w:pPr>
              <w:jc w:val="right"/>
            </w:pPr>
            <w:r/>
            <w:r>
              <w:rPr>
                <w:sz w:val="15"/>
              </w:rPr>
              <w:t>1.006</w:t>
            </w:r>
          </w:p>
        </w:tc>
        <w:tc>
          <w:tcPr>
            <w:tcW w:type="dxa" w:w="1584"/>
          </w:tcPr>
          <w:p>
            <w:pPr>
              <w:jc w:val="right"/>
            </w:pPr>
            <w:r/>
            <w:r>
              <w:rPr>
                <w:sz w:val="15"/>
              </w:rPr>
              <w:t>0.847–1.196</w:t>
            </w:r>
          </w:p>
        </w:tc>
        <w:tc>
          <w:tcPr>
            <w:tcW w:type="dxa" w:w="1080"/>
          </w:tcPr>
          <w:p>
            <w:pPr>
              <w:jc w:val="right"/>
            </w:pPr>
            <w:r/>
            <w:r>
              <w:rPr>
                <w:sz w:val="15"/>
              </w:rPr>
              <w:t>0.943</w:t>
            </w:r>
          </w:p>
        </w:tc>
      </w:tr>
      <w:tr>
        <w:tc>
          <w:tcPr>
            <w:tcW w:type="dxa" w:w="1944"/>
          </w:tcPr>
          <w:p>
            <w:r/>
            <w:r>
              <w:rPr>
                <w:sz w:val="15"/>
              </w:rPr>
              <w:t>Northern Shoveler</w:t>
            </w:r>
          </w:p>
        </w:tc>
        <w:tc>
          <w:tcPr>
            <w:tcW w:type="dxa" w:w="2736"/>
          </w:tcPr>
          <w:p>
            <w:pPr>
              <w:jc w:val="right"/>
            </w:pPr>
            <w:r/>
            <w:r>
              <w:rPr>
                <w:sz w:val="15"/>
              </w:rPr>
              <w:t>Immediate pre-spawn (−7 to −1 d)</w:t>
            </w:r>
          </w:p>
        </w:tc>
        <w:tc>
          <w:tcPr>
            <w:tcW w:type="dxa" w:w="1512"/>
          </w:tcPr>
          <w:p>
            <w:pPr>
              <w:jc w:val="right"/>
            </w:pPr>
            <w:r/>
            <w:r>
              <w:rPr>
                <w:sz w:val="15"/>
              </w:rPr>
              <w:t>1.127</w:t>
            </w:r>
          </w:p>
        </w:tc>
        <w:tc>
          <w:tcPr>
            <w:tcW w:type="dxa" w:w="1584"/>
          </w:tcPr>
          <w:p>
            <w:pPr>
              <w:jc w:val="right"/>
            </w:pPr>
            <w:r/>
            <w:r>
              <w:rPr>
                <w:sz w:val="15"/>
              </w:rPr>
              <w:t>0.966–1.315</w:t>
            </w:r>
          </w:p>
        </w:tc>
        <w:tc>
          <w:tcPr>
            <w:tcW w:type="dxa" w:w="1080"/>
          </w:tcPr>
          <w:p>
            <w:pPr>
              <w:jc w:val="right"/>
            </w:pPr>
            <w:r/>
            <w:r>
              <w:rPr>
                <w:sz w:val="15"/>
              </w:rPr>
              <w:t>0.129</w:t>
            </w:r>
          </w:p>
        </w:tc>
      </w:tr>
      <w:tr>
        <w:tc>
          <w:tcPr>
            <w:tcW w:type="dxa" w:w="1944"/>
          </w:tcPr>
          <w:p>
            <w:r/>
            <w:r>
              <w:rPr>
                <w:sz w:val="15"/>
              </w:rPr>
              <w:t>Northern Shoveler</w:t>
            </w:r>
          </w:p>
        </w:tc>
        <w:tc>
          <w:tcPr>
            <w:tcW w:type="dxa" w:w="2736"/>
          </w:tcPr>
          <w:p>
            <w:pPr>
              <w:jc w:val="right"/>
            </w:pPr>
            <w:r/>
            <w:r>
              <w:rPr>
                <w:sz w:val="15"/>
              </w:rPr>
              <w:t>Spawn start (0–3 d)</w:t>
            </w:r>
          </w:p>
        </w:tc>
        <w:tc>
          <w:tcPr>
            <w:tcW w:type="dxa" w:w="1512"/>
          </w:tcPr>
          <w:p>
            <w:pPr>
              <w:jc w:val="right"/>
            </w:pPr>
            <w:r/>
            <w:r>
              <w:rPr>
                <w:sz w:val="15"/>
              </w:rPr>
              <w:t>1.231</w:t>
            </w:r>
          </w:p>
        </w:tc>
        <w:tc>
          <w:tcPr>
            <w:tcW w:type="dxa" w:w="1584"/>
          </w:tcPr>
          <w:p>
            <w:pPr>
              <w:jc w:val="right"/>
            </w:pPr>
            <w:r/>
            <w:r>
              <w:rPr>
                <w:sz w:val="15"/>
              </w:rPr>
              <w:t>1.030–1.471</w:t>
            </w:r>
          </w:p>
        </w:tc>
        <w:tc>
          <w:tcPr>
            <w:tcW w:type="dxa" w:w="1080"/>
          </w:tcPr>
          <w:p>
            <w:pPr>
              <w:jc w:val="right"/>
            </w:pPr>
            <w:r/>
            <w:r>
              <w:rPr>
                <w:sz w:val="15"/>
              </w:rPr>
              <w:t>0.044</w:t>
            </w:r>
          </w:p>
        </w:tc>
      </w:tr>
      <w:tr>
        <w:tc>
          <w:tcPr>
            <w:tcW w:type="dxa" w:w="1944"/>
          </w:tcPr>
          <w:p>
            <w:r/>
            <w:r>
              <w:rPr>
                <w:sz w:val="15"/>
              </w:rPr>
              <w:t>Northern Shoveler</w:t>
            </w:r>
          </w:p>
        </w:tc>
        <w:tc>
          <w:tcPr>
            <w:tcW w:type="dxa" w:w="2736"/>
          </w:tcPr>
          <w:p>
            <w:pPr>
              <w:jc w:val="right"/>
            </w:pPr>
            <w:r/>
            <w:r>
              <w:rPr>
                <w:sz w:val="15"/>
              </w:rPr>
              <w:t>Early egg (4–14 d)</w:t>
            </w:r>
          </w:p>
        </w:tc>
        <w:tc>
          <w:tcPr>
            <w:tcW w:type="dxa" w:w="1512"/>
          </w:tcPr>
          <w:p>
            <w:pPr>
              <w:jc w:val="right"/>
            </w:pPr>
            <w:r/>
            <w:r>
              <w:rPr>
                <w:sz w:val="15"/>
              </w:rPr>
              <w:t>1.241</w:t>
            </w:r>
          </w:p>
        </w:tc>
        <w:tc>
          <w:tcPr>
            <w:tcW w:type="dxa" w:w="1584"/>
          </w:tcPr>
          <w:p>
            <w:pPr>
              <w:jc w:val="right"/>
            </w:pPr>
            <w:r/>
            <w:r>
              <w:rPr>
                <w:sz w:val="15"/>
              </w:rPr>
              <w:t>1.113–1.384</w:t>
            </w:r>
          </w:p>
        </w:tc>
        <w:tc>
          <w:tcPr>
            <w:tcW w:type="dxa" w:w="1080"/>
          </w:tcPr>
          <w:p>
            <w:pPr>
              <w:jc w:val="right"/>
            </w:pPr>
            <w:r/>
            <w:r>
              <w:rPr>
                <w:sz w:val="15"/>
              </w:rPr>
              <w:t>0.000209</w:t>
            </w:r>
          </w:p>
        </w:tc>
      </w:tr>
      <w:tr>
        <w:tc>
          <w:tcPr>
            <w:tcW w:type="dxa" w:w="1944"/>
          </w:tcPr>
          <w:p>
            <w:r/>
            <w:r>
              <w:rPr>
                <w:sz w:val="15"/>
              </w:rPr>
              <w:t>Northern Shoveler</w:t>
            </w:r>
          </w:p>
        </w:tc>
        <w:tc>
          <w:tcPr>
            <w:tcW w:type="dxa" w:w="2736"/>
          </w:tcPr>
          <w:p>
            <w:pPr>
              <w:jc w:val="right"/>
            </w:pPr>
            <w:r/>
            <w:r>
              <w:rPr>
                <w:sz w:val="15"/>
              </w:rPr>
              <w:t>Late egg (15–28 d)</w:t>
            </w:r>
          </w:p>
        </w:tc>
        <w:tc>
          <w:tcPr>
            <w:tcW w:type="dxa" w:w="1512"/>
          </w:tcPr>
          <w:p>
            <w:pPr>
              <w:jc w:val="right"/>
            </w:pPr>
            <w:r/>
            <w:r>
              <w:rPr>
                <w:sz w:val="15"/>
              </w:rPr>
              <w:t>1.262</w:t>
            </w:r>
          </w:p>
        </w:tc>
        <w:tc>
          <w:tcPr>
            <w:tcW w:type="dxa" w:w="1584"/>
          </w:tcPr>
          <w:p>
            <w:pPr>
              <w:jc w:val="right"/>
            </w:pPr>
            <w:r/>
            <w:r>
              <w:rPr>
                <w:sz w:val="15"/>
              </w:rPr>
              <w:t>1.148–1.387</w:t>
            </w:r>
          </w:p>
        </w:tc>
        <w:tc>
          <w:tcPr>
            <w:tcW w:type="dxa" w:w="1080"/>
          </w:tcPr>
          <w:p>
            <w:pPr>
              <w:jc w:val="right"/>
            </w:pPr>
            <w:r/>
            <w:r>
              <w:rPr>
                <w:sz w:val="15"/>
              </w:rPr>
              <w:t>2.8e-06</w:t>
            </w:r>
          </w:p>
        </w:tc>
      </w:tr>
    </w:tbl>
    <w:p/>
    <w:p>
      <w:r>
        <w:rPr>
          <w:i w:val="0"/>
          <w:sz w:val="16"/>
        </w:rPr>
        <w:t>Contrasts against the days −28 to −15 baseline:</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944"/>
          </w:tcPr>
          <w:p>
            <w:r/>
            <w:r>
              <w:rPr>
                <w:b/>
                <w:sz w:val="15"/>
              </w:rPr>
              <w:t>Species</w:t>
            </w:r>
          </w:p>
        </w:tc>
        <w:tc>
          <w:tcPr>
            <w:tcW w:type="dxa" w:w="2736"/>
          </w:tcPr>
          <w:p>
            <w:r/>
            <w:r>
              <w:rPr>
                <w:b/>
                <w:sz w:val="15"/>
              </w:rPr>
              <w:t>Contrast against baseline</w:t>
            </w:r>
          </w:p>
        </w:tc>
        <w:tc>
          <w:tcPr>
            <w:tcW w:type="dxa" w:w="1512"/>
          </w:tcPr>
          <w:p>
            <w:r/>
            <w:r>
              <w:rPr>
                <w:b/>
                <w:sz w:val="15"/>
              </w:rPr>
              <w:t>Ratio</w:t>
            </w:r>
          </w:p>
        </w:tc>
        <w:tc>
          <w:tcPr>
            <w:tcW w:type="dxa" w:w="1584"/>
          </w:tcPr>
          <w:p>
            <w:r/>
            <w:r>
              <w:rPr>
                <w:b/>
                <w:sz w:val="15"/>
              </w:rPr>
              <w:t>95% CI</w:t>
            </w:r>
          </w:p>
        </w:tc>
        <w:tc>
          <w:tcPr>
            <w:tcW w:type="dxa" w:w="1080"/>
          </w:tcPr>
          <w:p>
            <w:r/>
            <w:r>
              <w:rPr>
                <w:b/>
                <w:sz w:val="15"/>
              </w:rPr>
              <w:t>q</w:t>
            </w:r>
          </w:p>
        </w:tc>
      </w:tr>
      <w:tr>
        <w:tc>
          <w:tcPr>
            <w:tcW w:type="dxa" w:w="1944"/>
          </w:tcPr>
          <w:p>
            <w:r/>
            <w:r>
              <w:rPr>
                <w:sz w:val="15"/>
              </w:rPr>
              <w:t>Gadwall</w:t>
            </w:r>
          </w:p>
        </w:tc>
        <w:tc>
          <w:tcPr>
            <w:tcW w:type="dxa" w:w="2736"/>
          </w:tcPr>
          <w:p>
            <w:pPr>
              <w:jc w:val="right"/>
            </w:pPr>
            <w:r/>
            <w:r>
              <w:rPr>
                <w:sz w:val="15"/>
              </w:rPr>
              <w:t>early pre</w:t>
            </w:r>
          </w:p>
        </w:tc>
        <w:tc>
          <w:tcPr>
            <w:tcW w:type="dxa" w:w="1512"/>
          </w:tcPr>
          <w:p>
            <w:pPr>
              <w:jc w:val="right"/>
            </w:pPr>
            <w:r/>
            <w:r>
              <w:rPr>
                <w:sz w:val="15"/>
              </w:rPr>
              <w:t>0.908</w:t>
            </w:r>
          </w:p>
        </w:tc>
        <w:tc>
          <w:tcPr>
            <w:tcW w:type="dxa" w:w="1584"/>
          </w:tcPr>
          <w:p>
            <w:pPr>
              <w:jc w:val="right"/>
            </w:pPr>
            <w:r/>
            <w:r>
              <w:rPr>
                <w:sz w:val="15"/>
              </w:rPr>
              <w:t>0.766–1.076</w:t>
            </w:r>
          </w:p>
        </w:tc>
        <w:tc>
          <w:tcPr>
            <w:tcW w:type="dxa" w:w="1080"/>
          </w:tcPr>
          <w:p>
            <w:pPr>
              <w:jc w:val="right"/>
            </w:pPr>
            <w:r/>
            <w:r>
              <w:rPr>
                <w:sz w:val="15"/>
              </w:rPr>
              <w:t>0.528</w:t>
            </w:r>
          </w:p>
        </w:tc>
      </w:tr>
      <w:tr>
        <w:tc>
          <w:tcPr>
            <w:tcW w:type="dxa" w:w="1944"/>
          </w:tcPr>
          <w:p>
            <w:r/>
            <w:r>
              <w:rPr>
                <w:sz w:val="15"/>
              </w:rPr>
              <w:t>Gadwall</w:t>
            </w:r>
          </w:p>
        </w:tc>
        <w:tc>
          <w:tcPr>
            <w:tcW w:type="dxa" w:w="2736"/>
          </w:tcPr>
          <w:p>
            <w:pPr>
              <w:jc w:val="right"/>
            </w:pPr>
            <w:r/>
            <w:r>
              <w:rPr>
                <w:sz w:val="15"/>
              </w:rPr>
              <w:t>immediate pre</w:t>
            </w:r>
          </w:p>
        </w:tc>
        <w:tc>
          <w:tcPr>
            <w:tcW w:type="dxa" w:w="1512"/>
          </w:tcPr>
          <w:p>
            <w:pPr>
              <w:jc w:val="right"/>
            </w:pPr>
            <w:r/>
            <w:r>
              <w:rPr>
                <w:sz w:val="15"/>
              </w:rPr>
              <w:t>0.968</w:t>
            </w:r>
          </w:p>
        </w:tc>
        <w:tc>
          <w:tcPr>
            <w:tcW w:type="dxa" w:w="1584"/>
          </w:tcPr>
          <w:p>
            <w:pPr>
              <w:jc w:val="right"/>
            </w:pPr>
            <w:r/>
            <w:r>
              <w:rPr>
                <w:sz w:val="15"/>
              </w:rPr>
              <w:t>0.815–1.150</w:t>
            </w:r>
          </w:p>
        </w:tc>
        <w:tc>
          <w:tcPr>
            <w:tcW w:type="dxa" w:w="1080"/>
          </w:tcPr>
          <w:p>
            <w:pPr>
              <w:jc w:val="right"/>
            </w:pPr>
            <w:r/>
            <w:r>
              <w:rPr>
                <w:sz w:val="15"/>
              </w:rPr>
              <w:t>0.713</w:t>
            </w:r>
          </w:p>
        </w:tc>
      </w:tr>
      <w:tr>
        <w:tc>
          <w:tcPr>
            <w:tcW w:type="dxa" w:w="1944"/>
          </w:tcPr>
          <w:p>
            <w:r/>
            <w:r>
              <w:rPr>
                <w:sz w:val="15"/>
              </w:rPr>
              <w:t>Gadwall</w:t>
            </w:r>
          </w:p>
        </w:tc>
        <w:tc>
          <w:tcPr>
            <w:tcW w:type="dxa" w:w="2736"/>
          </w:tcPr>
          <w:p>
            <w:pPr>
              <w:jc w:val="right"/>
            </w:pPr>
            <w:r/>
            <w:r>
              <w:rPr>
                <w:sz w:val="15"/>
              </w:rPr>
              <w:t>spawn start</w:t>
            </w:r>
          </w:p>
        </w:tc>
        <w:tc>
          <w:tcPr>
            <w:tcW w:type="dxa" w:w="1512"/>
          </w:tcPr>
          <w:p>
            <w:pPr>
              <w:jc w:val="right"/>
            </w:pPr>
            <w:r/>
            <w:r>
              <w:rPr>
                <w:sz w:val="15"/>
              </w:rPr>
              <w:t>1.018</w:t>
            </w:r>
          </w:p>
        </w:tc>
        <w:tc>
          <w:tcPr>
            <w:tcW w:type="dxa" w:w="1584"/>
          </w:tcPr>
          <w:p>
            <w:pPr>
              <w:jc w:val="right"/>
            </w:pPr>
            <w:r/>
            <w:r>
              <w:rPr>
                <w:sz w:val="15"/>
              </w:rPr>
              <w:t>0.842–1.230</w:t>
            </w:r>
          </w:p>
        </w:tc>
        <w:tc>
          <w:tcPr>
            <w:tcW w:type="dxa" w:w="1080"/>
          </w:tcPr>
          <w:p>
            <w:pPr>
              <w:jc w:val="right"/>
            </w:pPr>
            <w:r/>
            <w:r>
              <w:rPr>
                <w:sz w:val="15"/>
              </w:rPr>
              <w:t>0.856</w:t>
            </w:r>
          </w:p>
        </w:tc>
      </w:tr>
      <w:tr>
        <w:tc>
          <w:tcPr>
            <w:tcW w:type="dxa" w:w="1944"/>
          </w:tcPr>
          <w:p>
            <w:r/>
            <w:r>
              <w:rPr>
                <w:sz w:val="15"/>
              </w:rPr>
              <w:t>Gadwall</w:t>
            </w:r>
          </w:p>
        </w:tc>
        <w:tc>
          <w:tcPr>
            <w:tcW w:type="dxa" w:w="2736"/>
          </w:tcPr>
          <w:p>
            <w:pPr>
              <w:jc w:val="right"/>
            </w:pPr>
            <w:r/>
            <w:r>
              <w:rPr>
                <w:sz w:val="15"/>
              </w:rPr>
              <w:t>early egg</w:t>
            </w:r>
          </w:p>
        </w:tc>
        <w:tc>
          <w:tcPr>
            <w:tcW w:type="dxa" w:w="1512"/>
          </w:tcPr>
          <w:p>
            <w:pPr>
              <w:jc w:val="right"/>
            </w:pPr>
            <w:r/>
            <w:r>
              <w:rPr>
                <w:sz w:val="15"/>
              </w:rPr>
              <w:t>1.029</w:t>
            </w:r>
          </w:p>
        </w:tc>
        <w:tc>
          <w:tcPr>
            <w:tcW w:type="dxa" w:w="1584"/>
          </w:tcPr>
          <w:p>
            <w:pPr>
              <w:jc w:val="right"/>
            </w:pPr>
            <w:r/>
            <w:r>
              <w:rPr>
                <w:sz w:val="15"/>
              </w:rPr>
              <w:t>0.889–1.190</w:t>
            </w:r>
          </w:p>
        </w:tc>
        <w:tc>
          <w:tcPr>
            <w:tcW w:type="dxa" w:w="1080"/>
          </w:tcPr>
          <w:p>
            <w:pPr>
              <w:jc w:val="right"/>
            </w:pPr>
            <w:r/>
            <w:r>
              <w:rPr>
                <w:sz w:val="15"/>
              </w:rPr>
              <w:t>0.701</w:t>
            </w:r>
          </w:p>
        </w:tc>
      </w:tr>
      <w:tr>
        <w:tc>
          <w:tcPr>
            <w:tcW w:type="dxa" w:w="1944"/>
          </w:tcPr>
          <w:p>
            <w:r/>
            <w:r>
              <w:rPr>
                <w:sz w:val="15"/>
              </w:rPr>
              <w:t>Gadwall</w:t>
            </w:r>
          </w:p>
        </w:tc>
        <w:tc>
          <w:tcPr>
            <w:tcW w:type="dxa" w:w="2736"/>
          </w:tcPr>
          <w:p>
            <w:pPr>
              <w:jc w:val="right"/>
            </w:pPr>
            <w:r/>
            <w:r>
              <w:rPr>
                <w:sz w:val="15"/>
              </w:rPr>
              <w:t>late egg</w:t>
            </w:r>
          </w:p>
        </w:tc>
        <w:tc>
          <w:tcPr>
            <w:tcW w:type="dxa" w:w="1512"/>
          </w:tcPr>
          <w:p>
            <w:pPr>
              <w:jc w:val="right"/>
            </w:pPr>
            <w:r/>
            <w:r>
              <w:rPr>
                <w:sz w:val="15"/>
              </w:rPr>
              <w:t>1.046</w:t>
            </w:r>
          </w:p>
        </w:tc>
        <w:tc>
          <w:tcPr>
            <w:tcW w:type="dxa" w:w="1584"/>
          </w:tcPr>
          <w:p>
            <w:pPr>
              <w:jc w:val="right"/>
            </w:pPr>
            <w:r/>
            <w:r>
              <w:rPr>
                <w:sz w:val="15"/>
              </w:rPr>
              <w:t>0.916–1.194</w:t>
            </w:r>
          </w:p>
        </w:tc>
        <w:tc>
          <w:tcPr>
            <w:tcW w:type="dxa" w:w="1080"/>
          </w:tcPr>
          <w:p>
            <w:pPr>
              <w:jc w:val="right"/>
            </w:pPr>
            <w:r/>
            <w:r>
              <w:rPr>
                <w:sz w:val="15"/>
              </w:rPr>
              <w:t>0.506</w:t>
            </w:r>
          </w:p>
        </w:tc>
      </w:tr>
      <w:tr>
        <w:tc>
          <w:tcPr>
            <w:tcW w:type="dxa" w:w="1944"/>
          </w:tcPr>
          <w:p>
            <w:r/>
            <w:r>
              <w:rPr>
                <w:sz w:val="15"/>
              </w:rPr>
              <w:t>Gadwall</w:t>
            </w:r>
          </w:p>
        </w:tc>
        <w:tc>
          <w:tcPr>
            <w:tcW w:type="dxa" w:w="2736"/>
          </w:tcPr>
          <w:p>
            <w:pPr>
              <w:jc w:val="right"/>
            </w:pPr>
            <w:r/>
            <w:r>
              <w:rPr>
                <w:sz w:val="15"/>
              </w:rPr>
              <w:t>active 0 14 day</w:t>
            </w:r>
          </w:p>
        </w:tc>
        <w:tc>
          <w:tcPr>
            <w:tcW w:type="dxa" w:w="1512"/>
          </w:tcPr>
          <w:p>
            <w:pPr>
              <w:jc w:val="right"/>
            </w:pPr>
            <w:r/>
            <w:r>
              <w:rPr>
                <w:sz w:val="15"/>
              </w:rPr>
              <w:t>1.026</w:t>
            </w:r>
          </w:p>
        </w:tc>
        <w:tc>
          <w:tcPr>
            <w:tcW w:type="dxa" w:w="1584"/>
          </w:tcPr>
          <w:p>
            <w:pPr>
              <w:jc w:val="right"/>
            </w:pPr>
            <w:r/>
            <w:r>
              <w:rPr>
                <w:sz w:val="15"/>
              </w:rPr>
              <w:t>0.899–1.170</w:t>
            </w:r>
          </w:p>
        </w:tc>
        <w:tc>
          <w:tcPr>
            <w:tcW w:type="dxa" w:w="1080"/>
          </w:tcPr>
          <w:p>
            <w:pPr>
              <w:jc w:val="right"/>
            </w:pPr>
            <w:r/>
            <w:r>
              <w:rPr>
                <w:sz w:val="15"/>
              </w:rPr>
              <w:t>0.704</w:t>
            </w:r>
          </w:p>
        </w:tc>
      </w:tr>
      <w:tr>
        <w:tc>
          <w:tcPr>
            <w:tcW w:type="dxa" w:w="1944"/>
          </w:tcPr>
          <w:p>
            <w:r/>
            <w:r>
              <w:rPr>
                <w:sz w:val="15"/>
              </w:rPr>
              <w:t>Northern Shoveler</w:t>
            </w:r>
          </w:p>
        </w:tc>
        <w:tc>
          <w:tcPr>
            <w:tcW w:type="dxa" w:w="2736"/>
          </w:tcPr>
          <w:p>
            <w:pPr>
              <w:jc w:val="right"/>
            </w:pPr>
            <w:r/>
            <w:r>
              <w:rPr>
                <w:sz w:val="15"/>
              </w:rPr>
              <w:t>early pre</w:t>
            </w:r>
          </w:p>
        </w:tc>
        <w:tc>
          <w:tcPr>
            <w:tcW w:type="dxa" w:w="1512"/>
          </w:tcPr>
          <w:p>
            <w:pPr>
              <w:jc w:val="right"/>
            </w:pPr>
            <w:r/>
            <w:r>
              <w:rPr>
                <w:sz w:val="15"/>
              </w:rPr>
              <w:t>1.010</w:t>
            </w:r>
          </w:p>
        </w:tc>
        <w:tc>
          <w:tcPr>
            <w:tcW w:type="dxa" w:w="1584"/>
          </w:tcPr>
          <w:p>
            <w:pPr>
              <w:jc w:val="right"/>
            </w:pPr>
            <w:r/>
            <w:r>
              <w:rPr>
                <w:sz w:val="15"/>
              </w:rPr>
              <w:t>0.818–1.247</w:t>
            </w:r>
          </w:p>
        </w:tc>
        <w:tc>
          <w:tcPr>
            <w:tcW w:type="dxa" w:w="1080"/>
          </w:tcPr>
          <w:p>
            <w:pPr>
              <w:jc w:val="right"/>
            </w:pPr>
            <w:r/>
            <w:r>
              <w:rPr>
                <w:sz w:val="15"/>
              </w:rPr>
              <w:t>0.928</w:t>
            </w:r>
          </w:p>
        </w:tc>
      </w:tr>
      <w:tr>
        <w:tc>
          <w:tcPr>
            <w:tcW w:type="dxa" w:w="1944"/>
          </w:tcPr>
          <w:p>
            <w:r/>
            <w:r>
              <w:rPr>
                <w:sz w:val="15"/>
              </w:rPr>
              <w:t>Northern Shoveler</w:t>
            </w:r>
          </w:p>
        </w:tc>
        <w:tc>
          <w:tcPr>
            <w:tcW w:type="dxa" w:w="2736"/>
          </w:tcPr>
          <w:p>
            <w:pPr>
              <w:jc w:val="right"/>
            </w:pPr>
            <w:r/>
            <w:r>
              <w:rPr>
                <w:sz w:val="15"/>
              </w:rPr>
              <w:t>immediate pre</w:t>
            </w:r>
          </w:p>
        </w:tc>
        <w:tc>
          <w:tcPr>
            <w:tcW w:type="dxa" w:w="1512"/>
          </w:tcPr>
          <w:p>
            <w:pPr>
              <w:jc w:val="right"/>
            </w:pPr>
            <w:r/>
            <w:r>
              <w:rPr>
                <w:sz w:val="15"/>
              </w:rPr>
              <w:t>1.131</w:t>
            </w:r>
          </w:p>
        </w:tc>
        <w:tc>
          <w:tcPr>
            <w:tcW w:type="dxa" w:w="1584"/>
          </w:tcPr>
          <w:p>
            <w:pPr>
              <w:jc w:val="right"/>
            </w:pPr>
            <w:r/>
            <w:r>
              <w:rPr>
                <w:sz w:val="15"/>
              </w:rPr>
              <w:t>0.937–1.366</w:t>
            </w:r>
          </w:p>
        </w:tc>
        <w:tc>
          <w:tcPr>
            <w:tcW w:type="dxa" w:w="1080"/>
          </w:tcPr>
          <w:p>
            <w:pPr>
              <w:jc w:val="right"/>
            </w:pPr>
            <w:r/>
            <w:r>
              <w:rPr>
                <w:sz w:val="15"/>
              </w:rPr>
              <w:t>0.401</w:t>
            </w:r>
          </w:p>
        </w:tc>
      </w:tr>
      <w:tr>
        <w:tc>
          <w:tcPr>
            <w:tcW w:type="dxa" w:w="1944"/>
          </w:tcPr>
          <w:p>
            <w:r/>
            <w:r>
              <w:rPr>
                <w:sz w:val="15"/>
              </w:rPr>
              <w:t>Northern Shoveler</w:t>
            </w:r>
          </w:p>
        </w:tc>
        <w:tc>
          <w:tcPr>
            <w:tcW w:type="dxa" w:w="2736"/>
          </w:tcPr>
          <w:p>
            <w:pPr>
              <w:jc w:val="right"/>
            </w:pPr>
            <w:r/>
            <w:r>
              <w:rPr>
                <w:sz w:val="15"/>
              </w:rPr>
              <w:t>spawn start</w:t>
            </w:r>
          </w:p>
        </w:tc>
        <w:tc>
          <w:tcPr>
            <w:tcW w:type="dxa" w:w="1512"/>
          </w:tcPr>
          <w:p>
            <w:pPr>
              <w:jc w:val="right"/>
            </w:pPr>
            <w:r/>
            <w:r>
              <w:rPr>
                <w:sz w:val="15"/>
              </w:rPr>
              <w:t>1.235</w:t>
            </w:r>
          </w:p>
        </w:tc>
        <w:tc>
          <w:tcPr>
            <w:tcW w:type="dxa" w:w="1584"/>
          </w:tcPr>
          <w:p>
            <w:pPr>
              <w:jc w:val="right"/>
            </w:pPr>
            <w:r/>
            <w:r>
              <w:rPr>
                <w:sz w:val="15"/>
              </w:rPr>
              <w:t>1.004–1.520</w:t>
            </w:r>
          </w:p>
        </w:tc>
        <w:tc>
          <w:tcPr>
            <w:tcW w:type="dxa" w:w="1080"/>
          </w:tcPr>
          <w:p>
            <w:pPr>
              <w:jc w:val="right"/>
            </w:pPr>
            <w:r/>
            <w:r>
              <w:rPr>
                <w:sz w:val="15"/>
              </w:rPr>
              <w:t>0.0917</w:t>
            </w:r>
          </w:p>
        </w:tc>
      </w:tr>
      <w:tr>
        <w:tc>
          <w:tcPr>
            <w:tcW w:type="dxa" w:w="1944"/>
          </w:tcPr>
          <w:p>
            <w:r/>
            <w:r>
              <w:rPr>
                <w:sz w:val="15"/>
              </w:rPr>
              <w:t>Northern Shoveler</w:t>
            </w:r>
          </w:p>
        </w:tc>
        <w:tc>
          <w:tcPr>
            <w:tcW w:type="dxa" w:w="2736"/>
          </w:tcPr>
          <w:p>
            <w:pPr>
              <w:jc w:val="right"/>
            </w:pPr>
            <w:r/>
            <w:r>
              <w:rPr>
                <w:sz w:val="15"/>
              </w:rPr>
              <w:t>early egg</w:t>
            </w:r>
          </w:p>
        </w:tc>
        <w:tc>
          <w:tcPr>
            <w:tcW w:type="dxa" w:w="1512"/>
          </w:tcPr>
          <w:p>
            <w:pPr>
              <w:jc w:val="right"/>
            </w:pPr>
            <w:r/>
            <w:r>
              <w:rPr>
                <w:sz w:val="15"/>
              </w:rPr>
              <w:t>1.246</w:t>
            </w:r>
          </w:p>
        </w:tc>
        <w:tc>
          <w:tcPr>
            <w:tcW w:type="dxa" w:w="1584"/>
          </w:tcPr>
          <w:p>
            <w:pPr>
              <w:jc w:val="right"/>
            </w:pPr>
            <w:r/>
            <w:r>
              <w:rPr>
                <w:sz w:val="15"/>
              </w:rPr>
              <w:t>1.066–1.455</w:t>
            </w:r>
          </w:p>
        </w:tc>
        <w:tc>
          <w:tcPr>
            <w:tcW w:type="dxa" w:w="1080"/>
          </w:tcPr>
          <w:p>
            <w:pPr>
              <w:jc w:val="right"/>
            </w:pPr>
            <w:r/>
            <w:r>
              <w:rPr>
                <w:sz w:val="15"/>
              </w:rPr>
              <w:t>0.0114</w:t>
            </w:r>
          </w:p>
        </w:tc>
      </w:tr>
      <w:tr>
        <w:tc>
          <w:tcPr>
            <w:tcW w:type="dxa" w:w="1944"/>
          </w:tcPr>
          <w:p>
            <w:r/>
            <w:r>
              <w:rPr>
                <w:sz w:val="15"/>
              </w:rPr>
              <w:t>Northern Shoveler</w:t>
            </w:r>
          </w:p>
        </w:tc>
        <w:tc>
          <w:tcPr>
            <w:tcW w:type="dxa" w:w="2736"/>
          </w:tcPr>
          <w:p>
            <w:pPr>
              <w:jc w:val="right"/>
            </w:pPr>
            <w:r/>
            <w:r>
              <w:rPr>
                <w:sz w:val="15"/>
              </w:rPr>
              <w:t>late egg</w:t>
            </w:r>
          </w:p>
        </w:tc>
        <w:tc>
          <w:tcPr>
            <w:tcW w:type="dxa" w:w="1512"/>
          </w:tcPr>
          <w:p>
            <w:pPr>
              <w:jc w:val="right"/>
            </w:pPr>
            <w:r/>
            <w:r>
              <w:rPr>
                <w:sz w:val="15"/>
              </w:rPr>
              <w:t>1.266</w:t>
            </w:r>
          </w:p>
        </w:tc>
        <w:tc>
          <w:tcPr>
            <w:tcW w:type="dxa" w:w="1584"/>
          </w:tcPr>
          <w:p>
            <w:pPr>
              <w:jc w:val="right"/>
            </w:pPr>
            <w:r/>
            <w:r>
              <w:rPr>
                <w:sz w:val="15"/>
              </w:rPr>
              <w:t>1.097–1.461</w:t>
            </w:r>
          </w:p>
        </w:tc>
        <w:tc>
          <w:tcPr>
            <w:tcW w:type="dxa" w:w="1080"/>
          </w:tcPr>
          <w:p>
            <w:pPr>
              <w:jc w:val="right"/>
            </w:pPr>
            <w:r/>
            <w:r>
              <w:rPr>
                <w:sz w:val="15"/>
              </w:rPr>
              <w:t>0.00246</w:t>
            </w:r>
          </w:p>
        </w:tc>
      </w:tr>
      <w:tr>
        <w:tc>
          <w:tcPr>
            <w:tcW w:type="dxa" w:w="1944"/>
          </w:tcPr>
          <w:p>
            <w:r/>
            <w:r>
              <w:rPr>
                <w:sz w:val="15"/>
              </w:rPr>
              <w:t>Northern Shoveler</w:t>
            </w:r>
          </w:p>
        </w:tc>
        <w:tc>
          <w:tcPr>
            <w:tcW w:type="dxa" w:w="2736"/>
          </w:tcPr>
          <w:p>
            <w:pPr>
              <w:jc w:val="right"/>
            </w:pPr>
            <w:r/>
            <w:r>
              <w:rPr>
                <w:sz w:val="15"/>
              </w:rPr>
              <w:t>active 0 14 day</w:t>
            </w:r>
          </w:p>
        </w:tc>
        <w:tc>
          <w:tcPr>
            <w:tcW w:type="dxa" w:w="1512"/>
          </w:tcPr>
          <w:p>
            <w:pPr>
              <w:jc w:val="right"/>
            </w:pPr>
            <w:r/>
            <w:r>
              <w:rPr>
                <w:sz w:val="15"/>
              </w:rPr>
              <w:t>1.243</w:t>
            </w:r>
          </w:p>
        </w:tc>
        <w:tc>
          <w:tcPr>
            <w:tcW w:type="dxa" w:w="1584"/>
          </w:tcPr>
          <w:p>
            <w:pPr>
              <w:jc w:val="right"/>
            </w:pPr>
            <w:r/>
            <w:r>
              <w:rPr>
                <w:sz w:val="15"/>
              </w:rPr>
              <w:t>1.078–1.433</w:t>
            </w:r>
          </w:p>
        </w:tc>
        <w:tc>
          <w:tcPr>
            <w:tcW w:type="dxa" w:w="1080"/>
          </w:tcPr>
          <w:p>
            <w:pPr>
              <w:jc w:val="right"/>
            </w:pPr>
            <w:r/>
            <w:r>
              <w:rPr>
                <w:sz w:val="15"/>
              </w:rPr>
              <w:t>0.00564</w:t>
            </w:r>
          </w:p>
        </w:tc>
      </w:tr>
    </w:tbl>
    <w:p>
      <w:r>
        <w:br w:type="page"/>
      </w:r>
    </w:p>
    <w:p>
      <w:pPr>
        <w:pStyle w:val="Heading2"/>
      </w:pPr>
      <w:r>
        <w:t>Table S8. Checklist effort before and after recorded onset</w:t>
      </w:r>
    </w:p>
    <w:p>
      <w:r>
        <w:rPr>
          <w:i w:val="0"/>
          <w:sz w:val="16"/>
        </w:rPr>
        <w:t>Duration, travel distance and observer count are adjustment variables measured on the same checklist as the outcome, so they are not guaranteed to be pre-exposure (Section 2.4). If a conspicuous aggregation lengthened checklists or extended routes, these distributions would shift more in the near zone than in the reference zone after onset. Cells are checklist-level and nonexclusive where a checklist has qualifying links in more than one zone or window.</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080"/>
          </w:tcPr>
          <w:p>
            <w:r/>
            <w:r>
              <w:rPr>
                <w:b/>
                <w:sz w:val="15"/>
              </w:rPr>
              <w:t>Zone</w:t>
            </w:r>
          </w:p>
        </w:tc>
        <w:tc>
          <w:tcPr>
            <w:tcW w:type="dxa" w:w="1656"/>
          </w:tcPr>
          <w:p>
            <w:r/>
            <w:r>
              <w:rPr>
                <w:b/>
                <w:sz w:val="15"/>
              </w:rPr>
              <w:t>Window</w:t>
            </w:r>
          </w:p>
        </w:tc>
        <w:tc>
          <w:tcPr>
            <w:tcW w:type="dxa" w:w="1944"/>
          </w:tcPr>
          <w:p>
            <w:r/>
            <w:r>
              <w:rPr>
                <w:b/>
                <w:sz w:val="15"/>
              </w:rPr>
              <w:t>Variable</w:t>
            </w:r>
          </w:p>
        </w:tc>
        <w:tc>
          <w:tcPr>
            <w:tcW w:type="dxa" w:w="1296"/>
          </w:tcPr>
          <w:p>
            <w:r/>
            <w:r>
              <w:rPr>
                <w:b/>
                <w:sz w:val="15"/>
              </w:rPr>
              <w:t>Checklists</w:t>
            </w:r>
          </w:p>
        </w:tc>
        <w:tc>
          <w:tcPr>
            <w:tcW w:type="dxa" w:w="1008"/>
          </w:tcPr>
          <w:p>
            <w:r/>
            <w:r>
              <w:rPr>
                <w:b/>
                <w:sz w:val="15"/>
              </w:rPr>
              <w:t>Mean</w:t>
            </w:r>
          </w:p>
        </w:tc>
        <w:tc>
          <w:tcPr>
            <w:tcW w:type="dxa" w:w="1872"/>
          </w:tcPr>
          <w:p>
            <w:r/>
            <w:r>
              <w:rPr>
                <w:b/>
                <w:sz w:val="15"/>
              </w:rPr>
              <w:t>Median [IQR]</w:t>
            </w:r>
          </w:p>
        </w:tc>
      </w:tr>
      <w:tr>
        <w:tc>
          <w:tcPr>
            <w:tcW w:type="dxa" w:w="1080"/>
          </w:tcPr>
          <w:p>
            <w:r/>
            <w:r>
              <w:rPr>
                <w:sz w:val="15"/>
              </w:rPr>
              <w:t>Near</w:t>
            </w:r>
          </w:p>
        </w:tc>
        <w:tc>
          <w:tcPr>
            <w:tcW w:type="dxa" w:w="1656"/>
          </w:tcPr>
          <w:p>
            <w:pPr>
              <w:jc w:val="right"/>
            </w:pPr>
            <w:r/>
            <w:r>
              <w:rPr>
                <w:sz w:val="15"/>
              </w:rPr>
              <w:t>Days −14 to −1</w:t>
            </w:r>
          </w:p>
        </w:tc>
        <w:tc>
          <w:tcPr>
            <w:tcW w:type="dxa" w:w="1944"/>
          </w:tcPr>
          <w:p>
            <w:pPr>
              <w:jc w:val="right"/>
            </w:pPr>
            <w:r/>
            <w:r>
              <w:rPr>
                <w:sz w:val="15"/>
              </w:rPr>
              <w:t>Duration, min</w:t>
            </w:r>
          </w:p>
        </w:tc>
        <w:tc>
          <w:tcPr>
            <w:tcW w:type="dxa" w:w="1296"/>
          </w:tcPr>
          <w:p>
            <w:pPr>
              <w:jc w:val="right"/>
            </w:pPr>
            <w:r/>
            <w:r>
              <w:rPr>
                <w:sz w:val="15"/>
              </w:rPr>
              <w:t>8,160</w:t>
            </w:r>
          </w:p>
        </w:tc>
        <w:tc>
          <w:tcPr>
            <w:tcW w:type="dxa" w:w="1008"/>
          </w:tcPr>
          <w:p>
            <w:pPr>
              <w:jc w:val="right"/>
            </w:pPr>
            <w:r/>
            <w:r>
              <w:rPr>
                <w:sz w:val="15"/>
              </w:rPr>
              <w:t>53.10</w:t>
            </w:r>
          </w:p>
        </w:tc>
        <w:tc>
          <w:tcPr>
            <w:tcW w:type="dxa" w:w="1872"/>
          </w:tcPr>
          <w:p>
            <w:pPr>
              <w:jc w:val="right"/>
            </w:pPr>
            <w:r/>
            <w:r>
              <w:rPr>
                <w:sz w:val="15"/>
              </w:rPr>
              <w:t>40.00 [20.00, 70.00]</w:t>
            </w:r>
          </w:p>
        </w:tc>
      </w:tr>
      <w:tr>
        <w:tc>
          <w:tcPr>
            <w:tcW w:type="dxa" w:w="1080"/>
          </w:tcPr>
          <w:p>
            <w:r/>
            <w:r>
              <w:rPr>
                <w:sz w:val="15"/>
              </w:rPr>
              <w:t>Near</w:t>
            </w:r>
          </w:p>
        </w:tc>
        <w:tc>
          <w:tcPr>
            <w:tcW w:type="dxa" w:w="1656"/>
          </w:tcPr>
          <w:p>
            <w:pPr>
              <w:jc w:val="right"/>
            </w:pPr>
            <w:r/>
            <w:r>
              <w:rPr>
                <w:sz w:val="15"/>
              </w:rPr>
              <w:t>Days −14 to −1</w:t>
            </w:r>
          </w:p>
        </w:tc>
        <w:tc>
          <w:tcPr>
            <w:tcW w:type="dxa" w:w="1944"/>
          </w:tcPr>
          <w:p>
            <w:pPr>
              <w:jc w:val="right"/>
            </w:pPr>
            <w:r/>
            <w:r>
              <w:rPr>
                <w:sz w:val="15"/>
              </w:rPr>
              <w:t>Travel distance, km</w:t>
            </w:r>
          </w:p>
        </w:tc>
        <w:tc>
          <w:tcPr>
            <w:tcW w:type="dxa" w:w="1296"/>
          </w:tcPr>
          <w:p>
            <w:pPr>
              <w:jc w:val="right"/>
            </w:pPr>
            <w:r/>
            <w:r>
              <w:rPr>
                <w:sz w:val="15"/>
              </w:rPr>
              <w:t>8,160</w:t>
            </w:r>
          </w:p>
        </w:tc>
        <w:tc>
          <w:tcPr>
            <w:tcW w:type="dxa" w:w="1008"/>
          </w:tcPr>
          <w:p>
            <w:pPr>
              <w:jc w:val="right"/>
            </w:pPr>
            <w:r/>
            <w:r>
              <w:rPr>
                <w:sz w:val="15"/>
              </w:rPr>
              <w:t>1.03</w:t>
            </w:r>
          </w:p>
        </w:tc>
        <w:tc>
          <w:tcPr>
            <w:tcW w:type="dxa" w:w="1872"/>
          </w:tcPr>
          <w:p>
            <w:pPr>
              <w:jc w:val="right"/>
            </w:pPr>
            <w:r/>
            <w:r>
              <w:rPr>
                <w:sz w:val="15"/>
              </w:rPr>
              <w:t>0.56 [0.00, 1.68]</w:t>
            </w:r>
          </w:p>
        </w:tc>
      </w:tr>
      <w:tr>
        <w:tc>
          <w:tcPr>
            <w:tcW w:type="dxa" w:w="1080"/>
          </w:tcPr>
          <w:p>
            <w:r/>
            <w:r>
              <w:rPr>
                <w:sz w:val="15"/>
              </w:rPr>
              <w:t>Near</w:t>
            </w:r>
          </w:p>
        </w:tc>
        <w:tc>
          <w:tcPr>
            <w:tcW w:type="dxa" w:w="1656"/>
          </w:tcPr>
          <w:p>
            <w:pPr>
              <w:jc w:val="right"/>
            </w:pPr>
            <w:r/>
            <w:r>
              <w:rPr>
                <w:sz w:val="15"/>
              </w:rPr>
              <w:t>Days −14 to −1</w:t>
            </w:r>
          </w:p>
        </w:tc>
        <w:tc>
          <w:tcPr>
            <w:tcW w:type="dxa" w:w="1944"/>
          </w:tcPr>
          <w:p>
            <w:pPr>
              <w:jc w:val="right"/>
            </w:pPr>
            <w:r/>
            <w:r>
              <w:rPr>
                <w:sz w:val="15"/>
              </w:rPr>
              <w:t>Observers</w:t>
            </w:r>
          </w:p>
        </w:tc>
        <w:tc>
          <w:tcPr>
            <w:tcW w:type="dxa" w:w="1296"/>
          </w:tcPr>
          <w:p>
            <w:pPr>
              <w:jc w:val="right"/>
            </w:pPr>
            <w:r/>
            <w:r>
              <w:rPr>
                <w:sz w:val="15"/>
              </w:rPr>
              <w:t>8,160</w:t>
            </w:r>
          </w:p>
        </w:tc>
        <w:tc>
          <w:tcPr>
            <w:tcW w:type="dxa" w:w="1008"/>
          </w:tcPr>
          <w:p>
            <w:pPr>
              <w:jc w:val="right"/>
            </w:pPr>
            <w:r/>
            <w:r>
              <w:rPr>
                <w:sz w:val="15"/>
              </w:rPr>
              <w:t>1.38</w:t>
            </w:r>
          </w:p>
        </w:tc>
        <w:tc>
          <w:tcPr>
            <w:tcW w:type="dxa" w:w="1872"/>
          </w:tcPr>
          <w:p>
            <w:pPr>
              <w:jc w:val="right"/>
            </w:pPr>
            <w:r/>
            <w:r>
              <w:rPr>
                <w:sz w:val="15"/>
              </w:rPr>
              <w:t>1.00 [1.00, 2.00]</w:t>
            </w:r>
          </w:p>
        </w:tc>
      </w:tr>
      <w:tr>
        <w:tc>
          <w:tcPr>
            <w:tcW w:type="dxa" w:w="1080"/>
          </w:tcPr>
          <w:p>
            <w:r/>
            <w:r>
              <w:rPr>
                <w:sz w:val="15"/>
              </w:rPr>
              <w:t>Near</w:t>
            </w:r>
          </w:p>
        </w:tc>
        <w:tc>
          <w:tcPr>
            <w:tcW w:type="dxa" w:w="1656"/>
          </w:tcPr>
          <w:p>
            <w:pPr>
              <w:jc w:val="right"/>
            </w:pPr>
            <w:r/>
            <w:r>
              <w:rPr>
                <w:sz w:val="15"/>
              </w:rPr>
              <w:t>Days 0 to 14</w:t>
            </w:r>
          </w:p>
        </w:tc>
        <w:tc>
          <w:tcPr>
            <w:tcW w:type="dxa" w:w="1944"/>
          </w:tcPr>
          <w:p>
            <w:pPr>
              <w:jc w:val="right"/>
            </w:pPr>
            <w:r/>
            <w:r>
              <w:rPr>
                <w:sz w:val="15"/>
              </w:rPr>
              <w:t>Duration, min</w:t>
            </w:r>
          </w:p>
        </w:tc>
        <w:tc>
          <w:tcPr>
            <w:tcW w:type="dxa" w:w="1296"/>
          </w:tcPr>
          <w:p>
            <w:pPr>
              <w:jc w:val="right"/>
            </w:pPr>
            <w:r/>
            <w:r>
              <w:rPr>
                <w:sz w:val="15"/>
              </w:rPr>
              <w:t>9,143</w:t>
            </w:r>
          </w:p>
        </w:tc>
        <w:tc>
          <w:tcPr>
            <w:tcW w:type="dxa" w:w="1008"/>
          </w:tcPr>
          <w:p>
            <w:pPr>
              <w:jc w:val="right"/>
            </w:pPr>
            <w:r/>
            <w:r>
              <w:rPr>
                <w:sz w:val="15"/>
              </w:rPr>
              <w:t>54.71</w:t>
            </w:r>
          </w:p>
        </w:tc>
        <w:tc>
          <w:tcPr>
            <w:tcW w:type="dxa" w:w="1872"/>
          </w:tcPr>
          <w:p>
            <w:pPr>
              <w:jc w:val="right"/>
            </w:pPr>
            <w:r/>
            <w:r>
              <w:rPr>
                <w:sz w:val="15"/>
              </w:rPr>
              <w:t>41.00 [20.00, 73.00]</w:t>
            </w:r>
          </w:p>
        </w:tc>
      </w:tr>
      <w:tr>
        <w:tc>
          <w:tcPr>
            <w:tcW w:type="dxa" w:w="1080"/>
          </w:tcPr>
          <w:p>
            <w:r/>
            <w:r>
              <w:rPr>
                <w:sz w:val="15"/>
              </w:rPr>
              <w:t>Near</w:t>
            </w:r>
          </w:p>
        </w:tc>
        <w:tc>
          <w:tcPr>
            <w:tcW w:type="dxa" w:w="1656"/>
          </w:tcPr>
          <w:p>
            <w:pPr>
              <w:jc w:val="right"/>
            </w:pPr>
            <w:r/>
            <w:r>
              <w:rPr>
                <w:sz w:val="15"/>
              </w:rPr>
              <w:t>Days 0 to 14</w:t>
            </w:r>
          </w:p>
        </w:tc>
        <w:tc>
          <w:tcPr>
            <w:tcW w:type="dxa" w:w="1944"/>
          </w:tcPr>
          <w:p>
            <w:pPr>
              <w:jc w:val="right"/>
            </w:pPr>
            <w:r/>
            <w:r>
              <w:rPr>
                <w:sz w:val="15"/>
              </w:rPr>
              <w:t>Travel distance, km</w:t>
            </w:r>
          </w:p>
        </w:tc>
        <w:tc>
          <w:tcPr>
            <w:tcW w:type="dxa" w:w="1296"/>
          </w:tcPr>
          <w:p>
            <w:pPr>
              <w:jc w:val="right"/>
            </w:pPr>
            <w:r/>
            <w:r>
              <w:rPr>
                <w:sz w:val="15"/>
              </w:rPr>
              <w:t>9,143</w:t>
            </w:r>
          </w:p>
        </w:tc>
        <w:tc>
          <w:tcPr>
            <w:tcW w:type="dxa" w:w="1008"/>
          </w:tcPr>
          <w:p>
            <w:pPr>
              <w:jc w:val="right"/>
            </w:pPr>
            <w:r/>
            <w:r>
              <w:rPr>
                <w:sz w:val="15"/>
              </w:rPr>
              <w:t>1.03</w:t>
            </w:r>
          </w:p>
        </w:tc>
        <w:tc>
          <w:tcPr>
            <w:tcW w:type="dxa" w:w="1872"/>
          </w:tcPr>
          <w:p>
            <w:pPr>
              <w:jc w:val="right"/>
            </w:pPr>
            <w:r/>
            <w:r>
              <w:rPr>
                <w:sz w:val="15"/>
              </w:rPr>
              <w:t>0.60 [0.00, 1.67]</w:t>
            </w:r>
          </w:p>
        </w:tc>
      </w:tr>
      <w:tr>
        <w:tc>
          <w:tcPr>
            <w:tcW w:type="dxa" w:w="1080"/>
          </w:tcPr>
          <w:p>
            <w:r/>
            <w:r>
              <w:rPr>
                <w:sz w:val="15"/>
              </w:rPr>
              <w:t>Near</w:t>
            </w:r>
          </w:p>
        </w:tc>
        <w:tc>
          <w:tcPr>
            <w:tcW w:type="dxa" w:w="1656"/>
          </w:tcPr>
          <w:p>
            <w:pPr>
              <w:jc w:val="right"/>
            </w:pPr>
            <w:r/>
            <w:r>
              <w:rPr>
                <w:sz w:val="15"/>
              </w:rPr>
              <w:t>Days 0 to 14</w:t>
            </w:r>
          </w:p>
        </w:tc>
        <w:tc>
          <w:tcPr>
            <w:tcW w:type="dxa" w:w="1944"/>
          </w:tcPr>
          <w:p>
            <w:pPr>
              <w:jc w:val="right"/>
            </w:pPr>
            <w:r/>
            <w:r>
              <w:rPr>
                <w:sz w:val="15"/>
              </w:rPr>
              <w:t>Observers</w:t>
            </w:r>
          </w:p>
        </w:tc>
        <w:tc>
          <w:tcPr>
            <w:tcW w:type="dxa" w:w="1296"/>
          </w:tcPr>
          <w:p>
            <w:pPr>
              <w:jc w:val="right"/>
            </w:pPr>
            <w:r/>
            <w:r>
              <w:rPr>
                <w:sz w:val="15"/>
              </w:rPr>
              <w:t>9,143</w:t>
            </w:r>
          </w:p>
        </w:tc>
        <w:tc>
          <w:tcPr>
            <w:tcW w:type="dxa" w:w="1008"/>
          </w:tcPr>
          <w:p>
            <w:pPr>
              <w:jc w:val="right"/>
            </w:pPr>
            <w:r/>
            <w:r>
              <w:rPr>
                <w:sz w:val="15"/>
              </w:rPr>
              <w:t>1.41</w:t>
            </w:r>
          </w:p>
        </w:tc>
        <w:tc>
          <w:tcPr>
            <w:tcW w:type="dxa" w:w="1872"/>
          </w:tcPr>
          <w:p>
            <w:pPr>
              <w:jc w:val="right"/>
            </w:pPr>
            <w:r/>
            <w:r>
              <w:rPr>
                <w:sz w:val="15"/>
              </w:rPr>
              <w:t>1.00 [1.00, 2.00]</w:t>
            </w:r>
          </w:p>
        </w:tc>
      </w:tr>
      <w:tr>
        <w:tc>
          <w:tcPr>
            <w:tcW w:type="dxa" w:w="1080"/>
          </w:tcPr>
          <w:p>
            <w:r/>
            <w:r>
              <w:rPr>
                <w:sz w:val="15"/>
              </w:rPr>
              <w:t>Reference</w:t>
            </w:r>
          </w:p>
        </w:tc>
        <w:tc>
          <w:tcPr>
            <w:tcW w:type="dxa" w:w="1656"/>
          </w:tcPr>
          <w:p>
            <w:pPr>
              <w:jc w:val="right"/>
            </w:pPr>
            <w:r/>
            <w:r>
              <w:rPr>
                <w:sz w:val="15"/>
              </w:rPr>
              <w:t>Days −14 to −1</w:t>
            </w:r>
          </w:p>
        </w:tc>
        <w:tc>
          <w:tcPr>
            <w:tcW w:type="dxa" w:w="1944"/>
          </w:tcPr>
          <w:p>
            <w:pPr>
              <w:jc w:val="right"/>
            </w:pPr>
            <w:r/>
            <w:r>
              <w:rPr>
                <w:sz w:val="15"/>
              </w:rPr>
              <w:t>Duration, min</w:t>
            </w:r>
          </w:p>
        </w:tc>
        <w:tc>
          <w:tcPr>
            <w:tcW w:type="dxa" w:w="1296"/>
          </w:tcPr>
          <w:p>
            <w:pPr>
              <w:jc w:val="right"/>
            </w:pPr>
            <w:r/>
            <w:r>
              <w:rPr>
                <w:sz w:val="15"/>
              </w:rPr>
              <w:t>26,544</w:t>
            </w:r>
          </w:p>
        </w:tc>
        <w:tc>
          <w:tcPr>
            <w:tcW w:type="dxa" w:w="1008"/>
          </w:tcPr>
          <w:p>
            <w:pPr>
              <w:jc w:val="right"/>
            </w:pPr>
            <w:r/>
            <w:r>
              <w:rPr>
                <w:sz w:val="15"/>
              </w:rPr>
              <w:t>54.92</w:t>
            </w:r>
          </w:p>
        </w:tc>
        <w:tc>
          <w:tcPr>
            <w:tcW w:type="dxa" w:w="1872"/>
          </w:tcPr>
          <w:p>
            <w:pPr>
              <w:jc w:val="right"/>
            </w:pPr>
            <w:r/>
            <w:r>
              <w:rPr>
                <w:sz w:val="15"/>
              </w:rPr>
              <w:t>41.00 [20.00, 75.00]</w:t>
            </w:r>
          </w:p>
        </w:tc>
      </w:tr>
      <w:tr>
        <w:tc>
          <w:tcPr>
            <w:tcW w:type="dxa" w:w="1080"/>
          </w:tcPr>
          <w:p>
            <w:r/>
            <w:r>
              <w:rPr>
                <w:sz w:val="15"/>
              </w:rPr>
              <w:t>Reference</w:t>
            </w:r>
          </w:p>
        </w:tc>
        <w:tc>
          <w:tcPr>
            <w:tcW w:type="dxa" w:w="1656"/>
          </w:tcPr>
          <w:p>
            <w:pPr>
              <w:jc w:val="right"/>
            </w:pPr>
            <w:r/>
            <w:r>
              <w:rPr>
                <w:sz w:val="15"/>
              </w:rPr>
              <w:t>Days −14 to −1</w:t>
            </w:r>
          </w:p>
        </w:tc>
        <w:tc>
          <w:tcPr>
            <w:tcW w:type="dxa" w:w="1944"/>
          </w:tcPr>
          <w:p>
            <w:pPr>
              <w:jc w:val="right"/>
            </w:pPr>
            <w:r/>
            <w:r>
              <w:rPr>
                <w:sz w:val="15"/>
              </w:rPr>
              <w:t>Travel distance, km</w:t>
            </w:r>
          </w:p>
        </w:tc>
        <w:tc>
          <w:tcPr>
            <w:tcW w:type="dxa" w:w="1296"/>
          </w:tcPr>
          <w:p>
            <w:pPr>
              <w:jc w:val="right"/>
            </w:pPr>
            <w:r/>
            <w:r>
              <w:rPr>
                <w:sz w:val="15"/>
              </w:rPr>
              <w:t>26,544</w:t>
            </w:r>
          </w:p>
        </w:tc>
        <w:tc>
          <w:tcPr>
            <w:tcW w:type="dxa" w:w="1008"/>
          </w:tcPr>
          <w:p>
            <w:pPr>
              <w:jc w:val="right"/>
            </w:pPr>
            <w:r/>
            <w:r>
              <w:rPr>
                <w:sz w:val="15"/>
              </w:rPr>
              <w:t>1.08</w:t>
            </w:r>
          </w:p>
        </w:tc>
        <w:tc>
          <w:tcPr>
            <w:tcW w:type="dxa" w:w="1872"/>
          </w:tcPr>
          <w:p>
            <w:pPr>
              <w:jc w:val="right"/>
            </w:pPr>
            <w:r/>
            <w:r>
              <w:rPr>
                <w:sz w:val="15"/>
              </w:rPr>
              <w:t>0.60 [0.00, 1.80]</w:t>
            </w:r>
          </w:p>
        </w:tc>
      </w:tr>
      <w:tr>
        <w:tc>
          <w:tcPr>
            <w:tcW w:type="dxa" w:w="1080"/>
          </w:tcPr>
          <w:p>
            <w:r/>
            <w:r>
              <w:rPr>
                <w:sz w:val="15"/>
              </w:rPr>
              <w:t>Reference</w:t>
            </w:r>
          </w:p>
        </w:tc>
        <w:tc>
          <w:tcPr>
            <w:tcW w:type="dxa" w:w="1656"/>
          </w:tcPr>
          <w:p>
            <w:pPr>
              <w:jc w:val="right"/>
            </w:pPr>
            <w:r/>
            <w:r>
              <w:rPr>
                <w:sz w:val="15"/>
              </w:rPr>
              <w:t>Days −14 to −1</w:t>
            </w:r>
          </w:p>
        </w:tc>
        <w:tc>
          <w:tcPr>
            <w:tcW w:type="dxa" w:w="1944"/>
          </w:tcPr>
          <w:p>
            <w:pPr>
              <w:jc w:val="right"/>
            </w:pPr>
            <w:r/>
            <w:r>
              <w:rPr>
                <w:sz w:val="15"/>
              </w:rPr>
              <w:t>Observers</w:t>
            </w:r>
          </w:p>
        </w:tc>
        <w:tc>
          <w:tcPr>
            <w:tcW w:type="dxa" w:w="1296"/>
          </w:tcPr>
          <w:p>
            <w:pPr>
              <w:jc w:val="right"/>
            </w:pPr>
            <w:r/>
            <w:r>
              <w:rPr>
                <w:sz w:val="15"/>
              </w:rPr>
              <w:t>26,544</w:t>
            </w:r>
          </w:p>
        </w:tc>
        <w:tc>
          <w:tcPr>
            <w:tcW w:type="dxa" w:w="1008"/>
          </w:tcPr>
          <w:p>
            <w:pPr>
              <w:jc w:val="right"/>
            </w:pPr>
            <w:r/>
            <w:r>
              <w:rPr>
                <w:sz w:val="15"/>
              </w:rPr>
              <w:t>1.36</w:t>
            </w:r>
          </w:p>
        </w:tc>
        <w:tc>
          <w:tcPr>
            <w:tcW w:type="dxa" w:w="1872"/>
          </w:tcPr>
          <w:p>
            <w:pPr>
              <w:jc w:val="right"/>
            </w:pPr>
            <w:r/>
            <w:r>
              <w:rPr>
                <w:sz w:val="15"/>
              </w:rPr>
              <w:t>1.00 [1.00, 2.00]</w:t>
            </w:r>
          </w:p>
        </w:tc>
      </w:tr>
      <w:tr>
        <w:tc>
          <w:tcPr>
            <w:tcW w:type="dxa" w:w="1080"/>
          </w:tcPr>
          <w:p>
            <w:r/>
            <w:r>
              <w:rPr>
                <w:sz w:val="15"/>
              </w:rPr>
              <w:t>Reference</w:t>
            </w:r>
          </w:p>
        </w:tc>
        <w:tc>
          <w:tcPr>
            <w:tcW w:type="dxa" w:w="1656"/>
          </w:tcPr>
          <w:p>
            <w:pPr>
              <w:jc w:val="right"/>
            </w:pPr>
            <w:r/>
            <w:r>
              <w:rPr>
                <w:sz w:val="15"/>
              </w:rPr>
              <w:t>Days 0 to 14</w:t>
            </w:r>
          </w:p>
        </w:tc>
        <w:tc>
          <w:tcPr>
            <w:tcW w:type="dxa" w:w="1944"/>
          </w:tcPr>
          <w:p>
            <w:pPr>
              <w:jc w:val="right"/>
            </w:pPr>
            <w:r/>
            <w:r>
              <w:rPr>
                <w:sz w:val="15"/>
              </w:rPr>
              <w:t>Duration, min</w:t>
            </w:r>
          </w:p>
        </w:tc>
        <w:tc>
          <w:tcPr>
            <w:tcW w:type="dxa" w:w="1296"/>
          </w:tcPr>
          <w:p>
            <w:pPr>
              <w:jc w:val="right"/>
            </w:pPr>
            <w:r/>
            <w:r>
              <w:rPr>
                <w:sz w:val="15"/>
              </w:rPr>
              <w:t>28,855</w:t>
            </w:r>
          </w:p>
        </w:tc>
        <w:tc>
          <w:tcPr>
            <w:tcW w:type="dxa" w:w="1008"/>
          </w:tcPr>
          <w:p>
            <w:pPr>
              <w:jc w:val="right"/>
            </w:pPr>
            <w:r/>
            <w:r>
              <w:rPr>
                <w:sz w:val="15"/>
              </w:rPr>
              <w:t>56.37</w:t>
            </w:r>
          </w:p>
        </w:tc>
        <w:tc>
          <w:tcPr>
            <w:tcW w:type="dxa" w:w="1872"/>
          </w:tcPr>
          <w:p>
            <w:pPr>
              <w:jc w:val="right"/>
            </w:pPr>
            <w:r/>
            <w:r>
              <w:rPr>
                <w:sz w:val="15"/>
              </w:rPr>
              <w:t>44.00 [20.00, 76.00]</w:t>
            </w:r>
          </w:p>
        </w:tc>
      </w:tr>
      <w:tr>
        <w:tc>
          <w:tcPr>
            <w:tcW w:type="dxa" w:w="1080"/>
          </w:tcPr>
          <w:p>
            <w:r/>
            <w:r>
              <w:rPr>
                <w:sz w:val="15"/>
              </w:rPr>
              <w:t>Reference</w:t>
            </w:r>
          </w:p>
        </w:tc>
        <w:tc>
          <w:tcPr>
            <w:tcW w:type="dxa" w:w="1656"/>
          </w:tcPr>
          <w:p>
            <w:pPr>
              <w:jc w:val="right"/>
            </w:pPr>
            <w:r/>
            <w:r>
              <w:rPr>
                <w:sz w:val="15"/>
              </w:rPr>
              <w:t>Days 0 to 14</w:t>
            </w:r>
          </w:p>
        </w:tc>
        <w:tc>
          <w:tcPr>
            <w:tcW w:type="dxa" w:w="1944"/>
          </w:tcPr>
          <w:p>
            <w:pPr>
              <w:jc w:val="right"/>
            </w:pPr>
            <w:r/>
            <w:r>
              <w:rPr>
                <w:sz w:val="15"/>
              </w:rPr>
              <w:t>Travel distance, km</w:t>
            </w:r>
          </w:p>
        </w:tc>
        <w:tc>
          <w:tcPr>
            <w:tcW w:type="dxa" w:w="1296"/>
          </w:tcPr>
          <w:p>
            <w:pPr>
              <w:jc w:val="right"/>
            </w:pPr>
            <w:r/>
            <w:r>
              <w:rPr>
                <w:sz w:val="15"/>
              </w:rPr>
              <w:t>28,855</w:t>
            </w:r>
          </w:p>
        </w:tc>
        <w:tc>
          <w:tcPr>
            <w:tcW w:type="dxa" w:w="1008"/>
          </w:tcPr>
          <w:p>
            <w:pPr>
              <w:jc w:val="right"/>
            </w:pPr>
            <w:r/>
            <w:r>
              <w:rPr>
                <w:sz w:val="15"/>
              </w:rPr>
              <w:t>1.11</w:t>
            </w:r>
          </w:p>
        </w:tc>
        <w:tc>
          <w:tcPr>
            <w:tcW w:type="dxa" w:w="1872"/>
          </w:tcPr>
          <w:p>
            <w:pPr>
              <w:jc w:val="right"/>
            </w:pPr>
            <w:r/>
            <w:r>
              <w:rPr>
                <w:sz w:val="15"/>
              </w:rPr>
              <w:t>0.66 [0.00, 1.87]</w:t>
            </w:r>
          </w:p>
        </w:tc>
      </w:tr>
      <w:tr>
        <w:tc>
          <w:tcPr>
            <w:tcW w:type="dxa" w:w="1080"/>
          </w:tcPr>
          <w:p>
            <w:r/>
            <w:r>
              <w:rPr>
                <w:sz w:val="15"/>
              </w:rPr>
              <w:t>Reference</w:t>
            </w:r>
          </w:p>
        </w:tc>
        <w:tc>
          <w:tcPr>
            <w:tcW w:type="dxa" w:w="1656"/>
          </w:tcPr>
          <w:p>
            <w:pPr>
              <w:jc w:val="right"/>
            </w:pPr>
            <w:r/>
            <w:r>
              <w:rPr>
                <w:sz w:val="15"/>
              </w:rPr>
              <w:t>Days 0 to 14</w:t>
            </w:r>
          </w:p>
        </w:tc>
        <w:tc>
          <w:tcPr>
            <w:tcW w:type="dxa" w:w="1944"/>
          </w:tcPr>
          <w:p>
            <w:pPr>
              <w:jc w:val="right"/>
            </w:pPr>
            <w:r/>
            <w:r>
              <w:rPr>
                <w:sz w:val="15"/>
              </w:rPr>
              <w:t>Observers</w:t>
            </w:r>
          </w:p>
        </w:tc>
        <w:tc>
          <w:tcPr>
            <w:tcW w:type="dxa" w:w="1296"/>
          </w:tcPr>
          <w:p>
            <w:pPr>
              <w:jc w:val="right"/>
            </w:pPr>
            <w:r/>
            <w:r>
              <w:rPr>
                <w:sz w:val="15"/>
              </w:rPr>
              <w:t>28,855</w:t>
            </w:r>
          </w:p>
        </w:tc>
        <w:tc>
          <w:tcPr>
            <w:tcW w:type="dxa" w:w="1008"/>
          </w:tcPr>
          <w:p>
            <w:pPr>
              <w:jc w:val="right"/>
            </w:pPr>
            <w:r/>
            <w:r>
              <w:rPr>
                <w:sz w:val="15"/>
              </w:rPr>
              <w:t>1.39</w:t>
            </w:r>
          </w:p>
        </w:tc>
        <w:tc>
          <w:tcPr>
            <w:tcW w:type="dxa" w:w="1872"/>
          </w:tcPr>
          <w:p>
            <w:pPr>
              <w:jc w:val="right"/>
            </w:pPr>
            <w:r/>
            <w:r>
              <w:rPr>
                <w:sz w:val="15"/>
              </w:rPr>
              <w:t>1.00 [1.00, 2.00]</w:t>
            </w:r>
          </w:p>
        </w:tc>
      </w:tr>
    </w:tbl>
    <w:p>
      <w:pPr>
        <w:pStyle w:val="Heading2"/>
      </w:pPr>
      <w:r>
        <w:t>Table S9. Pre-onset windows, summarized</w:t>
      </w:r>
    </w:p>
    <w:p>
      <w:r>
        <w:rPr>
          <w:i w:val="0"/>
          <w:sz w:val="16"/>
        </w:rPr>
        <w:t>An empirical check on the parallel-trends assumption (Section 3.6). Under that assumption both pre-onset windows should sit near one. Drift away from one, especially drift in the same direction as the active-period result, would mean the near/reference gap was already moving before recorded onset.</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2016"/>
          </w:tcPr>
          <w:p>
            <w:r/>
            <w:r>
              <w:rPr>
                <w:b/>
                <w:sz w:val="15"/>
              </w:rPr>
              <w:t>Outcome</w:t>
            </w:r>
          </w:p>
        </w:tc>
        <w:tc>
          <w:tcPr>
            <w:tcW w:type="dxa" w:w="1872"/>
          </w:tcPr>
          <w:p>
            <w:r/>
            <w:r>
              <w:rPr>
                <w:b/>
                <w:sz w:val="15"/>
              </w:rPr>
              <w:t>Window</w:t>
            </w:r>
          </w:p>
        </w:tc>
        <w:tc>
          <w:tcPr>
            <w:tcW w:type="dxa" w:w="1080"/>
          </w:tcPr>
          <w:p>
            <w:r/>
            <w:r>
              <w:rPr>
                <w:b/>
                <w:sz w:val="15"/>
              </w:rPr>
              <w:t>Species</w:t>
            </w:r>
          </w:p>
        </w:tc>
        <w:tc>
          <w:tcPr>
            <w:tcW w:type="dxa" w:w="1440"/>
          </w:tcPr>
          <w:p>
            <w:r/>
            <w:r>
              <w:rPr>
                <w:b/>
                <w:sz w:val="15"/>
              </w:rPr>
              <w:t>Median ratio</w:t>
            </w:r>
          </w:p>
        </w:tc>
        <w:tc>
          <w:tcPr>
            <w:tcW w:type="dxa" w:w="1152"/>
          </w:tcPr>
          <w:p>
            <w:r/>
            <w:r>
              <w:rPr>
                <w:b/>
                <w:sz w:val="15"/>
              </w:rPr>
              <w:t>q &lt; 0.05</w:t>
            </w:r>
          </w:p>
        </w:tc>
        <w:tc>
          <w:tcPr>
            <w:tcW w:type="dxa" w:w="1296"/>
          </w:tcPr>
          <w:p>
            <w:r/>
            <w:r>
              <w:rPr>
                <w:b/>
                <w:sz w:val="15"/>
              </w:rPr>
              <w:t>Smallest q</w:t>
            </w:r>
          </w:p>
        </w:tc>
      </w:tr>
      <w:tr>
        <w:tc>
          <w:tcPr>
            <w:tcW w:type="dxa" w:w="2016"/>
          </w:tcPr>
          <w:p>
            <w:r/>
            <w:r>
              <w:rPr>
                <w:sz w:val="15"/>
              </w:rPr>
              <w:t>Checklist reporting</w:t>
            </w:r>
          </w:p>
        </w:tc>
        <w:tc>
          <w:tcPr>
            <w:tcW w:type="dxa" w:w="1872"/>
          </w:tcPr>
          <w:p>
            <w:pPr>
              <w:jc w:val="right"/>
            </w:pPr>
            <w:r/>
            <w:r>
              <w:rPr>
                <w:sz w:val="15"/>
              </w:rPr>
              <w:t>Days −14 to −8</w:t>
            </w:r>
          </w:p>
        </w:tc>
        <w:tc>
          <w:tcPr>
            <w:tcW w:type="dxa" w:w="1080"/>
          </w:tcPr>
          <w:p>
            <w:pPr>
              <w:jc w:val="right"/>
            </w:pPr>
            <w:r/>
            <w:r>
              <w:rPr>
                <w:sz w:val="15"/>
              </w:rPr>
              <w:t>48</w:t>
            </w:r>
          </w:p>
        </w:tc>
        <w:tc>
          <w:tcPr>
            <w:tcW w:type="dxa" w:w="1440"/>
          </w:tcPr>
          <w:p>
            <w:pPr>
              <w:jc w:val="right"/>
            </w:pPr>
            <w:r/>
            <w:r>
              <w:rPr>
                <w:sz w:val="15"/>
              </w:rPr>
              <w:t>0.9875</w:t>
            </w:r>
          </w:p>
        </w:tc>
        <w:tc>
          <w:tcPr>
            <w:tcW w:type="dxa" w:w="1152"/>
          </w:tcPr>
          <w:p>
            <w:pPr>
              <w:jc w:val="right"/>
            </w:pPr>
            <w:r/>
            <w:r>
              <w:rPr>
                <w:sz w:val="15"/>
              </w:rPr>
              <w:t>0</w:t>
            </w:r>
          </w:p>
        </w:tc>
        <w:tc>
          <w:tcPr>
            <w:tcW w:type="dxa" w:w="1296"/>
          </w:tcPr>
          <w:p>
            <w:pPr>
              <w:jc w:val="right"/>
            </w:pPr>
            <w:r/>
            <w:r>
              <w:rPr>
                <w:sz w:val="15"/>
              </w:rPr>
              <w:t>0.324</w:t>
            </w:r>
          </w:p>
        </w:tc>
      </w:tr>
      <w:tr>
        <w:tc>
          <w:tcPr>
            <w:tcW w:type="dxa" w:w="2016"/>
          </w:tcPr>
          <w:p>
            <w:r/>
            <w:r>
              <w:rPr>
                <w:sz w:val="15"/>
              </w:rPr>
              <w:t>Checklist reporting</w:t>
            </w:r>
          </w:p>
        </w:tc>
        <w:tc>
          <w:tcPr>
            <w:tcW w:type="dxa" w:w="1872"/>
          </w:tcPr>
          <w:p>
            <w:pPr>
              <w:jc w:val="right"/>
            </w:pPr>
            <w:r/>
            <w:r>
              <w:rPr>
                <w:sz w:val="15"/>
              </w:rPr>
              <w:t>Days −7 to −1</w:t>
            </w:r>
          </w:p>
        </w:tc>
        <w:tc>
          <w:tcPr>
            <w:tcW w:type="dxa" w:w="1080"/>
          </w:tcPr>
          <w:p>
            <w:pPr>
              <w:jc w:val="right"/>
            </w:pPr>
            <w:r/>
            <w:r>
              <w:rPr>
                <w:sz w:val="15"/>
              </w:rPr>
              <w:t>48</w:t>
            </w:r>
          </w:p>
        </w:tc>
        <w:tc>
          <w:tcPr>
            <w:tcW w:type="dxa" w:w="1440"/>
          </w:tcPr>
          <w:p>
            <w:pPr>
              <w:jc w:val="right"/>
            </w:pPr>
            <w:r/>
            <w:r>
              <w:rPr>
                <w:sz w:val="15"/>
              </w:rPr>
              <w:t>0.9896</w:t>
            </w:r>
          </w:p>
        </w:tc>
        <w:tc>
          <w:tcPr>
            <w:tcW w:type="dxa" w:w="1152"/>
          </w:tcPr>
          <w:p>
            <w:pPr>
              <w:jc w:val="right"/>
            </w:pPr>
            <w:r/>
            <w:r>
              <w:rPr>
                <w:sz w:val="15"/>
              </w:rPr>
              <w:t>0</w:t>
            </w:r>
          </w:p>
        </w:tc>
        <w:tc>
          <w:tcPr>
            <w:tcW w:type="dxa" w:w="1296"/>
          </w:tcPr>
          <w:p>
            <w:pPr>
              <w:jc w:val="right"/>
            </w:pPr>
            <w:r/>
            <w:r>
              <w:rPr>
                <w:sz w:val="15"/>
              </w:rPr>
              <w:t>0.0912</w:t>
            </w:r>
          </w:p>
        </w:tc>
      </w:tr>
      <w:tr>
        <w:tc>
          <w:tcPr>
            <w:tcW w:type="dxa" w:w="2016"/>
          </w:tcPr>
          <w:p>
            <w:r/>
            <w:r>
              <w:rPr>
                <w:sz w:val="15"/>
              </w:rPr>
              <w:t>Reported number</w:t>
            </w:r>
          </w:p>
        </w:tc>
        <w:tc>
          <w:tcPr>
            <w:tcW w:type="dxa" w:w="1872"/>
          </w:tcPr>
          <w:p>
            <w:pPr>
              <w:jc w:val="right"/>
            </w:pPr>
            <w:r/>
            <w:r>
              <w:rPr>
                <w:sz w:val="15"/>
              </w:rPr>
              <w:t>Days −14 to −8</w:t>
            </w:r>
          </w:p>
        </w:tc>
        <w:tc>
          <w:tcPr>
            <w:tcW w:type="dxa" w:w="1080"/>
          </w:tcPr>
          <w:p>
            <w:pPr>
              <w:jc w:val="right"/>
            </w:pPr>
            <w:r/>
            <w:r>
              <w:rPr>
                <w:sz w:val="15"/>
              </w:rPr>
              <w:t>46</w:t>
            </w:r>
          </w:p>
        </w:tc>
        <w:tc>
          <w:tcPr>
            <w:tcW w:type="dxa" w:w="1440"/>
          </w:tcPr>
          <w:p>
            <w:pPr>
              <w:jc w:val="right"/>
            </w:pPr>
            <w:r/>
            <w:r>
              <w:rPr>
                <w:sz w:val="15"/>
              </w:rPr>
              <w:t>1.0085</w:t>
            </w:r>
          </w:p>
        </w:tc>
        <w:tc>
          <w:tcPr>
            <w:tcW w:type="dxa" w:w="1152"/>
          </w:tcPr>
          <w:p>
            <w:pPr>
              <w:jc w:val="right"/>
            </w:pPr>
            <w:r/>
            <w:r>
              <w:rPr>
                <w:sz w:val="15"/>
              </w:rPr>
              <w:t>0</w:t>
            </w:r>
          </w:p>
        </w:tc>
        <w:tc>
          <w:tcPr>
            <w:tcW w:type="dxa" w:w="1296"/>
          </w:tcPr>
          <w:p>
            <w:pPr>
              <w:jc w:val="right"/>
            </w:pPr>
            <w:r/>
            <w:r>
              <w:rPr>
                <w:sz w:val="15"/>
              </w:rPr>
              <w:t>0.513</w:t>
            </w:r>
          </w:p>
        </w:tc>
      </w:tr>
      <w:tr>
        <w:tc>
          <w:tcPr>
            <w:tcW w:type="dxa" w:w="2016"/>
          </w:tcPr>
          <w:p>
            <w:r/>
            <w:r>
              <w:rPr>
                <w:sz w:val="15"/>
              </w:rPr>
              <w:t>Reported number</w:t>
            </w:r>
          </w:p>
        </w:tc>
        <w:tc>
          <w:tcPr>
            <w:tcW w:type="dxa" w:w="1872"/>
          </w:tcPr>
          <w:p>
            <w:pPr>
              <w:jc w:val="right"/>
            </w:pPr>
            <w:r/>
            <w:r>
              <w:rPr>
                <w:sz w:val="15"/>
              </w:rPr>
              <w:t>Days −7 to −1</w:t>
            </w:r>
          </w:p>
        </w:tc>
        <w:tc>
          <w:tcPr>
            <w:tcW w:type="dxa" w:w="1080"/>
          </w:tcPr>
          <w:p>
            <w:pPr>
              <w:jc w:val="right"/>
            </w:pPr>
            <w:r/>
            <w:r>
              <w:rPr>
                <w:sz w:val="15"/>
              </w:rPr>
              <w:t>46</w:t>
            </w:r>
          </w:p>
        </w:tc>
        <w:tc>
          <w:tcPr>
            <w:tcW w:type="dxa" w:w="1440"/>
          </w:tcPr>
          <w:p>
            <w:pPr>
              <w:jc w:val="right"/>
            </w:pPr>
            <w:r/>
            <w:r>
              <w:rPr>
                <w:sz w:val="15"/>
              </w:rPr>
              <w:t>1.0211</w:t>
            </w:r>
          </w:p>
        </w:tc>
        <w:tc>
          <w:tcPr>
            <w:tcW w:type="dxa" w:w="1152"/>
          </w:tcPr>
          <w:p>
            <w:pPr>
              <w:jc w:val="right"/>
            </w:pPr>
            <w:r/>
            <w:r>
              <w:rPr>
                <w:sz w:val="15"/>
              </w:rPr>
              <w:t>2</w:t>
            </w:r>
          </w:p>
        </w:tc>
        <w:tc>
          <w:tcPr>
            <w:tcW w:type="dxa" w:w="1296"/>
          </w:tcPr>
          <w:p>
            <w:pPr>
              <w:jc w:val="right"/>
            </w:pPr>
            <w:r/>
            <w:r>
              <w:rPr>
                <w:sz w:val="15"/>
              </w:rPr>
              <w:t>0.00944</w:t>
            </w:r>
          </w:p>
        </w:tc>
      </w:tr>
    </w:tbl>
    <w:p>
      <w:r>
        <w:br w:type="page"/>
      </w:r>
    </w:p>
    <w:p>
      <w:pPr>
        <w:pStyle w:val="Heading2"/>
      </w:pPr>
      <w:r>
        <w:t>Figure S1. Pre-onset windows against the baseline</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S_pretrend.png"/>
                    <pic:cNvPicPr/>
                  </pic:nvPicPr>
                  <pic:blipFill>
                    <a:blip r:embed="rId8"/>
                    <a:stretch>
                      <a:fillRect/>
                    </a:stretch>
                  </pic:blipFill>
                  <pic:spPr>
                    <a:xfrm>
                      <a:off x="0" y="0"/>
                      <a:ext cx="5486400" cy="2743200"/>
                    </a:xfrm>
                    <a:prstGeom prst="rect"/>
                  </pic:spPr>
                </pic:pic>
              </a:graphicData>
            </a:graphic>
          </wp:inline>
        </w:drawing>
      </w:r>
    </w:p>
    <w:p>
      <w:r>
        <w:rPr>
          <w:i w:val="0"/>
          <w:sz w:val="16"/>
        </w:rPr>
        <w:t>Figure S1. Each point is one species. The two pre-onset windows, days −14 to −8 and days −7 to −1, are plotted as ratios against the days −28 to −15 baseline, separately for each outcome. The reference line marks a ratio of one, meaning no drift in the near/reference gap before recorded onset. Medians across species and the number of species clearing adjustment are in Table S8.</w:t>
      </w:r>
    </w:p>
    <w:p>
      <w:r>
        <w:br w:type="page"/>
      </w:r>
    </w:p>
    <w:p>
      <w:pPr>
        <w:pStyle w:val="Heading2"/>
      </w:pPr>
      <w:r>
        <w:t>Figure S2. Count response profiles</w:t>
      </w:r>
    </w:p>
    <w:p>
      <w:pPr>
        <w:jc w:val="center"/>
      </w:pPr>
      <w:r>
        <w:drawing>
          <wp:inline xmlns:a="http://schemas.openxmlformats.org/drawingml/2006/main" xmlns:pic="http://schemas.openxmlformats.org/drawingml/2006/picture">
            <wp:extent cx="5486400" cy="6752492"/>
            <wp:docPr id="2" name="Picture 2"/>
            <wp:cNvGraphicFramePr>
              <a:graphicFrameLocks noChangeAspect="1"/>
            </wp:cNvGraphicFramePr>
            <a:graphic>
              <a:graphicData uri="http://schemas.openxmlformats.org/drawingml/2006/picture">
                <pic:pic>
                  <pic:nvPicPr>
                    <pic:cNvPr id="0" name="count_effect_heatmap_raw.png"/>
                    <pic:cNvPicPr/>
                  </pic:nvPicPr>
                  <pic:blipFill>
                    <a:blip r:embed="rId9"/>
                    <a:stretch>
                      <a:fillRect/>
                    </a:stretch>
                  </pic:blipFill>
                  <pic:spPr>
                    <a:xfrm>
                      <a:off x="0" y="0"/>
                      <a:ext cx="5486400" cy="6752492"/>
                    </a:xfrm>
                    <a:prstGeom prst="rect"/>
                  </pic:spPr>
                </pic:pic>
              </a:graphicData>
            </a:graphic>
          </wp:inline>
        </w:drawing>
      </w:r>
    </w:p>
    <w:p>
      <w:r>
        <w:rPr>
          <w:i w:val="0"/>
          <w:sz w:val="16"/>
        </w:rPr>
        <w:t>Figure S2. Reported-number effect for each of the 46 species with an estimable count model, across the five event periods, against the days −28 to −15 baseline. Row order is a display aid from Ward.D2 linkage; no clusters were cut, selected or tested. Section 3.4 gives the family-level summary.</w:t>
      </w:r>
    </w:p>
    <w:p>
      <w:r>
        <w:br w:type="page"/>
      </w:r>
    </w:p>
    <w:p>
      <w:pPr>
        <w:pStyle w:val="Heading2"/>
      </w:pPr>
      <w:r>
        <w:t>Figure S3. Count response profiles</w:t>
      </w:r>
    </w:p>
    <w:p>
      <w:pPr>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count_profile_nmds.png"/>
                    <pic:cNvPicPr/>
                  </pic:nvPicPr>
                  <pic:blipFill>
                    <a:blip r:embed="rId10"/>
                    <a:stretch>
                      <a:fillRect/>
                    </a:stretch>
                  </pic:blipFill>
                  <pic:spPr>
                    <a:xfrm>
                      <a:off x="0" y="0"/>
                      <a:ext cx="5486400" cy="4114800"/>
                    </a:xfrm>
                    <a:prstGeom prst="rect"/>
                  </pic:spPr>
                </pic:pic>
              </a:graphicData>
            </a:graphic>
          </wp:inline>
        </w:drawing>
      </w:r>
    </w:p>
    <w:p>
      <w:r>
        <w:rPr>
          <w:i w:val="0"/>
          <w:sz w:val="16"/>
        </w:rPr>
        <w:t>Figure S3. Non-metric multidimensional scaling of the five-period profiles after standardizing each period across species, with pre-assigned feeding groups joined only after the ordination was fixed and used as plotting symbols. Stress is 0.094 and the Spearman correlation between original and two-dimensional distances is 0.974. The feeding groups overlap: the species do not form discrete response types.</w:t>
      </w:r>
    </w:p>
    <w:sectPr w:rsidR="00C15184" w:rsidRPr="00F46B3E" w:rsidSect="00F32B77">
      <w:footerReference w:type="default" r:id="rId1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8A4B5" w14:textId="77777777" w:rsidR="00881261" w:rsidRDefault="00881261">
      <w:pPr>
        <w:spacing w:after="0" w:line="240" w:lineRule="auto"/>
      </w:pPr>
      <w:r>
        <w:separator/>
      </w:r>
    </w:p>
  </w:endnote>
  <w:endnote w:type="continuationSeparator" w:id="0">
    <w:p w14:paraId="03850EFE" w14:textId="77777777" w:rsidR="00881261" w:rsidRDefault="00881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573C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09445" w14:textId="77777777" w:rsidR="00881261" w:rsidRDefault="00881261">
      <w:r>
        <w:separator/>
      </w:r>
    </w:p>
  </w:footnote>
  <w:footnote w:type="continuationSeparator" w:id="0">
    <w:p w14:paraId="6B3D0F7A" w14:textId="77777777" w:rsidR="00881261" w:rsidRDefault="008812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520DA"/>
    <w:rsid w:val="003842D7"/>
    <w:rsid w:val="00517230"/>
    <w:rsid w:val="00881261"/>
    <w:rsid w:val="00A45C4C"/>
    <w:rsid w:val="00C15184"/>
    <w:rsid w:val="00C62A3D"/>
    <w:rsid w:val="00E41401"/>
    <w:rsid w:val="00E710E6"/>
    <w:rsid w:val="00F46B3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7485"/>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9465</Words>
  <Characters>53953</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63292</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3</cp:revision>
  <dcterms:created xsi:type="dcterms:W3CDTF">2026-07-25T02:07:00Z</dcterms:created>
  <dcterms:modified xsi:type="dcterms:W3CDTF">2026-07-25T02:16:00Z</dcterms:modified>
</cp:coreProperties>
</file>