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response-to-reviewers"/>
    <w:p>
      <w:pPr>
        <w:pStyle w:val="Heading1"/>
      </w:pPr>
      <w:r>
        <w:t xml:space="preserve">Response to reviewers</w:t>
      </w:r>
    </w:p>
    <w:p>
      <w:pPr>
        <w:pStyle w:val="FirstParagraph"/>
      </w:pPr>
      <w:r>
        <w:t xml:space="preserve">Manuscript: “Spatiotemporal associations between coastal birds and Pacific herring spawning in British Columbia”</w:t>
      </w:r>
    </w:p>
    <w:p>
      <w:pPr>
        <w:pStyle w:val="BodyText"/>
      </w:pPr>
      <w:r>
        <w:t xml:space="preserve">Journal:</w:t>
      </w:r>
      <w:r>
        <w:t xml:space="preserve"> </w:t>
      </w:r>
      <w:r>
        <w:rPr>
          <w:i/>
          <w:iCs/>
        </w:rPr>
        <w:t xml:space="preserve">Marine Environmental Research</w:t>
      </w:r>
    </w:p>
    <w:p>
      <w:pPr>
        <w:pStyle w:val="BodyText"/>
      </w:pPr>
      <w:r>
        <w:t xml:space="preserve">Manuscript number: [TO BE ASSIGNED]</w:t>
      </w:r>
    </w:p>
    <w:p>
      <w:pPr>
        <w:pStyle w:val="BodyText"/>
      </w:pPr>
      <w:r>
        <w:t xml:space="preserve">Dear Editor and Reviewers,</w:t>
      </w:r>
    </w:p>
    <w:p>
      <w:pPr>
        <w:pStyle w:val="BodyText"/>
      </w:pPr>
      <w:r>
        <w:t xml:space="preserve">Thank you for the careful assessment. Changes are described point by point below. Line numbers refer to the revised manuscript with continuous line numbering. Statistical estimates remain tied to the Stage 4A v2 analysis freeze; any permitted manuscript-generation correction will be documented explicitly.</w:t>
      </w:r>
    </w:p>
    <w:bookmarkStart w:id="21" w:name="editor-comments"/>
    <w:p>
      <w:pPr>
        <w:pStyle w:val="Heading2"/>
      </w:pPr>
      <w:r>
        <w:t xml:space="preserve">Editor comments</w:t>
      </w:r>
    </w:p>
    <w:bookmarkStart w:id="20" w:name="comment-e1"/>
    <w:p>
      <w:pPr>
        <w:pStyle w:val="Heading3"/>
      </w:pPr>
      <w:r>
        <w:t xml:space="preserve">Comment E1</w:t>
      </w:r>
    </w:p>
    <w:p>
      <w:pPr>
        <w:pStyle w:val="BlockText"/>
      </w:pPr>
      <w:r>
        <w:t xml:space="preserve">[Insert comment]</w:t>
      </w:r>
    </w:p>
    <w:p>
      <w:pPr>
        <w:pStyle w:val="FirstParagraph"/>
      </w:pPr>
      <w:r>
        <w:rPr>
          <w:b/>
          <w:bCs/>
        </w:rPr>
        <w:t xml:space="preserve">Response:</w:t>
      </w:r>
      <w:r>
        <w:t xml:space="preserve"> </w:t>
      </w:r>
      <w:r>
        <w:t xml:space="preserve">[Insert response]</w:t>
      </w:r>
    </w:p>
    <w:p>
      <w:pPr>
        <w:pStyle w:val="BodyText"/>
      </w:pPr>
      <w:r>
        <w:rPr>
          <w:b/>
          <w:bCs/>
        </w:rPr>
        <w:t xml:space="preserve">Change:</w:t>
      </w:r>
      <w:r>
        <w:t xml:space="preserve"> </w:t>
      </w:r>
      <w:r>
        <w:t xml:space="preserve">[Page and line; exact revised text or explanation that no change was made]</w:t>
      </w:r>
    </w:p>
    <w:bookmarkEnd w:id="20"/>
    <w:bookmarkEnd w:id="21"/>
    <w:bookmarkStart w:id="23" w:name="reviewer-1"/>
    <w:p>
      <w:pPr>
        <w:pStyle w:val="Heading2"/>
      </w:pPr>
      <w:r>
        <w:t xml:space="preserve">Reviewer 1</w:t>
      </w:r>
    </w:p>
    <w:bookmarkStart w:id="22" w:name="comment-r11"/>
    <w:p>
      <w:pPr>
        <w:pStyle w:val="Heading3"/>
      </w:pPr>
      <w:r>
        <w:t xml:space="preserve">Comment R1.1</w:t>
      </w:r>
    </w:p>
    <w:p>
      <w:pPr>
        <w:pStyle w:val="BlockText"/>
      </w:pPr>
      <w:r>
        <w:t xml:space="preserve">[Insert comment]</w:t>
      </w:r>
    </w:p>
    <w:p>
      <w:pPr>
        <w:pStyle w:val="FirstParagraph"/>
      </w:pPr>
      <w:r>
        <w:rPr>
          <w:b/>
          <w:bCs/>
        </w:rPr>
        <w:t xml:space="preserve">Response:</w:t>
      </w:r>
      <w:r>
        <w:t xml:space="preserve"> </w:t>
      </w:r>
      <w:r>
        <w:t xml:space="preserve">[Insert response]</w:t>
      </w:r>
    </w:p>
    <w:p>
      <w:pPr>
        <w:pStyle w:val="BodyText"/>
      </w:pPr>
      <w:r>
        <w:rPr>
          <w:b/>
          <w:bCs/>
        </w:rPr>
        <w:t xml:space="preserve">Change:</w:t>
      </w:r>
      <w:r>
        <w:t xml:space="preserve"> </w:t>
      </w:r>
      <w:r>
        <w:t xml:space="preserve">[Page and line; exact revised text or explanation]</w:t>
      </w:r>
    </w:p>
    <w:bookmarkEnd w:id="22"/>
    <w:bookmarkEnd w:id="23"/>
    <w:bookmarkStart w:id="25" w:name="reviewer-2"/>
    <w:p>
      <w:pPr>
        <w:pStyle w:val="Heading2"/>
      </w:pPr>
      <w:r>
        <w:t xml:space="preserve">Reviewer 2</w:t>
      </w:r>
    </w:p>
    <w:bookmarkStart w:id="24" w:name="comment-r21"/>
    <w:p>
      <w:pPr>
        <w:pStyle w:val="Heading3"/>
      </w:pPr>
      <w:r>
        <w:t xml:space="preserve">Comment R2.1</w:t>
      </w:r>
    </w:p>
    <w:p>
      <w:pPr>
        <w:pStyle w:val="BlockText"/>
      </w:pPr>
      <w:r>
        <w:t xml:space="preserve">[Insert comment]</w:t>
      </w:r>
    </w:p>
    <w:p>
      <w:pPr>
        <w:pStyle w:val="FirstParagraph"/>
      </w:pPr>
      <w:r>
        <w:rPr>
          <w:b/>
          <w:bCs/>
        </w:rPr>
        <w:t xml:space="preserve">Response:</w:t>
      </w:r>
      <w:r>
        <w:t xml:space="preserve"> </w:t>
      </w:r>
      <w:r>
        <w:t xml:space="preserve">[Insert response]</w:t>
      </w:r>
    </w:p>
    <w:p>
      <w:pPr>
        <w:pStyle w:val="BodyText"/>
      </w:pPr>
      <w:r>
        <w:rPr>
          <w:b/>
          <w:bCs/>
        </w:rPr>
        <w:t xml:space="preserve">Change:</w:t>
      </w:r>
      <w:r>
        <w:t xml:space="preserve"> </w:t>
      </w:r>
      <w:r>
        <w:t xml:space="preserve">[Page and line; exact revised text or explanation]</w:t>
      </w:r>
    </w:p>
    <w:bookmarkEnd w:id="24"/>
    <w:bookmarkEnd w:id="25"/>
    <w:bookmarkStart w:id="26" w:name="revision-integrity-checklist"/>
    <w:p>
      <w:pPr>
        <w:pStyle w:val="Heading2"/>
      </w:pPr>
      <w:r>
        <w:t xml:space="preserve">Revision integrity checklist</w:t>
      </w:r>
    </w:p>
    <w:p>
      <w:pPr>
        <w:numPr>
          <w:ilvl w:val="0"/>
          <w:numId w:val="1001"/>
        </w:numPr>
      </w:pPr>
      <w:r>
        <w:t xml:space="preserve">☐ Every comment is reproduced and answered.</w:t>
      </w:r>
    </w:p>
    <w:p>
      <w:pPr>
        <w:numPr>
          <w:ilvl w:val="0"/>
          <w:numId w:val="1001"/>
        </w:numPr>
      </w:pPr>
      <w:r>
        <w:t xml:space="preserve">☐ Page and line references resolve in the revised manuscript.</w:t>
      </w:r>
    </w:p>
    <w:p>
      <w:pPr>
        <w:numPr>
          <w:ilvl w:val="0"/>
          <w:numId w:val="1001"/>
        </w:numPr>
      </w:pPr>
      <w:r>
        <w:t xml:space="preserve">☐ New analyses, if any are requested, are not run without an explicit design and authorization decision.</w:t>
      </w:r>
    </w:p>
    <w:p>
      <w:pPr>
        <w:numPr>
          <w:ilvl w:val="0"/>
          <w:numId w:val="1001"/>
        </w:numPr>
      </w:pPr>
      <w:r>
        <w:t xml:space="preserve">☐ No frozen estimate, warning, exclusion, or multiplicity family changes silently.</w:t>
      </w:r>
    </w:p>
    <w:p>
      <w:pPr>
        <w:numPr>
          <w:ilvl w:val="0"/>
          <w:numId w:val="1001"/>
        </w:numPr>
      </w:pPr>
      <w:r>
        <w:t xml:space="preserve">☐ No protected identifier or record-level content appears.</w:t>
      </w:r>
    </w:p>
    <w:p>
      <w:pPr>
        <w:numPr>
          <w:ilvl w:val="0"/>
          <w:numId w:val="1001"/>
        </w:numPr>
      </w:pPr>
      <w:r>
        <w:t xml:space="preserve">☐ Revised figures, tables, citations, and supplementary files pass provenance and consistency checks.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2026-07-22T18:01:56Z</dcterms:created>
  <dcterms:modified xsi:type="dcterms:W3CDTF">2026-07-22T18:01:56Z</dcterms:modified>
</cp:coreProperties>
</file>

<file path=docProps/custom.xml><?xml version="1.0" encoding="utf-8"?>
<Properties xmlns="http://schemas.openxmlformats.org/officeDocument/2006/custom-properties" xmlns:vt="http://schemas.openxmlformats.org/officeDocument/2006/docPropsVTypes"/>
</file>