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EC37" w14:textId="5CE6B3DF" w:rsidR="00840E95" w:rsidRDefault="00840E95" w:rsidP="00840E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0E95">
        <w:rPr>
          <w:rFonts w:ascii="Arial" w:hAnsi="Arial" w:cs="Arial"/>
          <w:b/>
          <w:bCs/>
          <w:sz w:val="24"/>
          <w:szCs w:val="24"/>
        </w:rPr>
        <w:t>Sesión #4 Ciberseguridad en el sector comercio electrónico</w:t>
      </w:r>
    </w:p>
    <w:p w14:paraId="198F5628" w14:textId="6A083515" w:rsidR="00840E95" w:rsidRDefault="00840E95" w:rsidP="00840E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JULIANA TORRES AARÓN</w:t>
      </w:r>
    </w:p>
    <w:p w14:paraId="31DC7862" w14:textId="77777777" w:rsidR="00840E95" w:rsidRPr="00840E95" w:rsidRDefault="00840E95" w:rsidP="00840E95">
      <w:p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Título del Laboratorio: Ciberseguridad en el sector comercio electrónico</w:t>
      </w:r>
    </w:p>
    <w:p w14:paraId="7D185E5E" w14:textId="77777777" w:rsidR="00840E95" w:rsidRPr="00840E95" w:rsidRDefault="00840E95" w:rsidP="00840E95">
      <w:p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Objetivos del Laboratorio:</w:t>
      </w:r>
    </w:p>
    <w:p w14:paraId="2AE92A38" w14:textId="1B5DE27C" w:rsidR="00840E95" w:rsidRPr="00840E95" w:rsidRDefault="00840E95" w:rsidP="00840E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Fortalecer la Seguridad de la Información y Protección de Datos Sensibles</w:t>
      </w:r>
    </w:p>
    <w:p w14:paraId="35C9D785" w14:textId="77777777" w:rsidR="00840E95" w:rsidRPr="00840E95" w:rsidRDefault="00840E95" w:rsidP="00840E95">
      <w:pPr>
        <w:pStyle w:val="Prrafodelista"/>
        <w:rPr>
          <w:rFonts w:ascii="Arial" w:hAnsi="Arial" w:cs="Arial"/>
          <w:sz w:val="24"/>
          <w:szCs w:val="24"/>
        </w:rPr>
      </w:pPr>
    </w:p>
    <w:p w14:paraId="4E0579BD" w14:textId="2D317C40" w:rsidR="00840E95" w:rsidRPr="00840E95" w:rsidRDefault="00840E95" w:rsidP="00840E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Preparar a la Empresa para Responder Eficazmente ante Incidentes de Seguridad:</w:t>
      </w:r>
    </w:p>
    <w:p w14:paraId="3ED0EDB9" w14:textId="77777777" w:rsidR="00840E95" w:rsidRPr="00840E95" w:rsidRDefault="00840E95" w:rsidP="00840E95">
      <w:pPr>
        <w:pStyle w:val="Prrafodelista"/>
        <w:rPr>
          <w:rFonts w:ascii="Arial" w:hAnsi="Arial" w:cs="Arial"/>
          <w:sz w:val="24"/>
          <w:szCs w:val="24"/>
        </w:rPr>
      </w:pPr>
    </w:p>
    <w:p w14:paraId="2BCB315D" w14:textId="77777777" w:rsidR="00840E95" w:rsidRPr="00840E95" w:rsidRDefault="00840E95" w:rsidP="00840E95">
      <w:pPr>
        <w:pStyle w:val="Prrafodelista"/>
        <w:rPr>
          <w:rFonts w:ascii="Arial" w:hAnsi="Arial" w:cs="Arial"/>
          <w:sz w:val="24"/>
          <w:szCs w:val="24"/>
        </w:rPr>
      </w:pPr>
    </w:p>
    <w:p w14:paraId="57E96841" w14:textId="7ABE4C01" w:rsidR="00840E95" w:rsidRPr="00840E95" w:rsidRDefault="00840E95" w:rsidP="00840E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Diseñar las pautas para un Plan de Recuperación y Continuidad del Negocio</w:t>
      </w:r>
    </w:p>
    <w:p w14:paraId="1446AAAF" w14:textId="77777777" w:rsidR="00840E95" w:rsidRPr="00840E95" w:rsidRDefault="00840E95" w:rsidP="00840E95">
      <w:pPr>
        <w:ind w:left="360"/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Estructura del Laboratorio:</w:t>
      </w:r>
    </w:p>
    <w:p w14:paraId="760EC4ED" w14:textId="77777777" w:rsidR="00840E95" w:rsidRPr="00840E95" w:rsidRDefault="00840E95" w:rsidP="00840E9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40E95">
        <w:rPr>
          <w:rFonts w:ascii="Arial" w:hAnsi="Arial" w:cs="Arial"/>
          <w:b/>
          <w:bCs/>
          <w:sz w:val="24"/>
          <w:szCs w:val="24"/>
        </w:rPr>
        <w:t>Pequeña Empresa de Comercio Electrónico</w:t>
      </w:r>
    </w:p>
    <w:p w14:paraId="2FA5B1A2" w14:textId="77777777" w:rsidR="00840E95" w:rsidRPr="00840E95" w:rsidRDefault="00840E95" w:rsidP="00840E95">
      <w:pPr>
        <w:ind w:left="360"/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Perfil: Una empresa pequeña que vende productos en línea y almacena información de tarjetas</w:t>
      </w:r>
    </w:p>
    <w:p w14:paraId="029C5F4F" w14:textId="77777777" w:rsidR="00840E95" w:rsidRPr="00840E95" w:rsidRDefault="00840E95" w:rsidP="00840E95">
      <w:pPr>
        <w:ind w:left="360"/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de crédito.</w:t>
      </w:r>
    </w:p>
    <w:p w14:paraId="76E1EED7" w14:textId="3418D334" w:rsidR="00840E95" w:rsidRPr="00840E95" w:rsidRDefault="00840E95" w:rsidP="00840E95">
      <w:pPr>
        <w:ind w:left="360"/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Objetivo: Presentar los objetivos del taller y la importancia de la ciberseguridad en el</w:t>
      </w:r>
      <w:r>
        <w:rPr>
          <w:rFonts w:ascii="Arial" w:hAnsi="Arial" w:cs="Arial"/>
          <w:sz w:val="24"/>
          <w:szCs w:val="24"/>
        </w:rPr>
        <w:t xml:space="preserve"> </w:t>
      </w:r>
      <w:r w:rsidRPr="00840E95">
        <w:rPr>
          <w:rFonts w:ascii="Arial" w:hAnsi="Arial" w:cs="Arial"/>
          <w:sz w:val="24"/>
          <w:szCs w:val="24"/>
        </w:rPr>
        <w:t>comercio electrónico.</w:t>
      </w:r>
    </w:p>
    <w:p w14:paraId="54949821" w14:textId="77777777" w:rsidR="00840E95" w:rsidRPr="00840E95" w:rsidRDefault="00840E95" w:rsidP="00840E95">
      <w:pPr>
        <w:ind w:left="360"/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1. Paso 1: Identificación de Activos Críticos</w:t>
      </w:r>
    </w:p>
    <w:p w14:paraId="639D04B9" w14:textId="77777777" w:rsidR="00840E95" w:rsidRPr="00840E95" w:rsidRDefault="00840E95" w:rsidP="00840E95">
      <w:pPr>
        <w:ind w:left="360"/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· Objetivo: Identificar los activos más críticos de la empresa que deben ser protegidos.</w:t>
      </w:r>
    </w:p>
    <w:p w14:paraId="19CB2C23" w14:textId="77777777" w:rsidR="00840E95" w:rsidRPr="00840E95" w:rsidRDefault="00840E95" w:rsidP="00840E95">
      <w:pPr>
        <w:ind w:left="360"/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· Actividades:</w:t>
      </w:r>
    </w:p>
    <w:p w14:paraId="42B02668" w14:textId="655D4BDB" w:rsidR="00840E95" w:rsidRDefault="00840E95" w:rsidP="00840E95">
      <w:pPr>
        <w:ind w:left="360"/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- Explicación: Introducir el concepto de activos críticos y su importancia</w:t>
      </w:r>
    </w:p>
    <w:p w14:paraId="797B8DA1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Ejercicio Grupal: Pedir a los participantes que enumeren los activos más</w:t>
      </w:r>
    </w:p>
    <w:p w14:paraId="4370D039" w14:textId="06A5BAB0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importantes de su empresa, como bases de datos de clientes, servidores, sitio</w:t>
      </w:r>
      <w:r>
        <w:rPr>
          <w:rFonts w:ascii="Arial" w:hAnsi="Arial" w:cs="Arial"/>
          <w:sz w:val="24"/>
          <w:szCs w:val="24"/>
        </w:rPr>
        <w:t xml:space="preserve"> </w:t>
      </w:r>
      <w:r w:rsidRPr="00CA3B84">
        <w:rPr>
          <w:rFonts w:ascii="Arial" w:hAnsi="Arial" w:cs="Arial"/>
          <w:sz w:val="24"/>
          <w:szCs w:val="24"/>
        </w:rPr>
        <w:t>web, etc.</w:t>
      </w:r>
    </w:p>
    <w:p w14:paraId="59F10375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- Discusión: Clasificar estos activos por nivel de criticidad y priorizar su</w:t>
      </w:r>
    </w:p>
    <w:p w14:paraId="4733F197" w14:textId="1EF7B36D" w:rsid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protección:</w:t>
      </w:r>
    </w:p>
    <w:p w14:paraId="6CD9E109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Identificación de activos clave:</w:t>
      </w:r>
    </w:p>
    <w:p w14:paraId="7D9AFE91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3E24FAE2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Plataforma web de ventas (sitio de e-</w:t>
      </w:r>
      <w:proofErr w:type="spellStart"/>
      <w:r w:rsidRPr="00CA3B84">
        <w:rPr>
          <w:rFonts w:ascii="Arial" w:hAnsi="Arial" w:cs="Arial"/>
          <w:sz w:val="24"/>
          <w:szCs w:val="24"/>
        </w:rPr>
        <w:t>commerce</w:t>
      </w:r>
      <w:proofErr w:type="spellEnd"/>
      <w:r w:rsidRPr="00CA3B84">
        <w:rPr>
          <w:rFonts w:ascii="Arial" w:hAnsi="Arial" w:cs="Arial"/>
          <w:sz w:val="24"/>
          <w:szCs w:val="24"/>
        </w:rPr>
        <w:t>).</w:t>
      </w:r>
    </w:p>
    <w:p w14:paraId="2BB993D5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09692328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lastRenderedPageBreak/>
        <w:t>Base de datos de clientes (con nombres, correos, direcciones y detalles de pago).</w:t>
      </w:r>
    </w:p>
    <w:p w14:paraId="217661AB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558D9012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Información de tarjetas de crédito (almacenada o procesada).</w:t>
      </w:r>
    </w:p>
    <w:p w14:paraId="32DCF029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60F624C4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Servidores y sistemas que alojan la web y la base de datos.</w:t>
      </w:r>
    </w:p>
    <w:p w14:paraId="5DED652B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774F0706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Cuentas de acceso administrativo (usuarios con privilegios).</w:t>
      </w:r>
    </w:p>
    <w:p w14:paraId="2DCD5A4E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3A0E362E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Correos electrónicos corporativos utilizados para atención al cliente o comunicaciones internas.</w:t>
      </w:r>
    </w:p>
    <w:p w14:paraId="4E41665D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3E00EDF4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Sistemas de respaldo (</w:t>
      </w:r>
      <w:proofErr w:type="spellStart"/>
      <w:r w:rsidRPr="00CA3B84">
        <w:rPr>
          <w:rFonts w:ascii="Arial" w:hAnsi="Arial" w:cs="Arial"/>
          <w:sz w:val="24"/>
          <w:szCs w:val="24"/>
        </w:rPr>
        <w:t>backups</w:t>
      </w:r>
      <w:proofErr w:type="spellEnd"/>
      <w:r w:rsidRPr="00CA3B84">
        <w:rPr>
          <w:rFonts w:ascii="Arial" w:hAnsi="Arial" w:cs="Arial"/>
          <w:sz w:val="24"/>
          <w:szCs w:val="24"/>
        </w:rPr>
        <w:t>).</w:t>
      </w:r>
    </w:p>
    <w:p w14:paraId="44B58042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02063CEC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Clasificación según criticidad:</w:t>
      </w:r>
    </w:p>
    <w:p w14:paraId="445BCE26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Se deben clasificar estos activos según su nivel de impacto si llegaran a verse comprometidos, considerando factores como: confidencialidad, integridad, disponibilidad y cumplimiento legal.</w:t>
      </w:r>
    </w:p>
    <w:p w14:paraId="11006C4A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58470D40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Discusión sobre riesgos potenciales:</w:t>
      </w:r>
    </w:p>
    <w:p w14:paraId="38D43D32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413C850D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Robo de información financiera.</w:t>
      </w:r>
    </w:p>
    <w:p w14:paraId="49C90E0D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412CE9C1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Acceso no autorizado a cuentas de administrador.</w:t>
      </w:r>
    </w:p>
    <w:p w14:paraId="73107391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592E7570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Pérdida de datos de clientes por ataque o error humano.</w:t>
      </w:r>
    </w:p>
    <w:p w14:paraId="665C3BF3" w14:textId="77777777" w:rsidR="00CA3B84" w:rsidRPr="00CA3B84" w:rsidRDefault="00CA3B84" w:rsidP="00CA3B84">
      <w:pPr>
        <w:ind w:left="360"/>
        <w:rPr>
          <w:rFonts w:ascii="Arial" w:hAnsi="Arial" w:cs="Arial"/>
          <w:sz w:val="24"/>
          <w:szCs w:val="24"/>
        </w:rPr>
      </w:pPr>
    </w:p>
    <w:p w14:paraId="1FAB2CFF" w14:textId="7B74D98D" w:rsidR="00CA3B84" w:rsidRPr="00840E95" w:rsidRDefault="00CA3B84" w:rsidP="00CA3B84">
      <w:pPr>
        <w:ind w:left="360"/>
        <w:rPr>
          <w:rFonts w:ascii="Arial" w:hAnsi="Arial" w:cs="Arial"/>
          <w:sz w:val="24"/>
          <w:szCs w:val="24"/>
        </w:rPr>
      </w:pPr>
      <w:r w:rsidRPr="00CA3B84">
        <w:rPr>
          <w:rFonts w:ascii="Arial" w:hAnsi="Arial" w:cs="Arial"/>
          <w:sz w:val="24"/>
          <w:szCs w:val="24"/>
        </w:rPr>
        <w:t>Caída del sitio web, afectando ventas y reputación.</w:t>
      </w:r>
    </w:p>
    <w:sectPr w:rsidR="00CA3B84" w:rsidRPr="00840E9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3BB7"/>
    <w:multiLevelType w:val="hybridMultilevel"/>
    <w:tmpl w:val="D45EA2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5"/>
    <w:rsid w:val="00840E95"/>
    <w:rsid w:val="00C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96B9"/>
  <w15:chartTrackingRefBased/>
  <w15:docId w15:val="{9EEBDC51-E819-45D8-A8C3-6E358F67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TORRES AARON</dc:creator>
  <cp:keywords/>
  <dc:description/>
  <cp:lastModifiedBy>JULIANA TORRES AARON</cp:lastModifiedBy>
  <cp:revision>1</cp:revision>
  <dcterms:created xsi:type="dcterms:W3CDTF">2025-04-25T12:48:00Z</dcterms:created>
  <dcterms:modified xsi:type="dcterms:W3CDTF">2025-04-25T13:01:00Z</dcterms:modified>
</cp:coreProperties>
</file>