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A60E7" w14:textId="3E164D70" w:rsidR="00DA5DB3" w:rsidRDefault="00E80253" w:rsidP="004E5403">
      <w:pPr>
        <w:pStyle w:val="Title"/>
        <w:spacing w:after="240" w:line="276" w:lineRule="auto"/>
      </w:pPr>
      <w:r>
        <w:t>Time-Series Forecasting</w:t>
      </w:r>
      <w:r w:rsidR="00391C0E">
        <w:t xml:space="preserve"> </w:t>
      </w:r>
      <w:r w:rsidR="00FD546D">
        <w:t>on Sparse Data</w:t>
      </w:r>
    </w:p>
    <w:p w14:paraId="2AE68B7F" w14:textId="4AA9E245" w:rsidR="00DA5DB3" w:rsidRDefault="00DA5DB3" w:rsidP="004E5403">
      <w:pPr>
        <w:spacing w:after="0" w:line="276" w:lineRule="auto"/>
      </w:pPr>
      <w:r>
        <w:t>Justin T. Pacella</w:t>
      </w:r>
    </w:p>
    <w:p w14:paraId="1E100DBF" w14:textId="53AED77D" w:rsidR="00330FB6" w:rsidRDefault="00DA5DB3" w:rsidP="00330FB6">
      <w:pPr>
        <w:spacing w:after="0" w:line="276" w:lineRule="auto"/>
      </w:pPr>
      <w:r>
        <w:t>October 2022</w:t>
      </w:r>
    </w:p>
    <w:p w14:paraId="758DBB56" w14:textId="77777777" w:rsidR="00391C0E" w:rsidRPr="00DA5DB3" w:rsidRDefault="00391C0E" w:rsidP="00330FB6">
      <w:pPr>
        <w:spacing w:after="0" w:line="276" w:lineRule="auto"/>
      </w:pPr>
    </w:p>
    <w:sdt>
      <w:sdtPr>
        <w:rPr>
          <w:rFonts w:asciiTheme="minorHAnsi" w:eastAsiaTheme="minorEastAsia" w:hAnsiTheme="minorHAnsi" w:cstheme="minorBidi"/>
          <w:caps w:val="0"/>
          <w:spacing w:val="0"/>
          <w:sz w:val="24"/>
          <w:szCs w:val="24"/>
        </w:rPr>
        <w:id w:val="-1528791138"/>
        <w:docPartObj>
          <w:docPartGallery w:val="Table of Contents"/>
          <w:docPartUnique/>
        </w:docPartObj>
      </w:sdtPr>
      <w:sdtEndPr>
        <w:rPr>
          <w:b/>
          <w:bCs/>
          <w:noProof/>
        </w:rPr>
      </w:sdtEndPr>
      <w:sdtContent>
        <w:p w14:paraId="71351649" w14:textId="2D5369E6" w:rsidR="00695DED" w:rsidRDefault="00695DED">
          <w:pPr>
            <w:pStyle w:val="TOCHeading"/>
          </w:pPr>
          <w:r>
            <w:t>Table of Contents</w:t>
          </w:r>
        </w:p>
        <w:p w14:paraId="2A6A3879" w14:textId="4AD618C7" w:rsidR="006B700F" w:rsidRDefault="00695DED">
          <w:pPr>
            <w:pStyle w:val="TOC1"/>
            <w:tabs>
              <w:tab w:val="right" w:leader="dot" w:pos="9350"/>
            </w:tabs>
            <w:rPr>
              <w:noProof/>
              <w:sz w:val="22"/>
              <w:szCs w:val="22"/>
            </w:rPr>
          </w:pPr>
          <w:r>
            <w:fldChar w:fldCharType="begin"/>
          </w:r>
          <w:r>
            <w:instrText xml:space="preserve"> TOC \o "1-3" \h \z \u </w:instrText>
          </w:r>
          <w:r>
            <w:fldChar w:fldCharType="separate"/>
          </w:r>
          <w:hyperlink w:anchor="_Toc116405339" w:history="1">
            <w:r w:rsidR="006B700F" w:rsidRPr="00FE5D64">
              <w:rPr>
                <w:rStyle w:val="Hyperlink"/>
                <w:noProof/>
              </w:rPr>
              <w:t>Executive Summary</w:t>
            </w:r>
            <w:r w:rsidR="006B700F">
              <w:rPr>
                <w:noProof/>
                <w:webHidden/>
              </w:rPr>
              <w:tab/>
            </w:r>
            <w:r w:rsidR="006B700F">
              <w:rPr>
                <w:noProof/>
                <w:webHidden/>
              </w:rPr>
              <w:fldChar w:fldCharType="begin"/>
            </w:r>
            <w:r w:rsidR="006B700F">
              <w:rPr>
                <w:noProof/>
                <w:webHidden/>
              </w:rPr>
              <w:instrText xml:space="preserve"> PAGEREF _Toc116405339 \h </w:instrText>
            </w:r>
            <w:r w:rsidR="006B700F">
              <w:rPr>
                <w:noProof/>
                <w:webHidden/>
              </w:rPr>
            </w:r>
            <w:r w:rsidR="006B700F">
              <w:rPr>
                <w:noProof/>
                <w:webHidden/>
              </w:rPr>
              <w:fldChar w:fldCharType="separate"/>
            </w:r>
            <w:r w:rsidR="006B700F">
              <w:rPr>
                <w:noProof/>
                <w:webHidden/>
              </w:rPr>
              <w:t>1</w:t>
            </w:r>
            <w:r w:rsidR="006B700F">
              <w:rPr>
                <w:noProof/>
                <w:webHidden/>
              </w:rPr>
              <w:fldChar w:fldCharType="end"/>
            </w:r>
          </w:hyperlink>
        </w:p>
        <w:p w14:paraId="48055239" w14:textId="3E28FE41" w:rsidR="006B700F" w:rsidRDefault="00000000">
          <w:pPr>
            <w:pStyle w:val="TOC1"/>
            <w:tabs>
              <w:tab w:val="right" w:leader="dot" w:pos="9350"/>
            </w:tabs>
            <w:rPr>
              <w:noProof/>
              <w:sz w:val="22"/>
              <w:szCs w:val="22"/>
            </w:rPr>
          </w:pPr>
          <w:hyperlink w:anchor="_Toc116405340" w:history="1">
            <w:r w:rsidR="006B700F" w:rsidRPr="00FE5D64">
              <w:rPr>
                <w:rStyle w:val="Hyperlink"/>
                <w:noProof/>
              </w:rPr>
              <w:t>Project Overview and Summary</w:t>
            </w:r>
            <w:r w:rsidR="006B700F">
              <w:rPr>
                <w:noProof/>
                <w:webHidden/>
              </w:rPr>
              <w:tab/>
            </w:r>
            <w:r w:rsidR="006B700F">
              <w:rPr>
                <w:noProof/>
                <w:webHidden/>
              </w:rPr>
              <w:fldChar w:fldCharType="begin"/>
            </w:r>
            <w:r w:rsidR="006B700F">
              <w:rPr>
                <w:noProof/>
                <w:webHidden/>
              </w:rPr>
              <w:instrText xml:space="preserve"> PAGEREF _Toc116405340 \h </w:instrText>
            </w:r>
            <w:r w:rsidR="006B700F">
              <w:rPr>
                <w:noProof/>
                <w:webHidden/>
              </w:rPr>
            </w:r>
            <w:r w:rsidR="006B700F">
              <w:rPr>
                <w:noProof/>
                <w:webHidden/>
              </w:rPr>
              <w:fldChar w:fldCharType="separate"/>
            </w:r>
            <w:r w:rsidR="006B700F">
              <w:rPr>
                <w:noProof/>
                <w:webHidden/>
              </w:rPr>
              <w:t>2</w:t>
            </w:r>
            <w:r w:rsidR="006B700F">
              <w:rPr>
                <w:noProof/>
                <w:webHidden/>
              </w:rPr>
              <w:fldChar w:fldCharType="end"/>
            </w:r>
          </w:hyperlink>
        </w:p>
        <w:p w14:paraId="0F302D80" w14:textId="0E0EFFBB" w:rsidR="006B700F" w:rsidRDefault="00000000">
          <w:pPr>
            <w:pStyle w:val="TOC2"/>
            <w:tabs>
              <w:tab w:val="right" w:leader="dot" w:pos="9350"/>
            </w:tabs>
            <w:rPr>
              <w:noProof/>
              <w:sz w:val="22"/>
              <w:szCs w:val="22"/>
            </w:rPr>
          </w:pPr>
          <w:hyperlink w:anchor="_Toc116405341" w:history="1">
            <w:r w:rsidR="006B700F" w:rsidRPr="00FE5D64">
              <w:rPr>
                <w:rStyle w:val="Hyperlink"/>
                <w:noProof/>
              </w:rPr>
              <w:t>Problem</w:t>
            </w:r>
            <w:r w:rsidR="006B700F">
              <w:rPr>
                <w:noProof/>
                <w:webHidden/>
              </w:rPr>
              <w:tab/>
            </w:r>
            <w:r w:rsidR="006B700F">
              <w:rPr>
                <w:noProof/>
                <w:webHidden/>
              </w:rPr>
              <w:fldChar w:fldCharType="begin"/>
            </w:r>
            <w:r w:rsidR="006B700F">
              <w:rPr>
                <w:noProof/>
                <w:webHidden/>
              </w:rPr>
              <w:instrText xml:space="preserve"> PAGEREF _Toc116405341 \h </w:instrText>
            </w:r>
            <w:r w:rsidR="006B700F">
              <w:rPr>
                <w:noProof/>
                <w:webHidden/>
              </w:rPr>
            </w:r>
            <w:r w:rsidR="006B700F">
              <w:rPr>
                <w:noProof/>
                <w:webHidden/>
              </w:rPr>
              <w:fldChar w:fldCharType="separate"/>
            </w:r>
            <w:r w:rsidR="006B700F">
              <w:rPr>
                <w:noProof/>
                <w:webHidden/>
              </w:rPr>
              <w:t>2</w:t>
            </w:r>
            <w:r w:rsidR="006B700F">
              <w:rPr>
                <w:noProof/>
                <w:webHidden/>
              </w:rPr>
              <w:fldChar w:fldCharType="end"/>
            </w:r>
          </w:hyperlink>
        </w:p>
        <w:p w14:paraId="464E4457" w14:textId="15693575" w:rsidR="006B700F" w:rsidRDefault="00000000">
          <w:pPr>
            <w:pStyle w:val="TOC1"/>
            <w:tabs>
              <w:tab w:val="right" w:leader="dot" w:pos="9350"/>
            </w:tabs>
            <w:rPr>
              <w:noProof/>
              <w:sz w:val="22"/>
              <w:szCs w:val="22"/>
            </w:rPr>
          </w:pPr>
          <w:hyperlink w:anchor="_Toc116405342" w:history="1">
            <w:r w:rsidR="006B700F" w:rsidRPr="00FE5D64">
              <w:rPr>
                <w:rStyle w:val="Hyperlink"/>
                <w:noProof/>
              </w:rPr>
              <w:t>Process Description</w:t>
            </w:r>
            <w:r w:rsidR="006B700F">
              <w:rPr>
                <w:noProof/>
                <w:webHidden/>
              </w:rPr>
              <w:tab/>
            </w:r>
            <w:r w:rsidR="006B700F">
              <w:rPr>
                <w:noProof/>
                <w:webHidden/>
              </w:rPr>
              <w:fldChar w:fldCharType="begin"/>
            </w:r>
            <w:r w:rsidR="006B700F">
              <w:rPr>
                <w:noProof/>
                <w:webHidden/>
              </w:rPr>
              <w:instrText xml:space="preserve"> PAGEREF _Toc116405342 \h </w:instrText>
            </w:r>
            <w:r w:rsidR="006B700F">
              <w:rPr>
                <w:noProof/>
                <w:webHidden/>
              </w:rPr>
            </w:r>
            <w:r w:rsidR="006B700F">
              <w:rPr>
                <w:noProof/>
                <w:webHidden/>
              </w:rPr>
              <w:fldChar w:fldCharType="separate"/>
            </w:r>
            <w:r w:rsidR="006B700F">
              <w:rPr>
                <w:noProof/>
                <w:webHidden/>
              </w:rPr>
              <w:t>2</w:t>
            </w:r>
            <w:r w:rsidR="006B700F">
              <w:rPr>
                <w:noProof/>
                <w:webHidden/>
              </w:rPr>
              <w:fldChar w:fldCharType="end"/>
            </w:r>
          </w:hyperlink>
        </w:p>
        <w:p w14:paraId="43A0AA54" w14:textId="5B7B60C7" w:rsidR="006B700F" w:rsidRDefault="00000000">
          <w:pPr>
            <w:pStyle w:val="TOC2"/>
            <w:tabs>
              <w:tab w:val="right" w:leader="dot" w:pos="9350"/>
            </w:tabs>
            <w:rPr>
              <w:noProof/>
              <w:sz w:val="22"/>
              <w:szCs w:val="22"/>
            </w:rPr>
          </w:pPr>
          <w:hyperlink w:anchor="_Toc116405343" w:history="1">
            <w:r w:rsidR="006B700F" w:rsidRPr="00FE5D64">
              <w:rPr>
                <w:rStyle w:val="Hyperlink"/>
                <w:noProof/>
              </w:rPr>
              <w:t>General Process</w:t>
            </w:r>
            <w:r w:rsidR="006B700F">
              <w:rPr>
                <w:noProof/>
                <w:webHidden/>
              </w:rPr>
              <w:tab/>
            </w:r>
            <w:r w:rsidR="006B700F">
              <w:rPr>
                <w:noProof/>
                <w:webHidden/>
              </w:rPr>
              <w:fldChar w:fldCharType="begin"/>
            </w:r>
            <w:r w:rsidR="006B700F">
              <w:rPr>
                <w:noProof/>
                <w:webHidden/>
              </w:rPr>
              <w:instrText xml:space="preserve"> PAGEREF _Toc116405343 \h </w:instrText>
            </w:r>
            <w:r w:rsidR="006B700F">
              <w:rPr>
                <w:noProof/>
                <w:webHidden/>
              </w:rPr>
            </w:r>
            <w:r w:rsidR="006B700F">
              <w:rPr>
                <w:noProof/>
                <w:webHidden/>
              </w:rPr>
              <w:fldChar w:fldCharType="separate"/>
            </w:r>
            <w:r w:rsidR="006B700F">
              <w:rPr>
                <w:noProof/>
                <w:webHidden/>
              </w:rPr>
              <w:t>2</w:t>
            </w:r>
            <w:r w:rsidR="006B700F">
              <w:rPr>
                <w:noProof/>
                <w:webHidden/>
              </w:rPr>
              <w:fldChar w:fldCharType="end"/>
            </w:r>
          </w:hyperlink>
        </w:p>
        <w:p w14:paraId="05B32180" w14:textId="642A2039" w:rsidR="006B700F" w:rsidRDefault="00000000">
          <w:pPr>
            <w:pStyle w:val="TOC2"/>
            <w:tabs>
              <w:tab w:val="right" w:leader="dot" w:pos="9350"/>
            </w:tabs>
            <w:rPr>
              <w:noProof/>
              <w:sz w:val="22"/>
              <w:szCs w:val="22"/>
            </w:rPr>
          </w:pPr>
          <w:hyperlink w:anchor="_Toc116405344" w:history="1">
            <w:r w:rsidR="006B700F" w:rsidRPr="00FE5D64">
              <w:rPr>
                <w:rStyle w:val="Hyperlink"/>
                <w:noProof/>
              </w:rPr>
              <w:t>Specific Process</w:t>
            </w:r>
            <w:r w:rsidR="006B700F">
              <w:rPr>
                <w:noProof/>
                <w:webHidden/>
              </w:rPr>
              <w:tab/>
            </w:r>
            <w:r w:rsidR="006B700F">
              <w:rPr>
                <w:noProof/>
                <w:webHidden/>
              </w:rPr>
              <w:fldChar w:fldCharType="begin"/>
            </w:r>
            <w:r w:rsidR="006B700F">
              <w:rPr>
                <w:noProof/>
                <w:webHidden/>
              </w:rPr>
              <w:instrText xml:space="preserve"> PAGEREF _Toc116405344 \h </w:instrText>
            </w:r>
            <w:r w:rsidR="006B700F">
              <w:rPr>
                <w:noProof/>
                <w:webHidden/>
              </w:rPr>
            </w:r>
            <w:r w:rsidR="006B700F">
              <w:rPr>
                <w:noProof/>
                <w:webHidden/>
              </w:rPr>
              <w:fldChar w:fldCharType="separate"/>
            </w:r>
            <w:r w:rsidR="006B700F">
              <w:rPr>
                <w:noProof/>
                <w:webHidden/>
              </w:rPr>
              <w:t>4</w:t>
            </w:r>
            <w:r w:rsidR="006B700F">
              <w:rPr>
                <w:noProof/>
                <w:webHidden/>
              </w:rPr>
              <w:fldChar w:fldCharType="end"/>
            </w:r>
          </w:hyperlink>
        </w:p>
        <w:p w14:paraId="4418DBD4" w14:textId="5B638DD7" w:rsidR="006B700F" w:rsidRDefault="00000000">
          <w:pPr>
            <w:pStyle w:val="TOC1"/>
            <w:tabs>
              <w:tab w:val="right" w:leader="dot" w:pos="9350"/>
            </w:tabs>
            <w:rPr>
              <w:noProof/>
              <w:sz w:val="22"/>
              <w:szCs w:val="22"/>
            </w:rPr>
          </w:pPr>
          <w:hyperlink w:anchor="_Toc116405345" w:history="1">
            <w:r w:rsidR="006B700F" w:rsidRPr="00FE5D64">
              <w:rPr>
                <w:rStyle w:val="Hyperlink"/>
                <w:noProof/>
              </w:rPr>
              <w:t>Conclusion</w:t>
            </w:r>
            <w:r w:rsidR="006B700F">
              <w:rPr>
                <w:noProof/>
                <w:webHidden/>
              </w:rPr>
              <w:tab/>
            </w:r>
            <w:r w:rsidR="006B700F">
              <w:rPr>
                <w:noProof/>
                <w:webHidden/>
              </w:rPr>
              <w:fldChar w:fldCharType="begin"/>
            </w:r>
            <w:r w:rsidR="006B700F">
              <w:rPr>
                <w:noProof/>
                <w:webHidden/>
              </w:rPr>
              <w:instrText xml:space="preserve"> PAGEREF _Toc116405345 \h </w:instrText>
            </w:r>
            <w:r w:rsidR="006B700F">
              <w:rPr>
                <w:noProof/>
                <w:webHidden/>
              </w:rPr>
            </w:r>
            <w:r w:rsidR="006B700F">
              <w:rPr>
                <w:noProof/>
                <w:webHidden/>
              </w:rPr>
              <w:fldChar w:fldCharType="separate"/>
            </w:r>
            <w:r w:rsidR="006B700F">
              <w:rPr>
                <w:noProof/>
                <w:webHidden/>
              </w:rPr>
              <w:t>4</w:t>
            </w:r>
            <w:r w:rsidR="006B700F">
              <w:rPr>
                <w:noProof/>
                <w:webHidden/>
              </w:rPr>
              <w:fldChar w:fldCharType="end"/>
            </w:r>
          </w:hyperlink>
        </w:p>
        <w:p w14:paraId="08B633ED" w14:textId="4739AB6A" w:rsidR="006B700F" w:rsidRDefault="00000000">
          <w:pPr>
            <w:pStyle w:val="TOC1"/>
            <w:tabs>
              <w:tab w:val="right" w:leader="dot" w:pos="9350"/>
            </w:tabs>
            <w:rPr>
              <w:noProof/>
              <w:sz w:val="22"/>
              <w:szCs w:val="22"/>
            </w:rPr>
          </w:pPr>
          <w:hyperlink w:anchor="_Toc116405346" w:history="1">
            <w:r w:rsidR="006B700F" w:rsidRPr="00FE5D64">
              <w:rPr>
                <w:rStyle w:val="Hyperlink"/>
                <w:noProof/>
              </w:rPr>
              <w:t>Bibliography</w:t>
            </w:r>
            <w:r w:rsidR="006B700F">
              <w:rPr>
                <w:noProof/>
                <w:webHidden/>
              </w:rPr>
              <w:tab/>
            </w:r>
            <w:r w:rsidR="006B700F">
              <w:rPr>
                <w:noProof/>
                <w:webHidden/>
              </w:rPr>
              <w:fldChar w:fldCharType="begin"/>
            </w:r>
            <w:r w:rsidR="006B700F">
              <w:rPr>
                <w:noProof/>
                <w:webHidden/>
              </w:rPr>
              <w:instrText xml:space="preserve"> PAGEREF _Toc116405346 \h </w:instrText>
            </w:r>
            <w:r w:rsidR="006B700F">
              <w:rPr>
                <w:noProof/>
                <w:webHidden/>
              </w:rPr>
            </w:r>
            <w:r w:rsidR="006B700F">
              <w:rPr>
                <w:noProof/>
                <w:webHidden/>
              </w:rPr>
              <w:fldChar w:fldCharType="separate"/>
            </w:r>
            <w:r w:rsidR="006B700F">
              <w:rPr>
                <w:noProof/>
                <w:webHidden/>
              </w:rPr>
              <w:t>4</w:t>
            </w:r>
            <w:r w:rsidR="006B700F">
              <w:rPr>
                <w:noProof/>
                <w:webHidden/>
              </w:rPr>
              <w:fldChar w:fldCharType="end"/>
            </w:r>
          </w:hyperlink>
        </w:p>
        <w:p w14:paraId="1CA4DD91" w14:textId="50F2D1C1" w:rsidR="00695DED" w:rsidRDefault="00695DED">
          <w:r>
            <w:rPr>
              <w:b/>
              <w:bCs/>
              <w:noProof/>
            </w:rPr>
            <w:fldChar w:fldCharType="end"/>
          </w:r>
        </w:p>
      </w:sdtContent>
    </w:sdt>
    <w:p w14:paraId="2D1265F3" w14:textId="4EEEC324" w:rsidR="006B700F" w:rsidRPr="006B700F" w:rsidRDefault="004E5403" w:rsidP="006B700F">
      <w:pPr>
        <w:pStyle w:val="Heading1"/>
      </w:pPr>
      <w:bookmarkStart w:id="0" w:name="_Toc116405339"/>
      <w:r>
        <w:t>Executive Summary</w:t>
      </w:r>
      <w:bookmarkEnd w:id="0"/>
    </w:p>
    <w:p w14:paraId="462D92CA" w14:textId="1642DE95" w:rsidR="00413922" w:rsidRPr="001D141B" w:rsidRDefault="00695DED" w:rsidP="0056624C">
      <w:r>
        <w:tab/>
      </w:r>
      <w:r w:rsidR="001775E5" w:rsidRPr="00F202E9">
        <w:rPr>
          <w:rFonts w:cstheme="minorHAnsi"/>
        </w:rPr>
        <w:t>O</w:t>
      </w:r>
      <w:r w:rsidR="001775E5" w:rsidRPr="001D141B">
        <w:t>ne simple</w:t>
      </w:r>
      <w:r w:rsidR="00256E38" w:rsidRPr="001D141B">
        <w:t xml:space="preserve"> </w:t>
      </w:r>
      <w:r w:rsidR="00653F5B">
        <w:t>yet</w:t>
      </w:r>
      <w:r w:rsidR="00256E38" w:rsidRPr="001D141B">
        <w:t xml:space="preserve"> seemingly unsolvable</w:t>
      </w:r>
      <w:r w:rsidR="001775E5" w:rsidRPr="001D141B">
        <w:t xml:space="preserve"> problem that plagues employment of any form is the ability to predict the future. Whether it be staffing, food prep, or </w:t>
      </w:r>
      <w:r w:rsidR="00256E38" w:rsidRPr="001D141B">
        <w:t xml:space="preserve">hospital capacity, the ability to preemptively know </w:t>
      </w:r>
      <w:r w:rsidR="00641B74">
        <w:t xml:space="preserve">these things </w:t>
      </w:r>
      <w:r w:rsidR="00391C0E" w:rsidRPr="001D141B">
        <w:t xml:space="preserve">is invaluable to employers and employees alike. Although humans are good at making such predictions, computer </w:t>
      </w:r>
      <w:r w:rsidR="0055669C" w:rsidRPr="001D141B">
        <w:t>programs</w:t>
      </w:r>
      <w:r w:rsidR="00391C0E" w:rsidRPr="001D141B">
        <w:t xml:space="preserve"> known as Time-Series Forecasters (TSFs) </w:t>
      </w:r>
      <w:r w:rsidR="00ED07EE" w:rsidRPr="001D141B">
        <w:t>notice</w:t>
      </w:r>
      <w:r w:rsidR="00641B74">
        <w:t xml:space="preserve"> complex</w:t>
      </w:r>
      <w:r w:rsidR="00391C0E" w:rsidRPr="001D141B">
        <w:t xml:space="preserve"> trends </w:t>
      </w:r>
      <w:r w:rsidR="00653F5B">
        <w:t xml:space="preserve">that </w:t>
      </w:r>
      <w:r w:rsidR="00391C0E" w:rsidRPr="001D141B">
        <w:t xml:space="preserve">we </w:t>
      </w:r>
      <w:r w:rsidR="00653F5B">
        <w:t>do not</w:t>
      </w:r>
      <w:r w:rsidR="00391C0E" w:rsidRPr="001D141B">
        <w:t xml:space="preserve">. Today, </w:t>
      </w:r>
      <w:r w:rsidR="00FD546D" w:rsidRPr="001D141B">
        <w:t xml:space="preserve">TSFs are </w:t>
      </w:r>
      <w:r w:rsidR="00ED07EE" w:rsidRPr="001D141B">
        <w:t xml:space="preserve">mainly </w:t>
      </w:r>
      <w:r w:rsidR="00FD546D" w:rsidRPr="001D141B">
        <w:t>used by massive companies that have billions of data points at their disposal</w:t>
      </w:r>
      <w:r w:rsidR="00F22C99" w:rsidRPr="001D141B">
        <w:t>, the reason being</w:t>
      </w:r>
      <w:r w:rsidR="00FD546D" w:rsidRPr="001D141B">
        <w:t xml:space="preserve"> </w:t>
      </w:r>
      <w:r w:rsidR="00F22C99" w:rsidRPr="001D141B">
        <w:t xml:space="preserve">that </w:t>
      </w:r>
      <w:r w:rsidR="00FD546D" w:rsidRPr="001D141B">
        <w:t xml:space="preserve">TSFs </w:t>
      </w:r>
      <w:r w:rsidR="0056624C" w:rsidRPr="001D141B">
        <w:t xml:space="preserve">require </w:t>
      </w:r>
      <w:r w:rsidR="00ED07EE" w:rsidRPr="001D141B">
        <w:t>copious amounts</w:t>
      </w:r>
      <w:r w:rsidR="0056624C" w:rsidRPr="001D141B">
        <w:t xml:space="preserve"> of data to be </w:t>
      </w:r>
      <w:r w:rsidR="00127EF2" w:rsidRPr="001D141B">
        <w:t>effective</w:t>
      </w:r>
      <w:r w:rsidR="0056624C" w:rsidRPr="001D141B">
        <w:t>.</w:t>
      </w:r>
      <w:r w:rsidR="00006750" w:rsidRPr="001D141B">
        <w:t xml:space="preserve"> Also, the</w:t>
      </w:r>
      <w:r w:rsidR="0055669C" w:rsidRPr="001D141B">
        <w:t>re is a trade-off</w:t>
      </w:r>
      <w:r w:rsidR="001730AD">
        <w:rPr>
          <w:rStyle w:val="FootnoteReference"/>
        </w:rPr>
        <w:footnoteReference w:id="1"/>
      </w:r>
      <w:r w:rsidR="0055669C" w:rsidRPr="001D141B">
        <w:t xml:space="preserve"> between a TSF’s accuracy and the</w:t>
      </w:r>
      <w:r w:rsidR="00006750" w:rsidRPr="001D141B">
        <w:t xml:space="preserve"> breadth of </w:t>
      </w:r>
      <w:r w:rsidR="0055669C" w:rsidRPr="001D141B">
        <w:t>its</w:t>
      </w:r>
      <w:r w:rsidR="00006750" w:rsidRPr="001D141B">
        <w:t xml:space="preserve"> </w:t>
      </w:r>
      <w:r w:rsidR="00127EF2" w:rsidRPr="001D141B">
        <w:rPr>
          <w:i/>
          <w:iCs/>
        </w:rPr>
        <w:t>prediction</w:t>
      </w:r>
      <w:r w:rsidR="00006750" w:rsidRPr="001D141B">
        <w:rPr>
          <w:i/>
          <w:iCs/>
        </w:rPr>
        <w:t xml:space="preserve"> </w:t>
      </w:r>
      <w:r w:rsidR="00127EF2" w:rsidRPr="001D141B">
        <w:rPr>
          <w:i/>
          <w:iCs/>
        </w:rPr>
        <w:t>range</w:t>
      </w:r>
      <w:r w:rsidR="00006750" w:rsidRPr="00DF314E">
        <w:rPr>
          <w:rStyle w:val="FootnoteReference"/>
          <w:i/>
          <w:iCs/>
        </w:rPr>
        <w:footnoteReference w:id="2"/>
      </w:r>
      <w:r w:rsidR="0055669C" w:rsidRPr="001D141B">
        <w:t xml:space="preserve">. </w:t>
      </w:r>
      <w:r w:rsidR="00766112" w:rsidRPr="001D141B">
        <w:t xml:space="preserve">Discovering </w:t>
      </w:r>
      <w:r w:rsidR="00A832FB">
        <w:t>methods</w:t>
      </w:r>
      <w:r w:rsidR="0056624C" w:rsidRPr="001D141B">
        <w:t xml:space="preserve"> of circumventing th</w:t>
      </w:r>
      <w:r w:rsidR="0055669C" w:rsidRPr="001D141B">
        <w:t xml:space="preserve">ese </w:t>
      </w:r>
      <w:r w:rsidR="0055669C" w:rsidRPr="001D141B">
        <w:lastRenderedPageBreak/>
        <w:t>issues</w:t>
      </w:r>
      <w:r w:rsidR="0056624C" w:rsidRPr="001D141B">
        <w:t xml:space="preserve"> </w:t>
      </w:r>
      <w:r w:rsidR="00766112" w:rsidRPr="001D141B">
        <w:t xml:space="preserve">is </w:t>
      </w:r>
      <w:r w:rsidR="00F22C99" w:rsidRPr="001D141B">
        <w:t xml:space="preserve">among the </w:t>
      </w:r>
      <w:r w:rsidR="00766112" w:rsidRPr="001D141B">
        <w:t xml:space="preserve">primary goals of modern data analytics. This report will explore </w:t>
      </w:r>
      <w:r w:rsidR="00A832FB">
        <w:t xml:space="preserve">one </w:t>
      </w:r>
      <w:r w:rsidR="00766112" w:rsidRPr="001D141B">
        <w:t xml:space="preserve">of these </w:t>
      </w:r>
      <w:r w:rsidR="00A832FB">
        <w:t>strategies.</w:t>
      </w:r>
    </w:p>
    <w:p w14:paraId="563FF403" w14:textId="196F1E2D" w:rsidR="00413922" w:rsidRDefault="00F22C99" w:rsidP="00413922">
      <w:r w:rsidRPr="001D141B">
        <w:tab/>
      </w:r>
      <w:r w:rsidR="001C6FC0">
        <w:t>I designed one such method</w:t>
      </w:r>
      <w:r w:rsidR="004B3BF7" w:rsidRPr="001D141B">
        <w:t xml:space="preserve"> to predict the </w:t>
      </w:r>
      <w:r w:rsidR="004B3BF7" w:rsidRPr="001D141B">
        <w:rPr>
          <w:i/>
          <w:iCs/>
        </w:rPr>
        <w:t xml:space="preserve">NEDOC </w:t>
      </w:r>
      <w:r w:rsidR="00E30FDF">
        <w:rPr>
          <w:i/>
          <w:iCs/>
        </w:rPr>
        <w:t>s</w:t>
      </w:r>
      <w:r w:rsidR="004B3BF7" w:rsidRPr="001D141B">
        <w:rPr>
          <w:i/>
          <w:iCs/>
        </w:rPr>
        <w:t>core</w:t>
      </w:r>
      <w:r w:rsidR="004B3BF7" w:rsidRPr="001D141B">
        <w:rPr>
          <w:rStyle w:val="FootnoteReference"/>
          <w:i/>
          <w:iCs/>
        </w:rPr>
        <w:footnoteReference w:id="3"/>
      </w:r>
      <w:r w:rsidR="004B3BF7" w:rsidRPr="001D141B">
        <w:rPr>
          <w:i/>
          <w:iCs/>
        </w:rPr>
        <w:t xml:space="preserve"> </w:t>
      </w:r>
      <w:r w:rsidR="004B3BF7" w:rsidRPr="001D141B">
        <w:t xml:space="preserve">of the Presbyterian University Hospital (Presby) Emergency Department. The method </w:t>
      </w:r>
      <w:r w:rsidR="0055669C" w:rsidRPr="001D141B">
        <w:t xml:space="preserve">combines several common forecasting and image processing techniques to </w:t>
      </w:r>
      <w:r w:rsidR="00127EF2" w:rsidRPr="001D141B">
        <w:t xml:space="preserve">improve </w:t>
      </w:r>
      <w:r w:rsidR="001D141B" w:rsidRPr="001D141B">
        <w:t xml:space="preserve">the model’s </w:t>
      </w:r>
      <w:r w:rsidR="00127EF2" w:rsidRPr="001D141B">
        <w:t xml:space="preserve">accuracy </w:t>
      </w:r>
      <w:r w:rsidR="00E01FD8" w:rsidRPr="001D141B">
        <w:t>and</w:t>
      </w:r>
      <w:r w:rsidR="00127EF2" w:rsidRPr="001D141B">
        <w:t xml:space="preserve"> prediction range</w:t>
      </w:r>
      <w:r w:rsidR="00FB69B0">
        <w:t>. To make a prediction, the trained model looks at NEDOC data from the past two weeks and uses it to predict a score curve for the next day.</w:t>
      </w:r>
      <w:r w:rsidR="00FB69B0" w:rsidRPr="00FB69B0">
        <w:t xml:space="preserve"> </w:t>
      </w:r>
      <w:r w:rsidR="00FB69B0" w:rsidRPr="001D141B">
        <w:t>The model is inexpensive to train and works well on sparse data</w:t>
      </w:r>
      <w:r w:rsidR="00FB69B0">
        <w:t xml:space="preserve">, making it well suited for a wide variety of </w:t>
      </w:r>
      <w:r w:rsidR="00F202E9">
        <w:t>small-scale</w:t>
      </w:r>
      <w:r w:rsidR="00FB69B0">
        <w:t xml:space="preserve"> forecasting </w:t>
      </w:r>
      <w:r w:rsidR="00F202E9">
        <w:t>applications</w:t>
      </w:r>
      <w:r w:rsidR="00FB69B0">
        <w:t>.</w:t>
      </w:r>
    </w:p>
    <w:p w14:paraId="20574F09" w14:textId="06D96132" w:rsidR="00187A5F" w:rsidRDefault="00847EB7" w:rsidP="00847EB7">
      <w:pPr>
        <w:pStyle w:val="Heading1"/>
      </w:pPr>
      <w:r>
        <w:t>Problem Overview</w:t>
      </w:r>
    </w:p>
    <w:p w14:paraId="4B6AB3D1" w14:textId="3A707554" w:rsidR="006B700F" w:rsidRPr="006B700F" w:rsidRDefault="004E3802" w:rsidP="00847EB7">
      <w:pPr>
        <w:ind w:firstLine="720"/>
      </w:pPr>
      <w:r>
        <w:t>The problem started as a simple question: How can machine learning</w:t>
      </w:r>
      <w:r w:rsidR="00FF11ED">
        <w:t xml:space="preserve"> </w:t>
      </w:r>
      <w:r>
        <w:t xml:space="preserve">principles be applied to </w:t>
      </w:r>
      <w:r w:rsidR="006B700F">
        <w:t>forecast the NEDOC Score for the Presby ED</w:t>
      </w:r>
      <w:r>
        <w:t>?</w:t>
      </w:r>
      <w:r w:rsidR="00641B74">
        <w:t xml:space="preserve"> </w:t>
      </w:r>
      <w:r w:rsidR="00110A39">
        <w:t>I start</w:t>
      </w:r>
      <w:r w:rsidR="003B6898">
        <w:t>ed</w:t>
      </w:r>
      <w:r w:rsidR="00110A39">
        <w:t xml:space="preserve"> by </w:t>
      </w:r>
      <w:r w:rsidR="003B6898">
        <w:t xml:space="preserve">trying a few existing TSFs, including </w:t>
      </w:r>
      <w:r w:rsidR="00CF1DE3">
        <w:t xml:space="preserve">F. Chollet’s </w:t>
      </w:r>
      <w:r w:rsidR="003B6898" w:rsidRPr="000D7271">
        <w:rPr>
          <w:i/>
          <w:iCs/>
        </w:rPr>
        <w:t>Xception</w:t>
      </w:r>
      <w:r w:rsidR="003B6898">
        <w:t xml:space="preserve">, </w:t>
      </w:r>
      <w:r w:rsidR="00CF1DE3">
        <w:t xml:space="preserve">K. He’s </w:t>
      </w:r>
      <w:r w:rsidR="003B6898">
        <w:rPr>
          <w:i/>
          <w:iCs/>
        </w:rPr>
        <w:t>ResNet50,</w:t>
      </w:r>
      <w:r w:rsidR="003B6898">
        <w:t xml:space="preserve"> and H. Sanchez’s CNN-RNN Hybrid Network</w:t>
      </w:r>
      <w:r w:rsidR="00E378BF">
        <w:t>, but found that none were successful</w:t>
      </w:r>
      <w:r w:rsidR="00CF1DE3">
        <w:rPr>
          <w:rStyle w:val="FootnoteReference"/>
        </w:rPr>
        <w:footnoteReference w:id="4"/>
      </w:r>
      <w:r w:rsidR="00E378BF">
        <w:t xml:space="preserve">. </w:t>
      </w:r>
      <w:r w:rsidR="000F7283">
        <w:t>These</w:t>
      </w:r>
      <w:r w:rsidR="004E0DBF">
        <w:t xml:space="preserve"> three</w:t>
      </w:r>
      <w:r w:rsidR="000F7283">
        <w:t xml:space="preserve"> are complex models known as </w:t>
      </w:r>
      <w:r w:rsidR="000F7283" w:rsidRPr="000F7283">
        <w:rPr>
          <w:i/>
          <w:iCs/>
        </w:rPr>
        <w:t>Deep Neural Networks</w:t>
      </w:r>
      <w:r w:rsidR="000F7283">
        <w:t xml:space="preserve">, which are designed to emulate a human brain. </w:t>
      </w:r>
      <w:r w:rsidR="004E0DBF">
        <w:t>For my application, these</w:t>
      </w:r>
      <w:r w:rsidR="00E378BF">
        <w:t xml:space="preserve"> </w:t>
      </w:r>
      <w:r w:rsidR="004E0DBF">
        <w:t>could</w:t>
      </w:r>
      <w:r w:rsidR="000D7271">
        <w:t xml:space="preserve"> only predict a short while (e.g., a few hours) ahead before the prediction accuracy bec</w:t>
      </w:r>
      <w:r w:rsidR="00CF1DE3">
        <w:t>o</w:t>
      </w:r>
      <w:r w:rsidR="000D7271">
        <w:t>me</w:t>
      </w:r>
      <w:r w:rsidR="00CF1DE3">
        <w:t>s</w:t>
      </w:r>
      <w:r w:rsidR="000D7271">
        <w:t xml:space="preserve"> too low. </w:t>
      </w:r>
      <w:r w:rsidR="001730AD">
        <w:t>This is because</w:t>
      </w:r>
      <w:r w:rsidR="000D7271">
        <w:t xml:space="preserve"> the</w:t>
      </w:r>
      <w:r w:rsidR="004E0DBF">
        <w:t xml:space="preserve">se </w:t>
      </w:r>
      <w:r w:rsidR="000D7271">
        <w:t>TSFs are</w:t>
      </w:r>
      <w:r w:rsidR="00CF1DE3">
        <w:t xml:space="preserve"> not</w:t>
      </w:r>
      <w:r w:rsidR="000D7271">
        <w:t xml:space="preserve"> designed for </w:t>
      </w:r>
      <w:r w:rsidR="00CF1DE3">
        <w:t>sparse</w:t>
      </w:r>
      <w:r w:rsidR="000D7271">
        <w:t xml:space="preserve"> data sets. </w:t>
      </w:r>
      <w:r w:rsidR="001730AD">
        <w:t>Circumventing this was the key challenge of the project.</w:t>
      </w:r>
    </w:p>
    <w:p w14:paraId="0F849CCC" w14:textId="2EA8DE58" w:rsidR="00187A5F" w:rsidRPr="00187A5F" w:rsidRDefault="00847EB7" w:rsidP="00847EB7">
      <w:pPr>
        <w:pStyle w:val="Heading1"/>
      </w:pPr>
      <w:r>
        <w:t>General Process</w:t>
      </w:r>
    </w:p>
    <w:p w14:paraId="70144C80" w14:textId="77777777" w:rsidR="00710E1D" w:rsidRDefault="00A769B0" w:rsidP="00710E1D">
      <w:pPr>
        <w:keepNext/>
      </w:pPr>
      <w:r>
        <w:rPr>
          <w:noProof/>
        </w:rPr>
        <w:drawing>
          <wp:inline distT="0" distB="0" distL="0" distR="0" wp14:anchorId="2729C921" wp14:editId="3A8A89A9">
            <wp:extent cx="5943600" cy="1179830"/>
            <wp:effectExtent l="0" t="0" r="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179830"/>
                    </a:xfrm>
                    <a:prstGeom prst="rect">
                      <a:avLst/>
                    </a:prstGeom>
                  </pic:spPr>
                </pic:pic>
              </a:graphicData>
            </a:graphic>
          </wp:inline>
        </w:drawing>
      </w:r>
    </w:p>
    <w:p w14:paraId="0B1FE8D6" w14:textId="2A637333" w:rsidR="00710E1D" w:rsidRPr="00710E1D" w:rsidRDefault="00710E1D" w:rsidP="00710E1D">
      <w:pPr>
        <w:pStyle w:val="Caption"/>
        <w:jc w:val="center"/>
      </w:pPr>
      <w:r>
        <w:t xml:space="preserve">Figure </w:t>
      </w:r>
      <w:r w:rsidR="009A2206">
        <w:t>1</w:t>
      </w:r>
    </w:p>
    <w:p w14:paraId="14439533" w14:textId="29A932D2" w:rsidR="00330FB6" w:rsidRDefault="00F202E9" w:rsidP="00330FB6">
      <w:r>
        <w:tab/>
      </w:r>
      <w:r w:rsidR="001C6FC0">
        <w:t xml:space="preserve">When solving a </w:t>
      </w:r>
      <w:r w:rsidR="004E0DBF">
        <w:t>m</w:t>
      </w:r>
      <w:r w:rsidR="001C6FC0">
        <w:t xml:space="preserve">achine </w:t>
      </w:r>
      <w:r w:rsidR="004E0DBF">
        <w:t>l</w:t>
      </w:r>
      <w:r w:rsidR="001C6FC0">
        <w:t xml:space="preserve">earning problem, the programmer must </w:t>
      </w:r>
      <w:r w:rsidR="003011E3">
        <w:t>experiment with many different techniques before they can reach a solution</w:t>
      </w:r>
      <w:r w:rsidR="001C6FC0">
        <w:t>.</w:t>
      </w:r>
      <w:r w:rsidR="003011E3">
        <w:t xml:space="preserve"> These experiments often have many moving parts and can become overwhelming, so it is useful to simplify the problem. The </w:t>
      </w:r>
      <w:r w:rsidR="003011E3">
        <w:lastRenderedPageBreak/>
        <w:t>flowchart above</w:t>
      </w:r>
      <w:r w:rsidR="00710E1D">
        <w:t xml:space="preserve"> (Figure </w:t>
      </w:r>
      <w:r w:rsidR="009A2206">
        <w:t>1</w:t>
      </w:r>
      <w:r w:rsidR="00710E1D">
        <w:t>)</w:t>
      </w:r>
      <w:r w:rsidR="003011E3">
        <w:t xml:space="preserve"> breaks a machine</w:t>
      </w:r>
      <w:r w:rsidR="005379F2">
        <w:t>-</w:t>
      </w:r>
      <w:r w:rsidR="003011E3">
        <w:t xml:space="preserve">learning </w:t>
      </w:r>
      <w:r w:rsidR="00710E1D">
        <w:t xml:space="preserve">training </w:t>
      </w:r>
      <w:r w:rsidR="00FC6965">
        <w:t>program</w:t>
      </w:r>
      <w:r w:rsidR="005E26E9">
        <w:t xml:space="preserve"> into</w:t>
      </w:r>
      <w:r w:rsidR="001C6FC0">
        <w:t xml:space="preserve"> five fundamental steps</w:t>
      </w:r>
      <w:r w:rsidR="00847EB7">
        <w:t>:</w:t>
      </w:r>
    </w:p>
    <w:p w14:paraId="3B14B5B3" w14:textId="480B61EF" w:rsidR="00264687" w:rsidRDefault="003011E3" w:rsidP="00264687">
      <w:pPr>
        <w:pStyle w:val="ListParagraph"/>
        <w:numPr>
          <w:ilvl w:val="0"/>
          <w:numId w:val="1"/>
        </w:numPr>
      </w:pPr>
      <w:r>
        <w:t xml:space="preserve">The first step is to load </w:t>
      </w:r>
      <w:r w:rsidR="00FC6965">
        <w:t xml:space="preserve">the data set. </w:t>
      </w:r>
      <w:r w:rsidR="00710E1D">
        <w:t>This entails</w:t>
      </w:r>
      <w:r w:rsidR="00FC6965">
        <w:t xml:space="preserve"> loading the completely unaltered data set, then</w:t>
      </w:r>
      <w:r w:rsidR="00710E1D">
        <w:t xml:space="preserve"> cleaning </w:t>
      </w:r>
      <w:r w:rsidR="00FC6965">
        <w:t>it</w:t>
      </w:r>
      <w:r w:rsidR="00710E1D">
        <w:t xml:space="preserve"> by filling in, or </w:t>
      </w:r>
      <w:r w:rsidR="00710E1D">
        <w:rPr>
          <w:i/>
          <w:iCs/>
        </w:rPr>
        <w:t>imputing</w:t>
      </w:r>
      <w:r w:rsidR="00710E1D">
        <w:t>, missing values</w:t>
      </w:r>
      <w:r w:rsidR="003D191C">
        <w:t xml:space="preserve">, as well as parsing it for relevant information. </w:t>
      </w:r>
      <w:r w:rsidR="00702347">
        <w:t xml:space="preserve">The data set </w:t>
      </w:r>
      <w:r w:rsidR="00D75449">
        <w:t>contains</w:t>
      </w:r>
      <w:r w:rsidR="00702347">
        <w:t xml:space="preserve"> many samples, each </w:t>
      </w:r>
      <w:r w:rsidR="00D75449">
        <w:t>consisting of</w:t>
      </w:r>
      <w:r w:rsidR="00702347">
        <w:t xml:space="preserve"> an input and </w:t>
      </w:r>
      <w:r w:rsidR="00D75449">
        <w:t>a response</w:t>
      </w:r>
      <w:r w:rsidR="00702347">
        <w:t xml:space="preserve">. </w:t>
      </w:r>
      <w:r w:rsidR="00D75449">
        <w:t xml:space="preserve">The aim of the process is to train a model that predicts an accurate response for a given input. </w:t>
      </w:r>
      <w:r w:rsidR="003D191C">
        <w:t xml:space="preserve">This step is universal and does not vary much between </w:t>
      </w:r>
      <w:r w:rsidR="00FC6965">
        <w:t>programs</w:t>
      </w:r>
      <w:r w:rsidR="003D191C">
        <w:t>.</w:t>
      </w:r>
    </w:p>
    <w:p w14:paraId="71B9D434" w14:textId="2C049D18" w:rsidR="00330FB6" w:rsidRDefault="00264687" w:rsidP="00330FB6">
      <w:pPr>
        <w:pStyle w:val="ListParagraph"/>
        <w:numPr>
          <w:ilvl w:val="0"/>
          <w:numId w:val="1"/>
        </w:numPr>
        <w:spacing w:after="0"/>
      </w:pPr>
      <w:r>
        <w:t xml:space="preserve">The next step is to preprocess the data. Although this step is often simple, there are many techniques that can improve performance and training </w:t>
      </w:r>
      <w:r w:rsidR="00B82214">
        <w:t>time</w:t>
      </w:r>
      <w:r>
        <w:t xml:space="preserve"> </w:t>
      </w:r>
      <w:r w:rsidR="00B82214">
        <w:t>prior to</w:t>
      </w:r>
      <w:r>
        <w:t xml:space="preserve"> </w:t>
      </w:r>
      <w:r w:rsidR="00B82214">
        <w:t>training</w:t>
      </w:r>
      <w:r>
        <w:t xml:space="preserve">. </w:t>
      </w:r>
      <w:r w:rsidR="00B82214">
        <w:t xml:space="preserve">Some of these techniques are </w:t>
      </w:r>
      <w:r w:rsidR="00B82214">
        <w:rPr>
          <w:i/>
          <w:iCs/>
        </w:rPr>
        <w:t>Autoregression</w:t>
      </w:r>
      <w:r w:rsidR="005E26E9">
        <w:t xml:space="preserve">, </w:t>
      </w:r>
      <w:r w:rsidR="005E26E9">
        <w:rPr>
          <w:i/>
          <w:iCs/>
        </w:rPr>
        <w:t>Data Folding</w:t>
      </w:r>
      <w:r w:rsidR="005E26E9">
        <w:t xml:space="preserve">, and </w:t>
      </w:r>
      <w:r w:rsidR="00B82214">
        <w:rPr>
          <w:i/>
          <w:iCs/>
        </w:rPr>
        <w:t>Principle Component Analysis</w:t>
      </w:r>
      <w:r w:rsidR="005E26E9">
        <w:rPr>
          <w:i/>
          <w:iCs/>
        </w:rPr>
        <w:t xml:space="preserve"> </w:t>
      </w:r>
      <w:r w:rsidR="005E26E9">
        <w:t>(PCA)</w:t>
      </w:r>
      <w:r w:rsidR="00B82214">
        <w:t xml:space="preserve">, </w:t>
      </w:r>
      <w:r w:rsidR="00FC6965">
        <w:t>all of which</w:t>
      </w:r>
      <w:r w:rsidR="005E26E9">
        <w:t xml:space="preserve"> </w:t>
      </w:r>
      <w:r w:rsidR="00DB7702">
        <w:t>usefully reshape the data</w:t>
      </w:r>
      <w:r w:rsidR="005E26E9">
        <w:t xml:space="preserve">. The universal part of this step is to partition the data into two sets. The first set, </w:t>
      </w:r>
      <w:r w:rsidR="00FE1944">
        <w:t xml:space="preserve">called the training set, </w:t>
      </w:r>
      <w:r w:rsidR="00FC6965">
        <w:t>is used in the third step to train the model</w:t>
      </w:r>
      <w:r w:rsidR="00FE1944">
        <w:t>.</w:t>
      </w:r>
      <w:r w:rsidR="00FC6965">
        <w:t xml:space="preserve"> </w:t>
      </w:r>
      <w:r w:rsidR="0018119A">
        <w:t>E</w:t>
      </w:r>
      <w:r w:rsidR="00FC6965">
        <w:t xml:space="preserve">ffectively, the model “sees” </w:t>
      </w:r>
      <w:r w:rsidR="0018119A">
        <w:t xml:space="preserve">only </w:t>
      </w:r>
      <w:r w:rsidR="00FC6965">
        <w:t>the training set.</w:t>
      </w:r>
      <w:r w:rsidR="00FE1944">
        <w:t xml:space="preserve"> The second set, </w:t>
      </w:r>
      <w:r w:rsidR="005379F2">
        <w:t>known as the</w:t>
      </w:r>
      <w:r w:rsidR="00FE1944">
        <w:t xml:space="preserve"> testing set, </w:t>
      </w:r>
      <w:r w:rsidR="009F2EAF">
        <w:t>is withheld from the</w:t>
      </w:r>
      <w:r w:rsidR="00FE1944">
        <w:t xml:space="preserve"> </w:t>
      </w:r>
      <w:r w:rsidR="00DB7702">
        <w:t>model. The programmer uses this set to assess the model’s performance in the</w:t>
      </w:r>
      <w:r w:rsidR="00D75449">
        <w:t xml:space="preserve"> fourth and</w:t>
      </w:r>
      <w:r w:rsidR="00DB7702">
        <w:t xml:space="preserve"> final step</w:t>
      </w:r>
      <w:r w:rsidR="00D75449">
        <w:t>s</w:t>
      </w:r>
      <w:r w:rsidR="00DB7702">
        <w:t>.</w:t>
      </w:r>
    </w:p>
    <w:p w14:paraId="6BAD4BAE" w14:textId="47D04560" w:rsidR="00FC6965" w:rsidRDefault="005379F2" w:rsidP="00330FB6">
      <w:pPr>
        <w:pStyle w:val="ListParagraph"/>
        <w:numPr>
          <w:ilvl w:val="0"/>
          <w:numId w:val="1"/>
        </w:numPr>
        <w:spacing w:after="0"/>
      </w:pPr>
      <w:r>
        <w:t>In this step, the training set is repeatedly passed into the model. The model starts out making random predictions</w:t>
      </w:r>
      <w:r w:rsidR="00D75449">
        <w:t xml:space="preserve"> </w:t>
      </w:r>
      <w:r>
        <w:t xml:space="preserve">but improves with each </w:t>
      </w:r>
      <w:r w:rsidRPr="00D54C10">
        <w:rPr>
          <w:i/>
          <w:iCs/>
        </w:rPr>
        <w:t>epoch</w:t>
      </w:r>
      <w:r>
        <w:rPr>
          <w:rStyle w:val="FootnoteReference"/>
        </w:rPr>
        <w:footnoteReference w:id="5"/>
      </w:r>
      <w:r>
        <w:t xml:space="preserve">. As the number of epochs grows, </w:t>
      </w:r>
      <w:r w:rsidR="00DB7702">
        <w:t>the model’s performance</w:t>
      </w:r>
      <w:r w:rsidR="009F2EAF">
        <w:t xml:space="preserve"> improves</w:t>
      </w:r>
      <w:r w:rsidR="00DB7702">
        <w:t xml:space="preserve">. Once the </w:t>
      </w:r>
      <w:r w:rsidR="001A6100">
        <w:t>training</w:t>
      </w:r>
      <w:r w:rsidR="00DB7702">
        <w:t xml:space="preserve"> has run for the programmer-specified number of epochs, the training routine terminates.</w:t>
      </w:r>
      <w:r w:rsidR="001A6100">
        <w:t xml:space="preserve"> There are many options to select before training that alter </w:t>
      </w:r>
      <w:r w:rsidR="00702347">
        <w:t xml:space="preserve">the </w:t>
      </w:r>
      <w:r w:rsidR="001A6100">
        <w:t>speed and effectiveness of the training process</w:t>
      </w:r>
      <w:r w:rsidR="009F2EAF">
        <w:t>.</w:t>
      </w:r>
      <w:r w:rsidR="001A6100">
        <w:t xml:space="preserve"> </w:t>
      </w:r>
      <w:r w:rsidR="009F2EAF">
        <w:t>T</w:t>
      </w:r>
      <w:r w:rsidR="001A6100">
        <w:t xml:space="preserve">he most important of </w:t>
      </w:r>
      <w:r w:rsidR="00702347">
        <w:t>which</w:t>
      </w:r>
      <w:r w:rsidR="001A6100">
        <w:t xml:space="preserve"> </w:t>
      </w:r>
      <w:r w:rsidR="009F2EAF">
        <w:t>is</w:t>
      </w:r>
      <w:r w:rsidR="001A6100">
        <w:t xml:space="preserve"> to select </w:t>
      </w:r>
      <w:r w:rsidR="00702347">
        <w:t>a</w:t>
      </w:r>
      <w:r w:rsidR="001A6100">
        <w:t xml:space="preserve"> </w:t>
      </w:r>
      <w:r w:rsidR="00702347">
        <w:t>model</w:t>
      </w:r>
      <w:r w:rsidR="009F2EAF">
        <w:t>, such as a</w:t>
      </w:r>
      <w:r w:rsidR="00702347">
        <w:t xml:space="preserve"> </w:t>
      </w:r>
      <w:r w:rsidR="00702347">
        <w:rPr>
          <w:i/>
          <w:iCs/>
        </w:rPr>
        <w:t>Binary Decision Tree</w:t>
      </w:r>
      <w:r w:rsidR="00702347">
        <w:t xml:space="preserve"> </w:t>
      </w:r>
      <w:r w:rsidR="009F2EAF">
        <w:t>or</w:t>
      </w:r>
      <w:r w:rsidR="00702347">
        <w:t xml:space="preserve"> </w:t>
      </w:r>
      <w:r w:rsidR="00702347">
        <w:rPr>
          <w:i/>
          <w:iCs/>
        </w:rPr>
        <w:t>Neural Network</w:t>
      </w:r>
      <w:r w:rsidR="009F2EAF">
        <w:t>.</w:t>
      </w:r>
      <w:r w:rsidR="00D75449">
        <w:t xml:space="preserve"> For complicated models and large data sets, the training </w:t>
      </w:r>
      <w:r w:rsidR="001205C5">
        <w:t>program</w:t>
      </w:r>
      <w:r w:rsidR="00D75449">
        <w:t xml:space="preserve"> can take days</w:t>
      </w:r>
      <w:r w:rsidR="001205C5">
        <w:t xml:space="preserve"> or even weeks to </w:t>
      </w:r>
      <w:r w:rsidR="00D75449">
        <w:t>complete.</w:t>
      </w:r>
      <w:r w:rsidR="001205C5">
        <w:t xml:space="preserve"> This step yields a fully trained model ready to </w:t>
      </w:r>
      <w:r w:rsidR="009F2EAF">
        <w:t>predict</w:t>
      </w:r>
      <w:r w:rsidR="001205C5">
        <w:t>.</w:t>
      </w:r>
    </w:p>
    <w:p w14:paraId="4F4281D8" w14:textId="67D17B16" w:rsidR="001205C5" w:rsidRDefault="001205C5" w:rsidP="00330FB6">
      <w:pPr>
        <w:pStyle w:val="ListParagraph"/>
        <w:numPr>
          <w:ilvl w:val="0"/>
          <w:numId w:val="1"/>
        </w:numPr>
        <w:spacing w:after="0"/>
      </w:pPr>
      <w:r>
        <w:t xml:space="preserve">The second to last step uses the trained model to make predictions from the testing set. The testing set’s inputs are passed into the model, which yields an output for each input. To properly visualize the responses, the programmer must undo the preprocessing steps from step two, or </w:t>
      </w:r>
      <w:r>
        <w:rPr>
          <w:i/>
          <w:iCs/>
        </w:rPr>
        <w:t>post-process</w:t>
      </w:r>
      <w:r>
        <w:t xml:space="preserve"> the model outputs. The resulting responses should be identical in structure to the target </w:t>
      </w:r>
      <w:r w:rsidR="009F2EAF">
        <w:t xml:space="preserve">(desired) </w:t>
      </w:r>
      <w:r>
        <w:t>responses after completing step one.</w:t>
      </w:r>
    </w:p>
    <w:p w14:paraId="6D9A352A" w14:textId="261795F7" w:rsidR="00330FB6" w:rsidRPr="00847EB7" w:rsidRDefault="006C4E29" w:rsidP="00847EB7">
      <w:pPr>
        <w:pStyle w:val="ListParagraph"/>
        <w:numPr>
          <w:ilvl w:val="0"/>
          <w:numId w:val="1"/>
        </w:numPr>
        <w:spacing w:after="0"/>
      </w:pPr>
      <w:r>
        <w:lastRenderedPageBreak/>
        <w:t>The last step is to compare the original testing responses to the responses from the model. The</w:t>
      </w:r>
      <w:r w:rsidR="00D54C10">
        <w:t xml:space="preserve"> main</w:t>
      </w:r>
      <w:r>
        <w:t xml:space="preserve"> goal is for these responses to be as close as possible to each other, </w:t>
      </w:r>
      <w:r w:rsidR="00D54C10">
        <w:t xml:space="preserve">but there are other factors to consider. For example, if one prediction is close to but shaped differently from its target, and another prediction is farther but more accurately shaped, there is a dilemma. In terms of closeness, the former performs better, whereas a human viewer might think the latter is a better prediction. It is the responsibility of the programmer to devise a proper means of comparing the responses, or a </w:t>
      </w:r>
      <w:r w:rsidR="00D54C10">
        <w:rPr>
          <w:i/>
          <w:iCs/>
        </w:rPr>
        <w:t>performance metric</w:t>
      </w:r>
      <w:r w:rsidR="00187A5F">
        <w:t>. This metric will look at both responses and return a performance value, which is scaled such that a lower value means better performance. These performance values should be consistent with how the programmer (and their colleagues) rank the prediction’s accuracies.</w:t>
      </w:r>
    </w:p>
    <w:p w14:paraId="71E0FD8E" w14:textId="6F40E065" w:rsidR="00847EB7" w:rsidRDefault="00847EB7" w:rsidP="00847EB7">
      <w:pPr>
        <w:pStyle w:val="Heading1"/>
      </w:pPr>
      <w:r>
        <w:t>Solution</w:t>
      </w:r>
    </w:p>
    <w:p w14:paraId="26ED6AEB" w14:textId="646D456B" w:rsidR="009A2206" w:rsidRPr="00242019" w:rsidRDefault="009A2206" w:rsidP="009A2206">
      <w:r>
        <w:tab/>
        <w:t xml:space="preserve">The solution I devised occurs in the preprocessing step. It involves reshaping the NEDOC </w:t>
      </w:r>
      <w:r w:rsidR="00E30FDF">
        <w:t>s</w:t>
      </w:r>
      <w:r>
        <w:t xml:space="preserve">core data using the </w:t>
      </w:r>
      <w:r w:rsidR="00F62936">
        <w:t xml:space="preserve">three </w:t>
      </w:r>
      <w:r>
        <w:t xml:space="preserve">techniques mentioned in step two of the General Process. Counterintuitively, these reshaping techniques reduce the number of samples and make the data significantly sparser. However, the reshaping, particularly the </w:t>
      </w:r>
      <w:r>
        <w:rPr>
          <w:i/>
          <w:iCs/>
        </w:rPr>
        <w:t>Data Folding</w:t>
      </w:r>
      <w:r>
        <w:t>, innately extract</w:t>
      </w:r>
      <w:r w:rsidR="00F62936">
        <w:t>s</w:t>
      </w:r>
      <w:r>
        <w:t xml:space="preserve"> a </w:t>
      </w:r>
      <w:r w:rsidR="00F62936">
        <w:t xml:space="preserve">daily pattern from the NEDOC </w:t>
      </w:r>
      <w:r w:rsidR="00E30FDF">
        <w:t>s</w:t>
      </w:r>
      <w:r w:rsidR="00F62936">
        <w:t>cores. Th</w:t>
      </w:r>
      <w:r w:rsidR="009D48C3">
        <w:t>ese</w:t>
      </w:r>
      <w:r w:rsidR="00F62936">
        <w:t xml:space="preserve"> pattern</w:t>
      </w:r>
      <w:r w:rsidR="009D48C3">
        <w:t>s</w:t>
      </w:r>
      <w:r w:rsidR="00F62936">
        <w:t>, referred to as a daily score curve</w:t>
      </w:r>
      <w:r w:rsidR="009D48C3">
        <w:t>s</w:t>
      </w:r>
      <w:r w:rsidR="00F62936">
        <w:t xml:space="preserve"> (DSC</w:t>
      </w:r>
      <w:r w:rsidR="009D48C3">
        <w:t>s</w:t>
      </w:r>
      <w:r w:rsidR="00F62936">
        <w:t xml:space="preserve">), </w:t>
      </w:r>
      <w:r w:rsidR="009D48C3">
        <w:t xml:space="preserve">make up the new folded data, which </w:t>
      </w:r>
      <w:r w:rsidR="00F62936">
        <w:t>is used as the model response</w:t>
      </w:r>
      <w:r w:rsidR="00242019">
        <w:t>.</w:t>
      </w:r>
      <w:r w:rsidR="00F62936">
        <w:t xml:space="preserve"> </w:t>
      </w:r>
      <w:r w:rsidR="00242019">
        <w:t>This means</w:t>
      </w:r>
      <w:r w:rsidR="00F62936">
        <w:t xml:space="preserve"> the </w:t>
      </w:r>
      <w:r w:rsidR="00242019">
        <w:t xml:space="preserve">model automatically predicts </w:t>
      </w:r>
      <w:r w:rsidR="004E0DBF">
        <w:t xml:space="preserve">one full day </w:t>
      </w:r>
      <w:r w:rsidR="00242019">
        <w:t xml:space="preserve">ahead of time, far surpassing the </w:t>
      </w:r>
      <w:r w:rsidR="004E0DBF">
        <w:t xml:space="preserve">forecasting </w:t>
      </w:r>
      <w:r w:rsidR="00242019">
        <w:t xml:space="preserve">horizons from the previous attempts. For the model, I opted for a small </w:t>
      </w:r>
      <w:r w:rsidR="00242019">
        <w:rPr>
          <w:i/>
          <w:iCs/>
        </w:rPr>
        <w:t>Recurrent Neural Network</w:t>
      </w:r>
      <w:r w:rsidR="004E0DBF">
        <w:t xml:space="preserve"> (RNN)</w:t>
      </w:r>
      <w:r w:rsidR="00242019">
        <w:t xml:space="preserve">, which is much less complex than </w:t>
      </w:r>
      <w:r w:rsidR="00242019" w:rsidRPr="00242019">
        <w:rPr>
          <w:i/>
          <w:iCs/>
        </w:rPr>
        <w:t>Xception</w:t>
      </w:r>
      <w:r w:rsidR="00242019">
        <w:t xml:space="preserve"> and </w:t>
      </w:r>
      <w:r w:rsidR="00242019">
        <w:rPr>
          <w:i/>
          <w:iCs/>
        </w:rPr>
        <w:t>ResNet50</w:t>
      </w:r>
      <w:r w:rsidR="00242019">
        <w:t xml:space="preserve">. </w:t>
      </w:r>
      <w:r w:rsidR="004E0DBF">
        <w:t>RNNs</w:t>
      </w:r>
      <w:r w:rsidR="00242019">
        <w:t xml:space="preserve"> are </w:t>
      </w:r>
      <w:r w:rsidR="004E0DBF">
        <w:t>deep neural networks</w:t>
      </w:r>
      <w:r w:rsidR="00242019">
        <w:t xml:space="preserve"> that specialize </w:t>
      </w:r>
      <w:r w:rsidR="004E0DBF">
        <w:t>in serial</w:t>
      </w:r>
      <w:r w:rsidR="00242019">
        <w:t xml:space="preserve"> </w:t>
      </w:r>
      <w:r w:rsidR="004E0DBF">
        <w:t>data</w:t>
      </w:r>
      <w:r w:rsidR="00242019">
        <w:t>, making t</w:t>
      </w:r>
      <w:r w:rsidR="004E0DBF">
        <w:t xml:space="preserve">hem useful for time-series forecasting. The benefit of using a smaller model with a smaller data set is that the training </w:t>
      </w:r>
      <w:r w:rsidR="00E30FDF">
        <w:t>process finishes faster</w:t>
      </w:r>
      <w:r w:rsidR="004E0DBF">
        <w:t>.</w:t>
      </w:r>
      <w:r w:rsidR="00E30FDF">
        <w:t xml:space="preserve"> The figure (Figure 2) is a detailed illustration of the preprocessing routine.</w:t>
      </w:r>
    </w:p>
    <w:p w14:paraId="78796097" w14:textId="38AD2048" w:rsidR="00F62936" w:rsidRDefault="00EC3916" w:rsidP="00F62936">
      <w:pPr>
        <w:keepNext/>
      </w:pPr>
      <w:r>
        <w:rPr>
          <w:noProof/>
        </w:rPr>
        <w:lastRenderedPageBreak/>
        <w:drawing>
          <wp:inline distT="0" distB="0" distL="0" distR="0" wp14:anchorId="64BC2FB1" wp14:editId="089AAEB9">
            <wp:extent cx="5943600" cy="3064510"/>
            <wp:effectExtent l="0" t="0" r="0" b="254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64510"/>
                    </a:xfrm>
                    <a:prstGeom prst="rect">
                      <a:avLst/>
                    </a:prstGeom>
                  </pic:spPr>
                </pic:pic>
              </a:graphicData>
            </a:graphic>
          </wp:inline>
        </w:drawing>
      </w:r>
    </w:p>
    <w:p w14:paraId="6ECCCED7" w14:textId="033C4D1C" w:rsidR="009A2206" w:rsidRPr="009A2206" w:rsidRDefault="00F62936" w:rsidP="00F62936">
      <w:pPr>
        <w:pStyle w:val="Caption"/>
        <w:jc w:val="center"/>
      </w:pPr>
      <w:r>
        <w:t>Figure 2</w:t>
      </w:r>
    </w:p>
    <w:p w14:paraId="0BC67E6C" w14:textId="1841B11F" w:rsidR="00330FB6" w:rsidRPr="00E30FDF" w:rsidRDefault="00E30FDF" w:rsidP="00E30FDF">
      <w:pPr>
        <w:pStyle w:val="ListParagraph"/>
        <w:numPr>
          <w:ilvl w:val="0"/>
          <w:numId w:val="2"/>
        </w:numPr>
      </w:pPr>
      <w:r w:rsidRPr="00E30FDF">
        <w:t>Data Folding</w:t>
      </w:r>
    </w:p>
    <w:p w14:paraId="3CEC59D0" w14:textId="584A628D" w:rsidR="00E30FDF" w:rsidRDefault="00E30FDF" w:rsidP="00E30FDF">
      <w:pPr>
        <w:pStyle w:val="ListParagraph"/>
      </w:pPr>
      <w:r>
        <w:t xml:space="preserve">The data folding step </w:t>
      </w:r>
      <w:r w:rsidR="009E659C">
        <w:t>casts</w:t>
      </w:r>
      <w:r>
        <w:t xml:space="preserve"> the original NEDOC score data</w:t>
      </w:r>
      <w:r w:rsidR="009E659C">
        <w:t xml:space="preserve"> from a list of </w:t>
      </w:r>
      <w:r w:rsidR="00FA797F">
        <w:t>about</w:t>
      </w:r>
      <w:r w:rsidR="009E659C">
        <w:t xml:space="preserve"> three years’ worth of scores sampled on </w:t>
      </w:r>
      <w:r w:rsidR="00590283">
        <w:t>half</w:t>
      </w:r>
      <w:r w:rsidR="009E659C">
        <w:t>-hour intervals</w:t>
      </w:r>
      <w:r w:rsidR="00590283">
        <w:t xml:space="preserve"> (about 60,000 data points)</w:t>
      </w:r>
      <w:r w:rsidR="009E659C">
        <w:t xml:space="preserve"> to a new shape. The result is a list of every day inside the timeframe, with a list of</w:t>
      </w:r>
      <w:r w:rsidR="00590283">
        <w:t xml:space="preserve"> half-</w:t>
      </w:r>
      <w:r w:rsidR="009E659C">
        <w:t xml:space="preserve"> hourly-sampled scores for each day</w:t>
      </w:r>
      <w:r w:rsidR="00590283">
        <w:t xml:space="preserve"> (about 1300 days, 48 samples per day)</w:t>
      </w:r>
      <w:r w:rsidR="009E659C">
        <w:t>.</w:t>
      </w:r>
    </w:p>
    <w:p w14:paraId="3FA05272" w14:textId="77777777" w:rsidR="006E24CE" w:rsidRDefault="006E24CE" w:rsidP="00E30FDF">
      <w:pPr>
        <w:pStyle w:val="ListParagraph"/>
      </w:pPr>
    </w:p>
    <w:p w14:paraId="35B7EA8C" w14:textId="3494BE24" w:rsidR="009E659C" w:rsidRDefault="009E659C" w:rsidP="009E659C">
      <w:pPr>
        <w:pStyle w:val="ListParagraph"/>
        <w:numPr>
          <w:ilvl w:val="0"/>
          <w:numId w:val="2"/>
        </w:numPr>
      </w:pPr>
      <w:r>
        <w:t>Autoregression</w:t>
      </w:r>
    </w:p>
    <w:p w14:paraId="7E47F695" w14:textId="165E40BD" w:rsidR="009D48C3" w:rsidRDefault="009E659C" w:rsidP="009D48C3">
      <w:pPr>
        <w:pStyle w:val="ListParagraph"/>
      </w:pPr>
      <w:r>
        <w:t xml:space="preserve">This </w:t>
      </w:r>
      <w:r w:rsidR="00EC3916">
        <w:t>step applies a few</w:t>
      </w:r>
      <w:r w:rsidR="00FA797F">
        <w:rPr>
          <w:rStyle w:val="FootnoteReference"/>
        </w:rPr>
        <w:footnoteReference w:id="6"/>
      </w:r>
      <w:r w:rsidR="00EC3916">
        <w:t xml:space="preserve"> lags to the folded data. Each lag appends an identical copy of the folded</w:t>
      </w:r>
      <w:r w:rsidR="00FA797F">
        <w:t xml:space="preserve"> </w:t>
      </w:r>
      <w:r w:rsidR="00EC3916">
        <w:t xml:space="preserve">data that is pushed back by one more day than the previous lag (starting at </w:t>
      </w:r>
      <w:r w:rsidR="009D48C3">
        <w:t>one</w:t>
      </w:r>
      <w:r w:rsidR="00EC3916">
        <w:t>).</w:t>
      </w:r>
      <w:r w:rsidR="009D48C3">
        <w:t xml:space="preserve"> This is what allows the program to look back at the past few days to make </w:t>
      </w:r>
      <w:r w:rsidR="005A1233">
        <w:t xml:space="preserve">a </w:t>
      </w:r>
      <w:r w:rsidR="009D48C3">
        <w:t>prediction.</w:t>
      </w:r>
    </w:p>
    <w:p w14:paraId="314D1C90" w14:textId="77777777" w:rsidR="006E24CE" w:rsidRDefault="006E24CE" w:rsidP="009D48C3">
      <w:pPr>
        <w:pStyle w:val="ListParagraph"/>
      </w:pPr>
    </w:p>
    <w:p w14:paraId="4CBE7FFC" w14:textId="25A18463" w:rsidR="009D48C3" w:rsidRDefault="009D48C3" w:rsidP="009D48C3">
      <w:pPr>
        <w:pStyle w:val="ListParagraph"/>
        <w:numPr>
          <w:ilvl w:val="0"/>
          <w:numId w:val="3"/>
        </w:numPr>
      </w:pPr>
      <w:r>
        <w:t>Response</w:t>
      </w:r>
    </w:p>
    <w:p w14:paraId="40608A2E" w14:textId="1C713C16" w:rsidR="009D48C3" w:rsidRDefault="009D48C3" w:rsidP="009D48C3">
      <w:pPr>
        <w:pStyle w:val="ListParagraph"/>
      </w:pPr>
      <w:r>
        <w:t xml:space="preserve">As mentioned above, the model uses the folded score data as its response. This step </w:t>
      </w:r>
      <w:r w:rsidR="006068EE">
        <w:t>copies</w:t>
      </w:r>
      <w:r>
        <w:t xml:space="preserve"> the folded data and relabels the duplicate</w:t>
      </w:r>
      <w:r w:rsidR="006068EE">
        <w:t xml:space="preserve"> as a response.</w:t>
      </w:r>
    </w:p>
    <w:p w14:paraId="29C42FED" w14:textId="666F6ED6" w:rsidR="00590283" w:rsidRDefault="00590283" w:rsidP="009D48C3">
      <w:pPr>
        <w:pStyle w:val="ListParagraph"/>
      </w:pPr>
    </w:p>
    <w:p w14:paraId="5BFBFC7B" w14:textId="6D11D45F" w:rsidR="00590283" w:rsidRDefault="00590283" w:rsidP="009D48C3">
      <w:pPr>
        <w:pStyle w:val="ListParagraph"/>
      </w:pPr>
    </w:p>
    <w:p w14:paraId="600D2A9C" w14:textId="7428844D" w:rsidR="00590283" w:rsidRDefault="00590283" w:rsidP="009D48C3">
      <w:pPr>
        <w:pStyle w:val="ListParagraph"/>
      </w:pPr>
    </w:p>
    <w:p w14:paraId="516871D0" w14:textId="77777777" w:rsidR="00590283" w:rsidRDefault="00590283" w:rsidP="009D48C3">
      <w:pPr>
        <w:pStyle w:val="ListParagraph"/>
      </w:pPr>
    </w:p>
    <w:p w14:paraId="0821318F" w14:textId="10021F65" w:rsidR="009D48C3" w:rsidRDefault="006068EE" w:rsidP="006068EE">
      <w:pPr>
        <w:pStyle w:val="ListParagraph"/>
        <w:numPr>
          <w:ilvl w:val="0"/>
          <w:numId w:val="2"/>
        </w:numPr>
      </w:pPr>
      <w:proofErr w:type="gramStart"/>
      <w:r>
        <w:t>&amp;  (</w:t>
      </w:r>
      <w:proofErr w:type="gramEnd"/>
      <w:r>
        <w:t>6)</w:t>
      </w:r>
      <w:r>
        <w:tab/>
        <w:t>Principle Component Analysis (PCA)</w:t>
      </w:r>
    </w:p>
    <w:p w14:paraId="3C7B2EE6" w14:textId="1AD07480" w:rsidR="006068EE" w:rsidRDefault="006068EE" w:rsidP="006068EE">
      <w:pPr>
        <w:pStyle w:val="ListParagraph"/>
        <w:ind w:left="1440"/>
      </w:pPr>
      <w:r>
        <w:t>Steps (2) and (5)</w:t>
      </w:r>
      <w:r w:rsidR="00A832FB">
        <w:t xml:space="preserve"> inadvertently</w:t>
      </w:r>
      <w:r>
        <w:t xml:space="preserve"> introduce a problem: </w:t>
      </w:r>
      <w:r w:rsidR="006E24CE">
        <w:t>if</w:t>
      </w:r>
      <w:r>
        <w:t xml:space="preserve"> the </w:t>
      </w:r>
      <w:r>
        <w:rPr>
          <w:i/>
          <w:iCs/>
        </w:rPr>
        <w:t>dimensionality</w:t>
      </w:r>
      <w:r>
        <w:rPr>
          <w:rStyle w:val="FootnoteReference"/>
          <w:i/>
          <w:iCs/>
        </w:rPr>
        <w:footnoteReference w:id="7"/>
      </w:r>
      <w:r>
        <w:t xml:space="preserve"> of </w:t>
      </w:r>
      <w:r w:rsidR="00FA797F">
        <w:t>the data</w:t>
      </w:r>
      <w:r>
        <w:t xml:space="preserve"> </w:t>
      </w:r>
      <w:r w:rsidR="006E24CE">
        <w:t>is</w:t>
      </w:r>
      <w:r>
        <w:t xml:space="preserve"> to</w:t>
      </w:r>
      <w:r w:rsidR="006E24CE">
        <w:t>o</w:t>
      </w:r>
      <w:r>
        <w:t xml:space="preserve"> high, the concept of distance becomes meaningless. This is known as the </w:t>
      </w:r>
      <w:r>
        <w:rPr>
          <w:i/>
          <w:iCs/>
        </w:rPr>
        <w:t>Curse of Dimensionality</w:t>
      </w:r>
      <w:r w:rsidR="006E24CE">
        <w:t xml:space="preserve">, and it </w:t>
      </w:r>
      <w:r w:rsidR="00FA797F">
        <w:t>hinders</w:t>
      </w:r>
      <w:r w:rsidR="006E24CE">
        <w:t xml:space="preserve"> the performance of </w:t>
      </w:r>
      <w:r w:rsidR="00A832FB">
        <w:t>the</w:t>
      </w:r>
      <w:r w:rsidR="006E24CE">
        <w:t xml:space="preserve"> model</w:t>
      </w:r>
      <w:r>
        <w:t xml:space="preserve">. This problem is most often encountered in image processing algorithms and has many solutions, one of them being PCA. PCA </w:t>
      </w:r>
      <w:r w:rsidR="006E24CE">
        <w:t xml:space="preserve">uses statistical concepts to </w:t>
      </w:r>
      <w:r w:rsidR="00FA797F">
        <w:t>compromise</w:t>
      </w:r>
      <w:r>
        <w:t xml:space="preserve"> some of the </w:t>
      </w:r>
      <w:r w:rsidR="006E24CE">
        <w:t xml:space="preserve">data’s variance </w:t>
      </w:r>
      <w:r w:rsidR="000C2FEE">
        <w:t>to reduce its dimensionality.</w:t>
      </w:r>
    </w:p>
    <w:p w14:paraId="1728BDFC" w14:textId="77777777" w:rsidR="006E24CE" w:rsidRDefault="006E24CE" w:rsidP="006068EE">
      <w:pPr>
        <w:pStyle w:val="ListParagraph"/>
        <w:ind w:left="1440"/>
      </w:pPr>
    </w:p>
    <w:p w14:paraId="1429D6D8" w14:textId="77777777" w:rsidR="006E24CE" w:rsidRDefault="006E24CE" w:rsidP="006E24CE">
      <w:pPr>
        <w:pStyle w:val="ListParagraph"/>
        <w:numPr>
          <w:ilvl w:val="0"/>
          <w:numId w:val="2"/>
        </w:numPr>
      </w:pPr>
      <w:proofErr w:type="gramStart"/>
      <w:r>
        <w:t>&amp;  (</w:t>
      </w:r>
      <w:proofErr w:type="gramEnd"/>
      <w:r>
        <w:t>7)</w:t>
      </w:r>
      <w:r>
        <w:tab/>
        <w:t>Training/Testing Split</w:t>
      </w:r>
    </w:p>
    <w:p w14:paraId="2B089241" w14:textId="1E403FD4" w:rsidR="006E24CE" w:rsidRPr="006068EE" w:rsidRDefault="000C2FEE" w:rsidP="006E24CE">
      <w:pPr>
        <w:pStyle w:val="ListParagraph"/>
        <w:ind w:left="1440"/>
      </w:pPr>
      <w:r>
        <w:t>The last step(s) of the of the preprocessing routine is to partition the data into a training set and testing set.</w:t>
      </w:r>
    </w:p>
    <w:p w14:paraId="0AE0167B" w14:textId="2FB58B16" w:rsidR="00330FB6" w:rsidRDefault="00847EB7" w:rsidP="00330FB6">
      <w:pPr>
        <w:pStyle w:val="Heading1"/>
      </w:pPr>
      <w:bookmarkStart w:id="1" w:name="_Toc116405345"/>
      <w:r>
        <w:t xml:space="preserve">Results &amp; </w:t>
      </w:r>
      <w:r w:rsidR="00330FB6">
        <w:t>Conclusion</w:t>
      </w:r>
      <w:bookmarkEnd w:id="1"/>
    </w:p>
    <w:p w14:paraId="41FBD07B" w14:textId="2652DAEF" w:rsidR="002C3EC4" w:rsidRDefault="00953718" w:rsidP="002C3EC4">
      <w:pPr>
        <w:keepNext/>
      </w:pPr>
      <w:r>
        <w:rPr>
          <w:noProof/>
        </w:rPr>
        <w:drawing>
          <wp:inline distT="0" distB="0" distL="0" distR="0" wp14:anchorId="53A5D219" wp14:editId="13E52E55">
            <wp:extent cx="5943600" cy="3053715"/>
            <wp:effectExtent l="0" t="0" r="0" b="0"/>
            <wp:docPr id="7" name="Picture 7"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053715"/>
                    </a:xfrm>
                    <a:prstGeom prst="rect">
                      <a:avLst/>
                    </a:prstGeom>
                  </pic:spPr>
                </pic:pic>
              </a:graphicData>
            </a:graphic>
          </wp:inline>
        </w:drawing>
      </w:r>
    </w:p>
    <w:p w14:paraId="62A588A8" w14:textId="014F9C2F" w:rsidR="002C3EC4" w:rsidRPr="002C3EC4" w:rsidRDefault="002C3EC4" w:rsidP="002C3EC4">
      <w:pPr>
        <w:pStyle w:val="Caption"/>
        <w:jc w:val="center"/>
      </w:pPr>
      <w:r>
        <w:t>Figure 3</w:t>
      </w:r>
    </w:p>
    <w:p w14:paraId="52C0F142" w14:textId="74D2F82D" w:rsidR="00330FB6" w:rsidRDefault="00953718" w:rsidP="002C3EC4">
      <w:pPr>
        <w:ind w:firstLine="720"/>
      </w:pPr>
      <w:r>
        <w:t>Each plot</w:t>
      </w:r>
      <w:r w:rsidR="00A832FB">
        <w:t xml:space="preserve"> in Figure 3</w:t>
      </w:r>
      <w:r>
        <w:t xml:space="preserve"> shows how the NEDOC score changes throughout the date above</w:t>
      </w:r>
      <w:r w:rsidR="00FA797F">
        <w:t xml:space="preserve"> </w:t>
      </w:r>
      <w:r>
        <w:t xml:space="preserve">the plot. </w:t>
      </w:r>
      <w:r w:rsidR="002C3EC4">
        <w:t xml:space="preserve">The thick blue </w:t>
      </w:r>
      <w:r w:rsidR="00653F5B">
        <w:t>line</w:t>
      </w:r>
      <w:r w:rsidR="002C3EC4">
        <w:t xml:space="preserve"> </w:t>
      </w:r>
      <w:r w:rsidR="00653F5B">
        <w:t>is</w:t>
      </w:r>
      <w:r w:rsidR="002C3EC4">
        <w:t xml:space="preserve"> the </w:t>
      </w:r>
      <w:r w:rsidR="00653F5B">
        <w:t xml:space="preserve">observed DSC, and the black dot-dashed line represents the </w:t>
      </w:r>
      <w:r w:rsidR="00653F5B">
        <w:lastRenderedPageBreak/>
        <w:t>average predicted DSC of several identical</w:t>
      </w:r>
      <w:r w:rsidR="00653F5B">
        <w:rPr>
          <w:rStyle w:val="FootnoteReference"/>
        </w:rPr>
        <w:footnoteReference w:id="8"/>
      </w:r>
      <w:r w:rsidR="00653F5B">
        <w:t xml:space="preserve"> models. The rest of the dashed curves represent the individual models.</w:t>
      </w:r>
    </w:p>
    <w:p w14:paraId="3BC873EF" w14:textId="40A6524B" w:rsidR="00915E28" w:rsidRPr="00953718" w:rsidRDefault="00953718" w:rsidP="00915E28">
      <w:pPr>
        <w:ind w:firstLine="720"/>
      </w:pPr>
      <w:r>
        <w:t xml:space="preserve">All these plots show that </w:t>
      </w:r>
      <w:r w:rsidR="00A832FB">
        <w:t xml:space="preserve">the TSF, operating on sparse data, can reliably predict one day into the future. Despite being the least accurate plot of the group, the bottom right plot </w:t>
      </w:r>
      <w:r w:rsidR="00681259">
        <w:t>prediction matches the general trend of observed DSC</w:t>
      </w:r>
      <w:r w:rsidR="00A832FB">
        <w:t>.</w:t>
      </w:r>
      <w:r w:rsidR="00681259">
        <w:t xml:space="preserve"> </w:t>
      </w:r>
      <w:r w:rsidR="00915E28">
        <w:t xml:space="preserve">As time progresses and the hospital database grows, this algorithm will see vastly improved performances and much wider prediction ranges. </w:t>
      </w:r>
    </w:p>
    <w:p w14:paraId="39B23A37" w14:textId="2DB60A47" w:rsidR="00953718" w:rsidRPr="00953718" w:rsidRDefault="00154B99" w:rsidP="002C3EC4">
      <w:pPr>
        <w:ind w:firstLine="720"/>
      </w:pPr>
      <w:r>
        <w:t>A</w:t>
      </w:r>
      <w:r w:rsidR="00590283">
        <w:t xml:space="preserve">t Presby, this </w:t>
      </w:r>
      <w:r>
        <w:t>program</w:t>
      </w:r>
      <w:r w:rsidR="00590283">
        <w:t xml:space="preserve"> could </w:t>
      </w:r>
      <w:r>
        <w:t>increase the efficiency of operations in the emergency department</w:t>
      </w:r>
      <w:r w:rsidR="00590283">
        <w:t xml:space="preserve">. </w:t>
      </w:r>
      <w:r>
        <w:t xml:space="preserve">Beyond that, scheduling managers at most workplaces would benefit </w:t>
      </w:r>
      <w:r w:rsidR="00915E28">
        <w:t xml:space="preserve">immensely </w:t>
      </w:r>
      <w:r>
        <w:t>from such a predictor.</w:t>
      </w:r>
      <w:r w:rsidR="00915E28">
        <w:t xml:space="preserve"> To go even further,</w:t>
      </w:r>
      <w:r w:rsidR="00D20FC9">
        <w:t xml:space="preserve"> natural sciences, political science</w:t>
      </w:r>
      <w:r w:rsidR="00E65B24">
        <w:t>s</w:t>
      </w:r>
      <w:r w:rsidR="00D20FC9">
        <w:t xml:space="preserve">, and </w:t>
      </w:r>
      <w:r w:rsidR="00E65B24">
        <w:t>any</w:t>
      </w:r>
      <w:r w:rsidR="00D20FC9">
        <w:t xml:space="preserve"> other fields of study involving small-scale time-series data sets could benefit </w:t>
      </w:r>
      <w:r w:rsidR="00E65B24">
        <w:t xml:space="preserve">from </w:t>
      </w:r>
      <w:r w:rsidR="0018152D">
        <w:t>such</w:t>
      </w:r>
      <w:r w:rsidR="00E65B24">
        <w:t xml:space="preserve"> forecasters.</w:t>
      </w:r>
    </w:p>
    <w:p w14:paraId="0D094A94" w14:textId="60395D26" w:rsidR="00330FB6" w:rsidRDefault="00330FB6" w:rsidP="00330FB6"/>
    <w:p w14:paraId="13B75A7E" w14:textId="7C174586" w:rsidR="005E5606" w:rsidRDefault="005E5606" w:rsidP="00330FB6"/>
    <w:p w14:paraId="23D316E6" w14:textId="2AD34A81" w:rsidR="005E5606" w:rsidRDefault="005E5606" w:rsidP="00330FB6"/>
    <w:p w14:paraId="06DDF85B" w14:textId="7A0A5D37" w:rsidR="005E5606" w:rsidRDefault="005E5606" w:rsidP="00330FB6"/>
    <w:p w14:paraId="7AA6F2B9" w14:textId="30F843E4" w:rsidR="005E5606" w:rsidRDefault="005E5606" w:rsidP="00330FB6"/>
    <w:p w14:paraId="3F515380" w14:textId="4CD477D7" w:rsidR="005E5606" w:rsidRDefault="005E5606" w:rsidP="00330FB6"/>
    <w:p w14:paraId="0E063F16" w14:textId="69B9D6D0" w:rsidR="005E5606" w:rsidRDefault="005E5606" w:rsidP="00330FB6"/>
    <w:p w14:paraId="1972DB15" w14:textId="722B84AF" w:rsidR="005E5606" w:rsidRDefault="005E5606" w:rsidP="00330FB6"/>
    <w:p w14:paraId="0A8E1F65" w14:textId="22C6DB73" w:rsidR="005E5606" w:rsidRDefault="005E5606" w:rsidP="00330FB6"/>
    <w:p w14:paraId="41DD8898" w14:textId="0CD9B6EE" w:rsidR="005E5606" w:rsidRDefault="005E5606" w:rsidP="00330FB6"/>
    <w:p w14:paraId="174B81A2" w14:textId="24F1F6B3" w:rsidR="005E5606" w:rsidRDefault="005E5606" w:rsidP="00330FB6"/>
    <w:p w14:paraId="7191FDAD" w14:textId="3F0D7DFE" w:rsidR="005E5606" w:rsidRDefault="005E5606" w:rsidP="00330FB6"/>
    <w:p w14:paraId="03A742EF" w14:textId="77777777" w:rsidR="005E5606" w:rsidRDefault="005E5606" w:rsidP="00330FB6"/>
    <w:p w14:paraId="7D0BD6C5" w14:textId="4A3B3B3A" w:rsidR="00BC7B16" w:rsidRPr="00BC7B16" w:rsidRDefault="00330FB6" w:rsidP="00BC7B16">
      <w:pPr>
        <w:pStyle w:val="Heading1"/>
      </w:pPr>
      <w:bookmarkStart w:id="2" w:name="_Toc116405346"/>
      <w:r>
        <w:lastRenderedPageBreak/>
        <w:t>Bibliography</w:t>
      </w:r>
      <w:bookmarkEnd w:id="2"/>
    </w:p>
    <w:p w14:paraId="6BB9EA0A" w14:textId="63C7B0EB" w:rsidR="00DF314E" w:rsidRDefault="00DF314E" w:rsidP="00DF314E">
      <w:pPr>
        <w:shd w:val="clear" w:color="auto" w:fill="FFFFFF" w:themeFill="background1"/>
        <w:spacing w:after="0" w:line="285" w:lineRule="atLeast"/>
        <w:rPr>
          <w:rFonts w:eastAsia="Times New Roman" w:cstheme="minorHAnsi"/>
          <w:color w:val="000000" w:themeColor="text1"/>
        </w:rPr>
      </w:pPr>
      <w:r w:rsidRPr="00DF314E">
        <w:rPr>
          <w:rFonts w:eastAsia="Times New Roman" w:cstheme="minorHAnsi"/>
          <w:color w:val="000000" w:themeColor="text1"/>
        </w:rPr>
        <w:t>Akhter, M.N., Mekhilef, S., Mokhlis, H. and Mohamed Shah, N.</w:t>
      </w:r>
      <w:r w:rsidR="00CF1DE3">
        <w:rPr>
          <w:rFonts w:eastAsia="Times New Roman" w:cstheme="minorHAnsi"/>
          <w:color w:val="000000" w:themeColor="text1"/>
        </w:rPr>
        <w:t xml:space="preserve">, </w:t>
      </w:r>
      <w:r w:rsidR="00CF1DE3" w:rsidRPr="00BC7B16">
        <w:rPr>
          <w:rFonts w:eastAsia="Times New Roman" w:cstheme="minorHAnsi"/>
          <w:color w:val="000000" w:themeColor="text1"/>
        </w:rPr>
        <w:t>"</w:t>
      </w:r>
      <w:r w:rsidRPr="00DF314E">
        <w:rPr>
          <w:rFonts w:eastAsia="Times New Roman" w:cstheme="minorHAnsi"/>
          <w:color w:val="000000" w:themeColor="text1"/>
        </w:rPr>
        <w:t>Review on forecasting of</w:t>
      </w:r>
      <w:r>
        <w:rPr>
          <w:rFonts w:eastAsia="Times New Roman" w:cstheme="minorHAnsi"/>
          <w:color w:val="000000" w:themeColor="text1"/>
        </w:rPr>
        <w:t xml:space="preserve"> </w:t>
      </w:r>
    </w:p>
    <w:p w14:paraId="7DDB7BFA" w14:textId="77777777" w:rsidR="00DF314E" w:rsidRDefault="00DF314E" w:rsidP="00DF314E">
      <w:pPr>
        <w:shd w:val="clear" w:color="auto" w:fill="FFFFFF" w:themeFill="background1"/>
        <w:spacing w:after="0" w:line="285" w:lineRule="atLeast"/>
        <w:ind w:firstLine="720"/>
        <w:rPr>
          <w:rFonts w:eastAsia="Times New Roman" w:cstheme="minorHAnsi"/>
          <w:color w:val="000000" w:themeColor="text1"/>
        </w:rPr>
      </w:pPr>
      <w:r w:rsidRPr="00DF314E">
        <w:rPr>
          <w:rFonts w:eastAsia="Times New Roman" w:cstheme="minorHAnsi"/>
          <w:color w:val="000000" w:themeColor="text1"/>
        </w:rPr>
        <w:t>photovoltaic</w:t>
      </w:r>
      <w:r>
        <w:rPr>
          <w:rFonts w:eastAsia="Times New Roman" w:cstheme="minorHAnsi"/>
          <w:color w:val="000000" w:themeColor="text1"/>
        </w:rPr>
        <w:t xml:space="preserve"> </w:t>
      </w:r>
      <w:r w:rsidRPr="00DF314E">
        <w:rPr>
          <w:rFonts w:eastAsia="Times New Roman" w:cstheme="minorHAnsi"/>
          <w:color w:val="000000" w:themeColor="text1"/>
        </w:rPr>
        <w:t xml:space="preserve">power generation based on machine learning and metaheuristic </w:t>
      </w:r>
    </w:p>
    <w:p w14:paraId="17CB418D" w14:textId="513A6DAF" w:rsidR="00DF314E" w:rsidRDefault="00DF314E" w:rsidP="00DF314E">
      <w:pPr>
        <w:shd w:val="clear" w:color="auto" w:fill="FFFFFF" w:themeFill="background1"/>
        <w:spacing w:after="0" w:line="285" w:lineRule="atLeast"/>
        <w:ind w:firstLine="720"/>
        <w:rPr>
          <w:rFonts w:eastAsia="Times New Roman" w:cstheme="minorHAnsi"/>
          <w:color w:val="000000" w:themeColor="text1"/>
        </w:rPr>
      </w:pPr>
      <w:r w:rsidRPr="00DF314E">
        <w:rPr>
          <w:rFonts w:eastAsia="Times New Roman" w:cstheme="minorHAnsi"/>
          <w:color w:val="000000" w:themeColor="text1"/>
        </w:rPr>
        <w:t>techniques</w:t>
      </w:r>
      <w:r w:rsidR="00CF1DE3" w:rsidRPr="00BC7B16">
        <w:rPr>
          <w:rFonts w:eastAsia="Times New Roman" w:cstheme="minorHAnsi"/>
          <w:color w:val="000000" w:themeColor="text1"/>
        </w:rPr>
        <w:t>"</w:t>
      </w:r>
      <w:r w:rsidR="00CF1DE3">
        <w:rPr>
          <w:rFonts w:eastAsia="Times New Roman" w:cstheme="minorHAnsi"/>
          <w:color w:val="000000" w:themeColor="text1"/>
        </w:rPr>
        <w:t>, 2019</w:t>
      </w:r>
      <w:r w:rsidRPr="00DF314E">
        <w:rPr>
          <w:rFonts w:eastAsia="Times New Roman" w:cstheme="minorHAnsi"/>
          <w:color w:val="000000" w:themeColor="text1"/>
        </w:rPr>
        <w:t xml:space="preserve"> IET</w:t>
      </w:r>
      <w:r>
        <w:rPr>
          <w:rFonts w:eastAsia="Times New Roman" w:cstheme="minorHAnsi"/>
          <w:color w:val="000000" w:themeColor="text1"/>
        </w:rPr>
        <w:t xml:space="preserve"> </w:t>
      </w:r>
      <w:r w:rsidRPr="00DF314E">
        <w:rPr>
          <w:rFonts w:eastAsia="Times New Roman" w:cstheme="minorHAnsi"/>
          <w:color w:val="000000" w:themeColor="text1"/>
        </w:rPr>
        <w:t>Renewable Power Generation</w:t>
      </w:r>
      <w:r w:rsidR="00CF1DE3">
        <w:rPr>
          <w:rFonts w:eastAsia="Times New Roman" w:cstheme="minorHAnsi"/>
          <w:color w:val="000000" w:themeColor="text1"/>
        </w:rPr>
        <w:t>.</w:t>
      </w:r>
      <w:r w:rsidRPr="00DF314E">
        <w:rPr>
          <w:rFonts w:eastAsia="Times New Roman" w:cstheme="minorHAnsi"/>
          <w:color w:val="000000" w:themeColor="text1"/>
        </w:rPr>
        <w:t xml:space="preserve"> 13: 1009-1023. </w:t>
      </w:r>
    </w:p>
    <w:p w14:paraId="1BF5A31D" w14:textId="4150564F" w:rsidR="00DF314E" w:rsidRDefault="00BC7B16" w:rsidP="00CF1DE3">
      <w:pPr>
        <w:shd w:val="clear" w:color="auto" w:fill="FFFFFF" w:themeFill="background1"/>
        <w:spacing w:line="285" w:lineRule="atLeast"/>
        <w:ind w:firstLine="720"/>
        <w:rPr>
          <w:rFonts w:eastAsia="Times New Roman" w:cstheme="minorHAnsi"/>
          <w:color w:val="000000" w:themeColor="text1"/>
        </w:rPr>
      </w:pPr>
      <w:r w:rsidRPr="00DF314E">
        <w:rPr>
          <w:rFonts w:eastAsia="Times New Roman" w:cstheme="minorHAnsi"/>
          <w:color w:val="000000" w:themeColor="text1"/>
        </w:rPr>
        <w:t>https://doi.org/10.1049/iet-rpg.2018.5649</w:t>
      </w:r>
    </w:p>
    <w:p w14:paraId="7CEE0690" w14:textId="77777777" w:rsidR="00BC7B16" w:rsidRDefault="00BC7B16" w:rsidP="00BC7B16">
      <w:pPr>
        <w:shd w:val="clear" w:color="auto" w:fill="FFFFFF" w:themeFill="background1"/>
        <w:spacing w:after="0" w:line="285" w:lineRule="atLeast"/>
        <w:rPr>
          <w:rFonts w:eastAsia="Times New Roman" w:cstheme="minorHAnsi"/>
          <w:color w:val="000000" w:themeColor="text1"/>
        </w:rPr>
      </w:pPr>
      <w:r w:rsidRPr="00BC7B16">
        <w:rPr>
          <w:rFonts w:eastAsia="Times New Roman" w:cstheme="minorHAnsi"/>
          <w:color w:val="000000" w:themeColor="text1"/>
        </w:rPr>
        <w:t>Chollet, François, "Xception: Deep Learning with Depthwise Separable Convolutions", 2016</w:t>
      </w:r>
      <w:r>
        <w:rPr>
          <w:rFonts w:eastAsia="Times New Roman" w:cstheme="minorHAnsi"/>
          <w:color w:val="000000" w:themeColor="text1"/>
        </w:rPr>
        <w:t xml:space="preserve"> </w:t>
      </w:r>
    </w:p>
    <w:p w14:paraId="28947C4B" w14:textId="49240AC7" w:rsidR="00BC7B16" w:rsidRDefault="00BC7B16" w:rsidP="00CF1DE3">
      <w:pPr>
        <w:shd w:val="clear" w:color="auto" w:fill="FFFFFF" w:themeFill="background1"/>
        <w:spacing w:line="285" w:lineRule="atLeast"/>
        <w:ind w:firstLine="720"/>
        <w:rPr>
          <w:rFonts w:eastAsia="Times New Roman" w:cstheme="minorHAnsi"/>
          <w:color w:val="000000" w:themeColor="text1"/>
        </w:rPr>
      </w:pPr>
      <w:r w:rsidRPr="00BC7B16">
        <w:rPr>
          <w:rFonts w:eastAsia="Times New Roman" w:cstheme="minorHAnsi"/>
          <w:color w:val="000000" w:themeColor="text1"/>
        </w:rPr>
        <w:t>arXiv, doi: 10.48550/ARXIV.1610.02357. https://arxiv.org/abs/1610.02357</w:t>
      </w:r>
    </w:p>
    <w:p w14:paraId="4B94272F" w14:textId="77777777" w:rsidR="00CF1DE3" w:rsidRDefault="00BC7B16" w:rsidP="00BC7B16">
      <w:pPr>
        <w:shd w:val="clear" w:color="auto" w:fill="FFFFFF" w:themeFill="background1"/>
        <w:spacing w:after="0" w:line="285" w:lineRule="atLeast"/>
        <w:rPr>
          <w:rFonts w:eastAsia="Times New Roman" w:cstheme="minorHAnsi"/>
          <w:color w:val="000000" w:themeColor="text1"/>
        </w:rPr>
      </w:pPr>
      <w:r w:rsidRPr="00BC7B16">
        <w:rPr>
          <w:rFonts w:eastAsia="Times New Roman" w:cstheme="minorHAnsi"/>
          <w:color w:val="000000" w:themeColor="text1"/>
        </w:rPr>
        <w:t>He, Kaiming, Zhang, Xiangyu, Ren, Shaoqing, and Sun, Jian, "Deep Residual Learning for Image</w:t>
      </w:r>
      <w:r>
        <w:rPr>
          <w:rFonts w:eastAsia="Times New Roman" w:cstheme="minorHAnsi"/>
          <w:color w:val="000000" w:themeColor="text1"/>
        </w:rPr>
        <w:t xml:space="preserve"> </w:t>
      </w:r>
    </w:p>
    <w:p w14:paraId="06BE4AC4" w14:textId="0DB01829" w:rsidR="00BC7B16" w:rsidRPr="00DF314E" w:rsidRDefault="00BC7B16" w:rsidP="00CF1DE3">
      <w:pPr>
        <w:shd w:val="clear" w:color="auto" w:fill="FFFFFF" w:themeFill="background1"/>
        <w:spacing w:line="285" w:lineRule="atLeast"/>
        <w:ind w:firstLine="720"/>
        <w:rPr>
          <w:rFonts w:eastAsia="Times New Roman" w:cstheme="minorHAnsi"/>
          <w:color w:val="000000" w:themeColor="text1"/>
        </w:rPr>
      </w:pPr>
      <w:r w:rsidRPr="00BC7B16">
        <w:rPr>
          <w:rFonts w:eastAsia="Times New Roman" w:cstheme="minorHAnsi"/>
          <w:color w:val="000000" w:themeColor="text1"/>
        </w:rPr>
        <w:t>Recognition", 2015 arXiv, eprint: 1512.03385. https://arxiv.org/abs/1512.03385</w:t>
      </w:r>
    </w:p>
    <w:p w14:paraId="128344C9" w14:textId="2D0387EB" w:rsidR="00BC7B16" w:rsidRDefault="003B6898" w:rsidP="00BC7B16">
      <w:pPr>
        <w:shd w:val="clear" w:color="auto" w:fill="FFFFFF" w:themeFill="background1"/>
        <w:spacing w:after="0" w:line="285" w:lineRule="atLeast"/>
        <w:rPr>
          <w:rFonts w:eastAsia="Times New Roman" w:cstheme="minorHAnsi"/>
          <w:color w:val="000000" w:themeColor="text1"/>
        </w:rPr>
      </w:pPr>
      <w:r w:rsidRPr="003B6898">
        <w:rPr>
          <w:rFonts w:eastAsia="Times New Roman" w:cstheme="minorHAnsi"/>
          <w:color w:val="000000" w:themeColor="text1"/>
        </w:rPr>
        <w:t>Sanchez</w:t>
      </w:r>
      <w:r w:rsidR="00BC7B16">
        <w:rPr>
          <w:rFonts w:eastAsia="Times New Roman" w:cstheme="minorHAnsi"/>
          <w:color w:val="000000" w:themeColor="text1"/>
        </w:rPr>
        <w:t xml:space="preserve">, H., </w:t>
      </w:r>
      <w:r w:rsidR="00BC7B16" w:rsidRPr="00BC7B16">
        <w:rPr>
          <w:rFonts w:eastAsia="Times New Roman" w:cstheme="minorHAnsi"/>
          <w:color w:val="000000" w:themeColor="text1"/>
        </w:rPr>
        <w:t>"</w:t>
      </w:r>
      <w:r w:rsidRPr="003B6898">
        <w:rPr>
          <w:rFonts w:eastAsia="Times New Roman" w:cstheme="minorHAnsi"/>
          <w:color w:val="000000" w:themeColor="text1"/>
        </w:rPr>
        <w:t xml:space="preserve">Time Series Forecasting Using Hybrid CNN </w:t>
      </w:r>
      <w:r w:rsidR="00E378BF">
        <w:rPr>
          <w:rFonts w:eastAsia="Times New Roman" w:cstheme="minorHAnsi"/>
          <w:color w:val="000000" w:themeColor="text1"/>
        </w:rPr>
        <w:t>–</w:t>
      </w:r>
      <w:r w:rsidRPr="003B6898">
        <w:rPr>
          <w:rFonts w:eastAsia="Times New Roman" w:cstheme="minorHAnsi"/>
          <w:color w:val="000000" w:themeColor="text1"/>
        </w:rPr>
        <w:t xml:space="preserve"> RNN</w:t>
      </w:r>
      <w:r w:rsidR="00BC7B16" w:rsidRPr="00BC7B16">
        <w:rPr>
          <w:rFonts w:eastAsia="Times New Roman" w:cstheme="minorHAnsi"/>
          <w:color w:val="000000" w:themeColor="text1"/>
        </w:rPr>
        <w:t>"</w:t>
      </w:r>
      <w:r w:rsidR="00BC7B16">
        <w:rPr>
          <w:rFonts w:eastAsia="Times New Roman" w:cstheme="minorHAnsi"/>
          <w:color w:val="000000" w:themeColor="text1"/>
        </w:rPr>
        <w:t xml:space="preserve">, 2022, </w:t>
      </w:r>
      <w:r w:rsidR="00BC7B16" w:rsidRPr="003B6898">
        <w:rPr>
          <w:rFonts w:eastAsia="Times New Roman" w:cstheme="minorHAnsi"/>
          <w:color w:val="000000" w:themeColor="text1"/>
        </w:rPr>
        <w:t xml:space="preserve">MATLAB Central File </w:t>
      </w:r>
    </w:p>
    <w:p w14:paraId="06DA5C1B" w14:textId="456FCBA2" w:rsidR="00980A78" w:rsidRPr="00980A78" w:rsidRDefault="00BC7B16" w:rsidP="00980A78">
      <w:pPr>
        <w:shd w:val="clear" w:color="auto" w:fill="FFFFFF" w:themeFill="background1"/>
        <w:spacing w:line="285" w:lineRule="atLeast"/>
        <w:ind w:left="720"/>
        <w:rPr>
          <w:rFonts w:eastAsia="Times New Roman" w:cstheme="minorHAnsi"/>
          <w:color w:val="000000" w:themeColor="text1"/>
        </w:rPr>
      </w:pPr>
      <w:r w:rsidRPr="003B6898">
        <w:rPr>
          <w:rFonts w:eastAsia="Times New Roman" w:cstheme="minorHAnsi"/>
          <w:color w:val="000000" w:themeColor="text1"/>
        </w:rPr>
        <w:t>Exchange</w:t>
      </w:r>
      <w:r>
        <w:rPr>
          <w:rFonts w:eastAsia="Times New Roman" w:cstheme="minorHAnsi"/>
          <w:color w:val="000000" w:themeColor="text1"/>
        </w:rPr>
        <w:t xml:space="preserve">. </w:t>
      </w:r>
      <w:r w:rsidR="00E378BF" w:rsidRPr="003B6898">
        <w:rPr>
          <w:rFonts w:eastAsia="Times New Roman" w:cstheme="minorHAnsi"/>
          <w:color w:val="000000" w:themeColor="text1"/>
        </w:rPr>
        <w:t>https://www.mathworks.com/matlabcentral/fileexchange/91360-time-series-</w:t>
      </w:r>
      <w:r w:rsidR="003B6898" w:rsidRPr="003B6898">
        <w:rPr>
          <w:rFonts w:eastAsia="Times New Roman" w:cstheme="minorHAnsi"/>
          <w:color w:val="000000" w:themeColor="text1"/>
        </w:rPr>
        <w:t>forecasting</w:t>
      </w:r>
      <w:r w:rsidR="00E378BF" w:rsidRPr="00BC7B16">
        <w:rPr>
          <w:rFonts w:eastAsia="Times New Roman" w:cstheme="minorHAnsi"/>
          <w:color w:val="000000" w:themeColor="text1"/>
        </w:rPr>
        <w:t>-</w:t>
      </w:r>
      <w:r w:rsidR="003B6898" w:rsidRPr="003B6898">
        <w:rPr>
          <w:rFonts w:eastAsia="Times New Roman" w:cstheme="minorHAnsi"/>
          <w:color w:val="000000" w:themeColor="text1"/>
        </w:rPr>
        <w:t>using-hybrid-cnn-rnn</w:t>
      </w:r>
    </w:p>
    <w:sectPr w:rsidR="00980A78" w:rsidRPr="00980A7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8ACE2" w14:textId="77777777" w:rsidR="00EF2E25" w:rsidRDefault="00EF2E25" w:rsidP="00413922">
      <w:pPr>
        <w:spacing w:after="0" w:line="240" w:lineRule="auto"/>
      </w:pPr>
      <w:r>
        <w:separator/>
      </w:r>
    </w:p>
  </w:endnote>
  <w:endnote w:type="continuationSeparator" w:id="0">
    <w:p w14:paraId="44D50777" w14:textId="77777777" w:rsidR="00EF2E25" w:rsidRDefault="00EF2E25" w:rsidP="00413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819F8" w14:textId="77777777" w:rsidR="00EF2E25" w:rsidRDefault="00EF2E25" w:rsidP="00413922">
      <w:pPr>
        <w:spacing w:after="0" w:line="240" w:lineRule="auto"/>
      </w:pPr>
      <w:r>
        <w:separator/>
      </w:r>
    </w:p>
  </w:footnote>
  <w:footnote w:type="continuationSeparator" w:id="0">
    <w:p w14:paraId="635325CE" w14:textId="77777777" w:rsidR="00EF2E25" w:rsidRDefault="00EF2E25" w:rsidP="00413922">
      <w:pPr>
        <w:spacing w:after="0" w:line="240" w:lineRule="auto"/>
      </w:pPr>
      <w:r>
        <w:continuationSeparator/>
      </w:r>
    </w:p>
  </w:footnote>
  <w:footnote w:id="1">
    <w:p w14:paraId="7733204E" w14:textId="77777777" w:rsidR="001730AD" w:rsidRDefault="001730AD" w:rsidP="001730AD">
      <w:pPr>
        <w:pStyle w:val="FootnoteText"/>
      </w:pPr>
      <w:r>
        <w:rPr>
          <w:rStyle w:val="FootnoteReference"/>
        </w:rPr>
        <w:footnoteRef/>
      </w:r>
      <w:r>
        <w:t xml:space="preserve"> Akhter (2019)</w:t>
      </w:r>
    </w:p>
  </w:footnote>
  <w:footnote w:id="2">
    <w:p w14:paraId="514DEEFE" w14:textId="45B22192" w:rsidR="00006750" w:rsidRDefault="00006750">
      <w:pPr>
        <w:pStyle w:val="FootnoteText"/>
      </w:pPr>
      <w:r>
        <w:rPr>
          <w:rStyle w:val="FootnoteReference"/>
        </w:rPr>
        <w:footnoteRef/>
      </w:r>
      <w:r>
        <w:t xml:space="preserve"> How far into the future a TSF can predict</w:t>
      </w:r>
      <w:r w:rsidR="0055669C">
        <w:t xml:space="preserve">, also referred to as </w:t>
      </w:r>
      <w:r w:rsidR="00127EF2">
        <w:t xml:space="preserve">the </w:t>
      </w:r>
      <w:r w:rsidR="00127EF2">
        <w:rPr>
          <w:i/>
          <w:iCs/>
        </w:rPr>
        <w:t>forecasting</w:t>
      </w:r>
      <w:r w:rsidR="0055669C" w:rsidRPr="0055669C">
        <w:rPr>
          <w:i/>
          <w:iCs/>
        </w:rPr>
        <w:t xml:space="preserve"> </w:t>
      </w:r>
      <w:r w:rsidR="00127EF2">
        <w:rPr>
          <w:i/>
          <w:iCs/>
        </w:rPr>
        <w:t>horizon</w:t>
      </w:r>
    </w:p>
  </w:footnote>
  <w:footnote w:id="3">
    <w:p w14:paraId="2769B617" w14:textId="1783DBBD" w:rsidR="004B3BF7" w:rsidRPr="004B3BF7" w:rsidRDefault="004B3BF7">
      <w:pPr>
        <w:pStyle w:val="FootnoteText"/>
      </w:pPr>
      <w:r>
        <w:rPr>
          <w:rStyle w:val="FootnoteReference"/>
        </w:rPr>
        <w:footnoteRef/>
      </w:r>
      <w:r>
        <w:t xml:space="preserve"> The </w:t>
      </w:r>
      <w:r>
        <w:rPr>
          <w:i/>
          <w:iCs/>
        </w:rPr>
        <w:t>NEDOC Score</w:t>
      </w:r>
      <w:r>
        <w:t xml:space="preserve"> is a measure of how busy a hospital’s emergency department is</w:t>
      </w:r>
      <w:r w:rsidR="00980A78">
        <w:t>, based on patient count, admission times, ICU patients, etc.</w:t>
      </w:r>
    </w:p>
  </w:footnote>
  <w:footnote w:id="4">
    <w:p w14:paraId="50B56AC4" w14:textId="18549AA2" w:rsidR="00CF1DE3" w:rsidRDefault="00CF1DE3" w:rsidP="00CF1DE3">
      <w:pPr>
        <w:pStyle w:val="FootnoteText"/>
      </w:pPr>
      <w:r>
        <w:rPr>
          <w:rStyle w:val="FootnoteReference"/>
        </w:rPr>
        <w:footnoteRef/>
      </w:r>
      <w:r>
        <w:t xml:space="preserve"> Chollet (2016), He (2015), and Sanchez (2022), respectively</w:t>
      </w:r>
    </w:p>
  </w:footnote>
  <w:footnote w:id="5">
    <w:p w14:paraId="591F986C" w14:textId="796CC005" w:rsidR="005379F2" w:rsidRDefault="005379F2">
      <w:pPr>
        <w:pStyle w:val="FootnoteText"/>
      </w:pPr>
      <w:r>
        <w:rPr>
          <w:rStyle w:val="FootnoteReference"/>
        </w:rPr>
        <w:footnoteRef/>
      </w:r>
      <w:r>
        <w:t xml:space="preserve"> An epoch refers to one complete pass of the training set</w:t>
      </w:r>
    </w:p>
  </w:footnote>
  <w:footnote w:id="6">
    <w:p w14:paraId="38E65A4B" w14:textId="059F6A29" w:rsidR="00FA797F" w:rsidRDefault="00FA797F">
      <w:pPr>
        <w:pStyle w:val="FootnoteText"/>
      </w:pPr>
      <w:r>
        <w:rPr>
          <w:rStyle w:val="FootnoteReference"/>
        </w:rPr>
        <w:footnoteRef/>
      </w:r>
      <w:r>
        <w:t xml:space="preserve"> The figure shows eight applied lags. In actuality, the model uses fourteen lags.</w:t>
      </w:r>
    </w:p>
  </w:footnote>
  <w:footnote w:id="7">
    <w:p w14:paraId="3CE01969" w14:textId="60963834" w:rsidR="006068EE" w:rsidRPr="006068EE" w:rsidRDefault="006068EE">
      <w:pPr>
        <w:pStyle w:val="FootnoteText"/>
      </w:pPr>
      <w:r>
        <w:rPr>
          <w:rStyle w:val="FootnoteReference"/>
        </w:rPr>
        <w:footnoteRef/>
      </w:r>
      <w:r>
        <w:t xml:space="preserve"> In </w:t>
      </w:r>
      <w:r w:rsidR="00590283">
        <w:t>Figure 2</w:t>
      </w:r>
      <w:r>
        <w:t xml:space="preserve">, </w:t>
      </w:r>
      <w:r>
        <w:rPr>
          <w:i/>
          <w:iCs/>
        </w:rPr>
        <w:t>dimensionality</w:t>
      </w:r>
      <w:r w:rsidR="005A1233">
        <w:t xml:space="preserve"> can be thought of as t</w:t>
      </w:r>
      <w:r>
        <w:t>he width of each rectangle</w:t>
      </w:r>
    </w:p>
  </w:footnote>
  <w:footnote w:id="8">
    <w:p w14:paraId="46C0B1B2" w14:textId="1BEABE4E" w:rsidR="00653F5B" w:rsidRDefault="00653F5B">
      <w:pPr>
        <w:pStyle w:val="FootnoteText"/>
      </w:pPr>
      <w:r>
        <w:rPr>
          <w:rStyle w:val="FootnoteReference"/>
        </w:rPr>
        <w:footnoteRef/>
      </w:r>
      <w:r>
        <w:t xml:space="preserve"> The models’ predictions are not identical due to the random initializations </w:t>
      </w:r>
      <w:r w:rsidR="00953718">
        <w:t>from the training process. The models’ structures and options are all identical.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20218" w14:textId="77777777" w:rsidR="00413922" w:rsidRDefault="00413922">
    <w:pPr>
      <w:pStyle w:val="Header"/>
      <w:tabs>
        <w:tab w:val="clear" w:pos="4680"/>
        <w:tab w:val="clear" w:pos="9360"/>
      </w:tabs>
      <w:jc w:val="right"/>
      <w:rPr>
        <w:color w:val="A2AE91" w:themeColor="text2" w:themeTint="99"/>
      </w:rPr>
    </w:pPr>
    <w:r>
      <w:rPr>
        <w:noProof/>
        <w:color w:val="A2AE91" w:themeColor="text2" w:themeTint="99"/>
      </w:rPr>
      <mc:AlternateContent>
        <mc:Choice Requires="wpg">
          <w:drawing>
            <wp:anchor distT="0" distB="0" distL="114300" distR="114300" simplePos="0" relativeHeight="251659264" behindDoc="0" locked="0" layoutInCell="1" allowOverlap="1" wp14:anchorId="6C173CE4" wp14:editId="5287DF6D">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4924BF" w14:textId="77777777" w:rsidR="00413922" w:rsidRDefault="00413922">
                            <w:pPr>
                              <w:jc w:val="right"/>
                            </w:pPr>
                            <w:r>
                              <w:rPr>
                                <w:color w:val="A2AE91" w:themeColor="text2" w:themeTint="99"/>
                              </w:rPr>
                              <w:fldChar w:fldCharType="begin"/>
                            </w:r>
                            <w:r>
                              <w:rPr>
                                <w:color w:val="A2AE91" w:themeColor="text2" w:themeTint="99"/>
                              </w:rPr>
                              <w:instrText xml:space="preserve"> PAGE   \* MERGEFORMAT </w:instrText>
                            </w:r>
                            <w:r>
                              <w:rPr>
                                <w:color w:val="A2AE91" w:themeColor="text2" w:themeTint="99"/>
                              </w:rPr>
                              <w:fldChar w:fldCharType="separate"/>
                            </w:r>
                            <w:r>
                              <w:rPr>
                                <w:noProof/>
                                <w:color w:val="A2AE91" w:themeColor="text2" w:themeTint="99"/>
                              </w:rPr>
                              <w:t>2</w:t>
                            </w:r>
                            <w:r>
                              <w:rPr>
                                <w:color w:val="A2AE91" w:themeColor="text2" w:themeTint="99"/>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173CE4" id="Group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">
              <v:shape id="Free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a2ae91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a2ae91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a2ae91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a2ae91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a2ae91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044924BF" w14:textId="77777777" w:rsidR="00413922" w:rsidRDefault="00413922">
                      <w:pPr>
                        <w:jc w:val="right"/>
                      </w:pPr>
                      <w:r>
                        <w:rPr>
                          <w:color w:val="A2AE91" w:themeColor="text2" w:themeTint="99"/>
                        </w:rPr>
                        <w:fldChar w:fldCharType="begin"/>
                      </w:r>
                      <w:r>
                        <w:rPr>
                          <w:color w:val="A2AE91" w:themeColor="text2" w:themeTint="99"/>
                        </w:rPr>
                        <w:instrText xml:space="preserve"> PAGE   \* MERGEFORMAT </w:instrText>
                      </w:r>
                      <w:r>
                        <w:rPr>
                          <w:color w:val="A2AE91" w:themeColor="text2" w:themeTint="99"/>
                        </w:rPr>
                        <w:fldChar w:fldCharType="separate"/>
                      </w:r>
                      <w:r>
                        <w:rPr>
                          <w:noProof/>
                          <w:color w:val="A2AE91" w:themeColor="text2" w:themeTint="99"/>
                        </w:rPr>
                        <w:t>2</w:t>
                      </w:r>
                      <w:r>
                        <w:rPr>
                          <w:color w:val="A2AE91" w:themeColor="text2" w:themeTint="99"/>
                        </w:rPr>
                        <w:fldChar w:fldCharType="end"/>
                      </w:r>
                    </w:p>
                  </w:txbxContent>
                </v:textbox>
              </v:shape>
              <w10:wrap anchorx="margin" anchory="margin"/>
            </v:group>
          </w:pict>
        </mc:Fallback>
      </mc:AlternateContent>
    </w:r>
  </w:p>
  <w:p w14:paraId="098DED56" w14:textId="77777777" w:rsidR="00413922" w:rsidRDefault="004139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C55E7"/>
    <w:multiLevelType w:val="hybridMultilevel"/>
    <w:tmpl w:val="C84A6BD0"/>
    <w:lvl w:ilvl="0" w:tplc="A89AB0A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47DA2"/>
    <w:multiLevelType w:val="hybridMultilevel"/>
    <w:tmpl w:val="16260016"/>
    <w:lvl w:ilvl="0" w:tplc="FE8244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207E8F"/>
    <w:multiLevelType w:val="hybridMultilevel"/>
    <w:tmpl w:val="2792563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7428622">
    <w:abstractNumId w:val="2"/>
  </w:num>
  <w:num w:numId="2" w16cid:durableId="1890339844">
    <w:abstractNumId w:val="1"/>
  </w:num>
  <w:num w:numId="3" w16cid:durableId="2146194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370"/>
    <w:rsid w:val="00006750"/>
    <w:rsid w:val="000C2FEE"/>
    <w:rsid w:val="000D7271"/>
    <w:rsid w:val="000F7283"/>
    <w:rsid w:val="00110A39"/>
    <w:rsid w:val="001205C5"/>
    <w:rsid w:val="00127EF2"/>
    <w:rsid w:val="00141702"/>
    <w:rsid w:val="00154B99"/>
    <w:rsid w:val="001629CB"/>
    <w:rsid w:val="001730AD"/>
    <w:rsid w:val="001775E5"/>
    <w:rsid w:val="0018119A"/>
    <w:rsid w:val="0018152D"/>
    <w:rsid w:val="001852F7"/>
    <w:rsid w:val="00187A5F"/>
    <w:rsid w:val="001A6100"/>
    <w:rsid w:val="001C6FC0"/>
    <w:rsid w:val="001D141B"/>
    <w:rsid w:val="00202952"/>
    <w:rsid w:val="00223370"/>
    <w:rsid w:val="00231AEB"/>
    <w:rsid w:val="00242019"/>
    <w:rsid w:val="002507E1"/>
    <w:rsid w:val="00256E38"/>
    <w:rsid w:val="00264687"/>
    <w:rsid w:val="002C3EC4"/>
    <w:rsid w:val="003011E3"/>
    <w:rsid w:val="003273C6"/>
    <w:rsid w:val="00330FB6"/>
    <w:rsid w:val="00350438"/>
    <w:rsid w:val="003814E1"/>
    <w:rsid w:val="00391C0E"/>
    <w:rsid w:val="003B6898"/>
    <w:rsid w:val="003D191C"/>
    <w:rsid w:val="00413922"/>
    <w:rsid w:val="004B3BF7"/>
    <w:rsid w:val="004E0DBF"/>
    <w:rsid w:val="004E3802"/>
    <w:rsid w:val="004E5403"/>
    <w:rsid w:val="004F3C6F"/>
    <w:rsid w:val="005379F2"/>
    <w:rsid w:val="00547605"/>
    <w:rsid w:val="0055669C"/>
    <w:rsid w:val="0056624C"/>
    <w:rsid w:val="00590283"/>
    <w:rsid w:val="005A1233"/>
    <w:rsid w:val="005E26E9"/>
    <w:rsid w:val="005E5606"/>
    <w:rsid w:val="006068EE"/>
    <w:rsid w:val="00641B74"/>
    <w:rsid w:val="00653F5B"/>
    <w:rsid w:val="00666174"/>
    <w:rsid w:val="00681259"/>
    <w:rsid w:val="00695DED"/>
    <w:rsid w:val="006B700F"/>
    <w:rsid w:val="006C4E29"/>
    <w:rsid w:val="006E24CE"/>
    <w:rsid w:val="00702347"/>
    <w:rsid w:val="007100BC"/>
    <w:rsid w:val="00710E1D"/>
    <w:rsid w:val="00766112"/>
    <w:rsid w:val="00847EB7"/>
    <w:rsid w:val="00885E38"/>
    <w:rsid w:val="00915E28"/>
    <w:rsid w:val="00945279"/>
    <w:rsid w:val="00953718"/>
    <w:rsid w:val="00980A78"/>
    <w:rsid w:val="009A2206"/>
    <w:rsid w:val="009C328D"/>
    <w:rsid w:val="009D48C3"/>
    <w:rsid w:val="009E659C"/>
    <w:rsid w:val="009F2EAF"/>
    <w:rsid w:val="00A769B0"/>
    <w:rsid w:val="00A832FB"/>
    <w:rsid w:val="00B82214"/>
    <w:rsid w:val="00BC7B16"/>
    <w:rsid w:val="00BE12B0"/>
    <w:rsid w:val="00CF1DE3"/>
    <w:rsid w:val="00D20FC9"/>
    <w:rsid w:val="00D54C10"/>
    <w:rsid w:val="00D75449"/>
    <w:rsid w:val="00DA5DB3"/>
    <w:rsid w:val="00DB7702"/>
    <w:rsid w:val="00DD3190"/>
    <w:rsid w:val="00DF314E"/>
    <w:rsid w:val="00E01FD8"/>
    <w:rsid w:val="00E30FDF"/>
    <w:rsid w:val="00E378BF"/>
    <w:rsid w:val="00E65B24"/>
    <w:rsid w:val="00E80253"/>
    <w:rsid w:val="00EC3916"/>
    <w:rsid w:val="00ED07EE"/>
    <w:rsid w:val="00EF2E25"/>
    <w:rsid w:val="00F202E9"/>
    <w:rsid w:val="00F22C99"/>
    <w:rsid w:val="00F62936"/>
    <w:rsid w:val="00FA797F"/>
    <w:rsid w:val="00FB69B0"/>
    <w:rsid w:val="00FC6965"/>
    <w:rsid w:val="00FD546D"/>
    <w:rsid w:val="00FE1944"/>
    <w:rsid w:val="00FF1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4E86C"/>
  <w15:chartTrackingRefBased/>
  <w15:docId w15:val="{C7B6B2CD-8021-453F-AB8B-C6AE51CF8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922"/>
  </w:style>
  <w:style w:type="paragraph" w:styleId="Heading1">
    <w:name w:val="heading 1"/>
    <w:basedOn w:val="Normal"/>
    <w:next w:val="Normal"/>
    <w:link w:val="Heading1Char"/>
    <w:uiPriority w:val="9"/>
    <w:qFormat/>
    <w:rsid w:val="00413922"/>
    <w:pPr>
      <w:keepNext/>
      <w:keepLines/>
      <w:pBdr>
        <w:left w:val="single" w:sz="12" w:space="12" w:color="BD582C"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413922"/>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413922"/>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413922"/>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413922"/>
    <w:pPr>
      <w:keepNext/>
      <w:keepLines/>
      <w:spacing w:before="80" w:after="0" w:line="240" w:lineRule="auto"/>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413922"/>
    <w:pPr>
      <w:keepNext/>
      <w:keepLines/>
      <w:spacing w:before="80" w:after="0" w:line="240" w:lineRule="auto"/>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semiHidden/>
    <w:unhideWhenUsed/>
    <w:qFormat/>
    <w:rsid w:val="00413922"/>
    <w:pPr>
      <w:keepNext/>
      <w:keepLines/>
      <w:spacing w:before="80" w:after="0" w:line="240" w:lineRule="auto"/>
      <w:outlineLvl w:val="6"/>
    </w:pPr>
    <w:rPr>
      <w:rFonts w:asciiTheme="majorHAnsi" w:eastAsiaTheme="majorEastAsia" w:hAnsiTheme="majorHAnsi" w:cstheme="majorBidi"/>
      <w:color w:val="595959" w:themeColor="text1" w:themeTint="A6"/>
    </w:rPr>
  </w:style>
  <w:style w:type="paragraph" w:styleId="Heading8">
    <w:name w:val="heading 8"/>
    <w:basedOn w:val="Normal"/>
    <w:next w:val="Normal"/>
    <w:link w:val="Heading8Char"/>
    <w:uiPriority w:val="9"/>
    <w:semiHidden/>
    <w:unhideWhenUsed/>
    <w:qFormat/>
    <w:rsid w:val="00413922"/>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413922"/>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3922"/>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413922"/>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413922"/>
    <w:pPr>
      <w:numPr>
        <w:ilvl w:val="1"/>
      </w:numPr>
      <w:spacing w:after="240"/>
    </w:pPr>
    <w:rPr>
      <w:color w:val="000000" w:themeColor="text1"/>
    </w:rPr>
  </w:style>
  <w:style w:type="character" w:customStyle="1" w:styleId="SubtitleChar">
    <w:name w:val="Subtitle Char"/>
    <w:basedOn w:val="DefaultParagraphFont"/>
    <w:link w:val="Subtitle"/>
    <w:uiPriority w:val="11"/>
    <w:rsid w:val="00413922"/>
    <w:rPr>
      <w:color w:val="000000" w:themeColor="text1"/>
      <w:sz w:val="24"/>
      <w:szCs w:val="24"/>
    </w:rPr>
  </w:style>
  <w:style w:type="character" w:customStyle="1" w:styleId="Heading1Char">
    <w:name w:val="Heading 1 Char"/>
    <w:basedOn w:val="DefaultParagraphFont"/>
    <w:link w:val="Heading1"/>
    <w:uiPriority w:val="9"/>
    <w:rsid w:val="00413922"/>
    <w:rPr>
      <w:rFonts w:asciiTheme="majorHAnsi" w:eastAsiaTheme="majorEastAsia" w:hAnsiTheme="majorHAnsi" w:cstheme="majorBidi"/>
      <w:caps/>
      <w:spacing w:val="10"/>
      <w:sz w:val="36"/>
      <w:szCs w:val="36"/>
    </w:rPr>
  </w:style>
  <w:style w:type="paragraph" w:styleId="TOCHeading">
    <w:name w:val="TOC Heading"/>
    <w:basedOn w:val="Heading1"/>
    <w:next w:val="Normal"/>
    <w:uiPriority w:val="39"/>
    <w:unhideWhenUsed/>
    <w:qFormat/>
    <w:rsid w:val="00413922"/>
    <w:pPr>
      <w:outlineLvl w:val="9"/>
    </w:pPr>
  </w:style>
  <w:style w:type="paragraph" w:styleId="TOC1">
    <w:name w:val="toc 1"/>
    <w:basedOn w:val="Normal"/>
    <w:next w:val="Normal"/>
    <w:autoRedefine/>
    <w:uiPriority w:val="39"/>
    <w:unhideWhenUsed/>
    <w:rsid w:val="004E5403"/>
    <w:pPr>
      <w:spacing w:after="100"/>
    </w:pPr>
  </w:style>
  <w:style w:type="character" w:styleId="Hyperlink">
    <w:name w:val="Hyperlink"/>
    <w:basedOn w:val="DefaultParagraphFont"/>
    <w:uiPriority w:val="99"/>
    <w:unhideWhenUsed/>
    <w:rsid w:val="004E5403"/>
    <w:rPr>
      <w:color w:val="2998E3" w:themeColor="hyperlink"/>
      <w:u w:val="single"/>
    </w:rPr>
  </w:style>
  <w:style w:type="character" w:customStyle="1" w:styleId="Heading2Char">
    <w:name w:val="Heading 2 Char"/>
    <w:basedOn w:val="DefaultParagraphFont"/>
    <w:link w:val="Heading2"/>
    <w:uiPriority w:val="9"/>
    <w:rsid w:val="00413922"/>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413922"/>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413922"/>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413922"/>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413922"/>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413922"/>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413922"/>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413922"/>
    <w:rPr>
      <w:rFonts w:asciiTheme="majorHAnsi" w:eastAsiaTheme="majorEastAsia" w:hAnsiTheme="majorHAnsi" w:cstheme="majorBidi"/>
      <w:i/>
      <w:iCs/>
      <w:caps/>
    </w:rPr>
  </w:style>
  <w:style w:type="paragraph" w:styleId="Caption">
    <w:name w:val="caption"/>
    <w:basedOn w:val="Normal"/>
    <w:next w:val="Normal"/>
    <w:uiPriority w:val="35"/>
    <w:unhideWhenUsed/>
    <w:qFormat/>
    <w:rsid w:val="00413922"/>
    <w:pPr>
      <w:spacing w:line="240" w:lineRule="auto"/>
    </w:pPr>
    <w:rPr>
      <w:b/>
      <w:bCs/>
      <w:color w:val="BD582C" w:themeColor="accent2"/>
      <w:spacing w:val="10"/>
      <w:sz w:val="16"/>
      <w:szCs w:val="16"/>
    </w:rPr>
  </w:style>
  <w:style w:type="character" w:styleId="Strong">
    <w:name w:val="Strong"/>
    <w:basedOn w:val="DefaultParagraphFont"/>
    <w:uiPriority w:val="22"/>
    <w:qFormat/>
    <w:rsid w:val="00413922"/>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413922"/>
    <w:rPr>
      <w:rFonts w:asciiTheme="minorHAnsi" w:eastAsiaTheme="minorEastAsia" w:hAnsiTheme="minorHAnsi" w:cstheme="minorBidi"/>
      <w:i/>
      <w:iCs/>
      <w:color w:val="8D4121" w:themeColor="accent2" w:themeShade="BF"/>
      <w:sz w:val="20"/>
      <w:szCs w:val="20"/>
    </w:rPr>
  </w:style>
  <w:style w:type="paragraph" w:styleId="NoSpacing">
    <w:name w:val="No Spacing"/>
    <w:uiPriority w:val="1"/>
    <w:qFormat/>
    <w:rsid w:val="00413922"/>
    <w:pPr>
      <w:spacing w:after="0" w:line="240" w:lineRule="auto"/>
    </w:pPr>
  </w:style>
  <w:style w:type="paragraph" w:styleId="Quote">
    <w:name w:val="Quote"/>
    <w:basedOn w:val="Normal"/>
    <w:next w:val="Normal"/>
    <w:link w:val="QuoteChar"/>
    <w:uiPriority w:val="29"/>
    <w:qFormat/>
    <w:rsid w:val="00413922"/>
    <w:pPr>
      <w:spacing w:before="160"/>
      <w:ind w:left="720"/>
    </w:pPr>
    <w:rPr>
      <w:rFonts w:asciiTheme="majorHAnsi" w:eastAsiaTheme="majorEastAsia" w:hAnsiTheme="majorHAnsi" w:cstheme="majorBidi"/>
    </w:rPr>
  </w:style>
  <w:style w:type="character" w:customStyle="1" w:styleId="QuoteChar">
    <w:name w:val="Quote Char"/>
    <w:basedOn w:val="DefaultParagraphFont"/>
    <w:link w:val="Quote"/>
    <w:uiPriority w:val="29"/>
    <w:rsid w:val="00413922"/>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413922"/>
    <w:pPr>
      <w:spacing w:before="100" w:beforeAutospacing="1" w:after="240"/>
      <w:ind w:left="936" w:right="936"/>
      <w:jc w:val="center"/>
    </w:pPr>
    <w:rPr>
      <w:rFonts w:asciiTheme="majorHAnsi" w:eastAsiaTheme="majorEastAsia" w:hAnsiTheme="majorHAnsi" w:cstheme="majorBidi"/>
      <w:caps/>
      <w:color w:val="8D4121" w:themeColor="accent2" w:themeShade="BF"/>
      <w:spacing w:val="10"/>
      <w:sz w:val="28"/>
      <w:szCs w:val="28"/>
    </w:rPr>
  </w:style>
  <w:style w:type="character" w:customStyle="1" w:styleId="IntenseQuoteChar">
    <w:name w:val="Intense Quote Char"/>
    <w:basedOn w:val="DefaultParagraphFont"/>
    <w:link w:val="IntenseQuote"/>
    <w:uiPriority w:val="30"/>
    <w:rsid w:val="00413922"/>
    <w:rPr>
      <w:rFonts w:asciiTheme="majorHAnsi" w:eastAsiaTheme="majorEastAsia" w:hAnsiTheme="majorHAnsi" w:cstheme="majorBidi"/>
      <w:caps/>
      <w:color w:val="8D4121" w:themeColor="accent2" w:themeShade="BF"/>
      <w:spacing w:val="10"/>
      <w:sz w:val="28"/>
      <w:szCs w:val="28"/>
    </w:rPr>
  </w:style>
  <w:style w:type="character" w:styleId="SubtleEmphasis">
    <w:name w:val="Subtle Emphasis"/>
    <w:basedOn w:val="DefaultParagraphFont"/>
    <w:uiPriority w:val="19"/>
    <w:qFormat/>
    <w:rsid w:val="00413922"/>
    <w:rPr>
      <w:i/>
      <w:iCs/>
      <w:color w:val="auto"/>
    </w:rPr>
  </w:style>
  <w:style w:type="character" w:styleId="IntenseEmphasis">
    <w:name w:val="Intense Emphasis"/>
    <w:basedOn w:val="DefaultParagraphFont"/>
    <w:uiPriority w:val="21"/>
    <w:qFormat/>
    <w:rsid w:val="00413922"/>
    <w:rPr>
      <w:rFonts w:asciiTheme="minorHAnsi" w:eastAsiaTheme="minorEastAsia" w:hAnsiTheme="minorHAnsi" w:cstheme="minorBidi"/>
      <w:b/>
      <w:bCs/>
      <w:i/>
      <w:iCs/>
      <w:color w:val="8D4121" w:themeColor="accent2" w:themeShade="BF"/>
      <w:spacing w:val="0"/>
      <w:w w:val="100"/>
      <w:position w:val="0"/>
      <w:sz w:val="20"/>
      <w:szCs w:val="20"/>
    </w:rPr>
  </w:style>
  <w:style w:type="character" w:styleId="SubtleReference">
    <w:name w:val="Subtle Reference"/>
    <w:basedOn w:val="DefaultParagraphFont"/>
    <w:uiPriority w:val="31"/>
    <w:qFormat/>
    <w:rsid w:val="00413922"/>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413922"/>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413922"/>
    <w:rPr>
      <w:rFonts w:asciiTheme="minorHAnsi" w:eastAsiaTheme="minorEastAsia" w:hAnsiTheme="minorHAnsi" w:cstheme="minorBidi"/>
      <w:b/>
      <w:bCs/>
      <w:i/>
      <w:iCs/>
      <w:caps w:val="0"/>
      <w:smallCaps w:val="0"/>
      <w:color w:val="auto"/>
      <w:spacing w:val="10"/>
      <w:w w:val="100"/>
      <w:sz w:val="20"/>
      <w:szCs w:val="20"/>
    </w:rPr>
  </w:style>
  <w:style w:type="paragraph" w:styleId="Header">
    <w:name w:val="header"/>
    <w:basedOn w:val="Normal"/>
    <w:link w:val="HeaderChar"/>
    <w:uiPriority w:val="99"/>
    <w:unhideWhenUsed/>
    <w:rsid w:val="004139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922"/>
  </w:style>
  <w:style w:type="paragraph" w:styleId="Footer">
    <w:name w:val="footer"/>
    <w:basedOn w:val="Normal"/>
    <w:link w:val="FooterChar"/>
    <w:uiPriority w:val="99"/>
    <w:unhideWhenUsed/>
    <w:rsid w:val="004139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922"/>
  </w:style>
  <w:style w:type="character" w:styleId="CommentReference">
    <w:name w:val="annotation reference"/>
    <w:basedOn w:val="DefaultParagraphFont"/>
    <w:uiPriority w:val="99"/>
    <w:semiHidden/>
    <w:unhideWhenUsed/>
    <w:rsid w:val="0056624C"/>
    <w:rPr>
      <w:sz w:val="16"/>
      <w:szCs w:val="16"/>
    </w:rPr>
  </w:style>
  <w:style w:type="paragraph" w:styleId="CommentText">
    <w:name w:val="annotation text"/>
    <w:basedOn w:val="Normal"/>
    <w:link w:val="CommentTextChar"/>
    <w:uiPriority w:val="99"/>
    <w:unhideWhenUsed/>
    <w:rsid w:val="0056624C"/>
    <w:pPr>
      <w:spacing w:line="240" w:lineRule="auto"/>
    </w:pPr>
    <w:rPr>
      <w:sz w:val="20"/>
      <w:szCs w:val="20"/>
    </w:rPr>
  </w:style>
  <w:style w:type="character" w:customStyle="1" w:styleId="CommentTextChar">
    <w:name w:val="Comment Text Char"/>
    <w:basedOn w:val="DefaultParagraphFont"/>
    <w:link w:val="CommentText"/>
    <w:uiPriority w:val="99"/>
    <w:rsid w:val="0056624C"/>
    <w:rPr>
      <w:sz w:val="20"/>
      <w:szCs w:val="20"/>
    </w:rPr>
  </w:style>
  <w:style w:type="paragraph" w:styleId="CommentSubject">
    <w:name w:val="annotation subject"/>
    <w:basedOn w:val="CommentText"/>
    <w:next w:val="CommentText"/>
    <w:link w:val="CommentSubjectChar"/>
    <w:uiPriority w:val="99"/>
    <w:semiHidden/>
    <w:unhideWhenUsed/>
    <w:rsid w:val="0056624C"/>
    <w:rPr>
      <w:b/>
      <w:bCs/>
    </w:rPr>
  </w:style>
  <w:style w:type="character" w:customStyle="1" w:styleId="CommentSubjectChar">
    <w:name w:val="Comment Subject Char"/>
    <w:basedOn w:val="CommentTextChar"/>
    <w:link w:val="CommentSubject"/>
    <w:uiPriority w:val="99"/>
    <w:semiHidden/>
    <w:rsid w:val="0056624C"/>
    <w:rPr>
      <w:b/>
      <w:bCs/>
      <w:sz w:val="20"/>
      <w:szCs w:val="20"/>
    </w:rPr>
  </w:style>
  <w:style w:type="paragraph" w:styleId="FootnoteText">
    <w:name w:val="footnote text"/>
    <w:basedOn w:val="Normal"/>
    <w:link w:val="FootnoteTextChar"/>
    <w:uiPriority w:val="99"/>
    <w:semiHidden/>
    <w:unhideWhenUsed/>
    <w:rsid w:val="000067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6750"/>
    <w:rPr>
      <w:sz w:val="20"/>
      <w:szCs w:val="20"/>
    </w:rPr>
  </w:style>
  <w:style w:type="character" w:styleId="FootnoteReference">
    <w:name w:val="footnote reference"/>
    <w:basedOn w:val="DefaultParagraphFont"/>
    <w:uiPriority w:val="99"/>
    <w:semiHidden/>
    <w:unhideWhenUsed/>
    <w:rsid w:val="00006750"/>
    <w:rPr>
      <w:vertAlign w:val="superscript"/>
    </w:rPr>
  </w:style>
  <w:style w:type="paragraph" w:styleId="TOC2">
    <w:name w:val="toc 2"/>
    <w:basedOn w:val="Normal"/>
    <w:next w:val="Normal"/>
    <w:autoRedefine/>
    <w:uiPriority w:val="39"/>
    <w:unhideWhenUsed/>
    <w:rsid w:val="003011E3"/>
    <w:pPr>
      <w:spacing w:after="100"/>
      <w:ind w:left="240"/>
    </w:pPr>
  </w:style>
  <w:style w:type="paragraph" w:styleId="ListParagraph">
    <w:name w:val="List Paragraph"/>
    <w:basedOn w:val="Normal"/>
    <w:uiPriority w:val="34"/>
    <w:qFormat/>
    <w:rsid w:val="003011E3"/>
    <w:pPr>
      <w:ind w:left="720"/>
      <w:contextualSpacing/>
    </w:pPr>
  </w:style>
  <w:style w:type="character" w:styleId="UnresolvedMention">
    <w:name w:val="Unresolved Mention"/>
    <w:basedOn w:val="DefaultParagraphFont"/>
    <w:uiPriority w:val="99"/>
    <w:semiHidden/>
    <w:unhideWhenUsed/>
    <w:rsid w:val="00E378BF"/>
    <w:rPr>
      <w:color w:val="605E5C"/>
      <w:shd w:val="clear" w:color="auto" w:fill="E1DFDD"/>
    </w:rPr>
  </w:style>
  <w:style w:type="paragraph" w:styleId="TOC3">
    <w:name w:val="toc 3"/>
    <w:basedOn w:val="Normal"/>
    <w:next w:val="Normal"/>
    <w:autoRedefine/>
    <w:uiPriority w:val="39"/>
    <w:unhideWhenUsed/>
    <w:rsid w:val="006B700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806658">
      <w:bodyDiv w:val="1"/>
      <w:marLeft w:val="0"/>
      <w:marRight w:val="0"/>
      <w:marTop w:val="0"/>
      <w:marBottom w:val="0"/>
      <w:divBdr>
        <w:top w:val="none" w:sz="0" w:space="0" w:color="auto"/>
        <w:left w:val="none" w:sz="0" w:space="0" w:color="auto"/>
        <w:bottom w:val="none" w:sz="0" w:space="0" w:color="auto"/>
        <w:right w:val="none" w:sz="0" w:space="0" w:color="auto"/>
      </w:divBdr>
      <w:divsChild>
        <w:div w:id="1597440728">
          <w:marLeft w:val="0"/>
          <w:marRight w:val="0"/>
          <w:marTop w:val="0"/>
          <w:marBottom w:val="0"/>
          <w:divBdr>
            <w:top w:val="none" w:sz="0" w:space="0" w:color="auto"/>
            <w:left w:val="none" w:sz="0" w:space="0" w:color="auto"/>
            <w:bottom w:val="none" w:sz="0" w:space="0" w:color="auto"/>
            <w:right w:val="none" w:sz="0" w:space="0" w:color="auto"/>
          </w:divBdr>
          <w:divsChild>
            <w:div w:id="393968924">
              <w:marLeft w:val="0"/>
              <w:marRight w:val="0"/>
              <w:marTop w:val="0"/>
              <w:marBottom w:val="0"/>
              <w:divBdr>
                <w:top w:val="none" w:sz="0" w:space="0" w:color="auto"/>
                <w:left w:val="none" w:sz="0" w:space="0" w:color="auto"/>
                <w:bottom w:val="none" w:sz="0" w:space="0" w:color="auto"/>
                <w:right w:val="none" w:sz="0" w:space="0" w:color="auto"/>
              </w:divBdr>
            </w:div>
            <w:div w:id="110939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5554">
      <w:bodyDiv w:val="1"/>
      <w:marLeft w:val="0"/>
      <w:marRight w:val="0"/>
      <w:marTop w:val="0"/>
      <w:marBottom w:val="0"/>
      <w:divBdr>
        <w:top w:val="none" w:sz="0" w:space="0" w:color="auto"/>
        <w:left w:val="none" w:sz="0" w:space="0" w:color="auto"/>
        <w:bottom w:val="none" w:sz="0" w:space="0" w:color="auto"/>
        <w:right w:val="none" w:sz="0" w:space="0" w:color="auto"/>
      </w:divBdr>
      <w:divsChild>
        <w:div w:id="1958752611">
          <w:marLeft w:val="0"/>
          <w:marRight w:val="0"/>
          <w:marTop w:val="0"/>
          <w:marBottom w:val="0"/>
          <w:divBdr>
            <w:top w:val="none" w:sz="0" w:space="0" w:color="auto"/>
            <w:left w:val="none" w:sz="0" w:space="0" w:color="auto"/>
            <w:bottom w:val="none" w:sz="0" w:space="0" w:color="auto"/>
            <w:right w:val="none" w:sz="0" w:space="0" w:color="auto"/>
          </w:divBdr>
          <w:divsChild>
            <w:div w:id="1533493346">
              <w:marLeft w:val="0"/>
              <w:marRight w:val="0"/>
              <w:marTop w:val="0"/>
              <w:marBottom w:val="0"/>
              <w:divBdr>
                <w:top w:val="none" w:sz="0" w:space="0" w:color="auto"/>
                <w:left w:val="none" w:sz="0" w:space="0" w:color="auto"/>
                <w:bottom w:val="none" w:sz="0" w:space="0" w:color="auto"/>
                <w:right w:val="none" w:sz="0" w:space="0" w:color="auto"/>
              </w:divBdr>
            </w:div>
            <w:div w:id="3985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1258">
      <w:bodyDiv w:val="1"/>
      <w:marLeft w:val="0"/>
      <w:marRight w:val="0"/>
      <w:marTop w:val="0"/>
      <w:marBottom w:val="0"/>
      <w:divBdr>
        <w:top w:val="none" w:sz="0" w:space="0" w:color="auto"/>
        <w:left w:val="none" w:sz="0" w:space="0" w:color="auto"/>
        <w:bottom w:val="none" w:sz="0" w:space="0" w:color="auto"/>
        <w:right w:val="none" w:sz="0" w:space="0" w:color="auto"/>
      </w:divBdr>
      <w:divsChild>
        <w:div w:id="198512149">
          <w:marLeft w:val="0"/>
          <w:marRight w:val="0"/>
          <w:marTop w:val="0"/>
          <w:marBottom w:val="0"/>
          <w:divBdr>
            <w:top w:val="none" w:sz="0" w:space="0" w:color="auto"/>
            <w:left w:val="none" w:sz="0" w:space="0" w:color="auto"/>
            <w:bottom w:val="none" w:sz="0" w:space="0" w:color="auto"/>
            <w:right w:val="none" w:sz="0" w:space="0" w:color="auto"/>
          </w:divBdr>
          <w:divsChild>
            <w:div w:id="292518887">
              <w:marLeft w:val="0"/>
              <w:marRight w:val="0"/>
              <w:marTop w:val="0"/>
              <w:marBottom w:val="0"/>
              <w:divBdr>
                <w:top w:val="none" w:sz="0" w:space="0" w:color="auto"/>
                <w:left w:val="none" w:sz="0" w:space="0" w:color="auto"/>
                <w:bottom w:val="none" w:sz="0" w:space="0" w:color="auto"/>
                <w:right w:val="none" w:sz="0" w:space="0" w:color="auto"/>
              </w:divBdr>
            </w:div>
            <w:div w:id="1773623149">
              <w:marLeft w:val="0"/>
              <w:marRight w:val="0"/>
              <w:marTop w:val="0"/>
              <w:marBottom w:val="0"/>
              <w:divBdr>
                <w:top w:val="none" w:sz="0" w:space="0" w:color="auto"/>
                <w:left w:val="none" w:sz="0" w:space="0" w:color="auto"/>
                <w:bottom w:val="none" w:sz="0" w:space="0" w:color="auto"/>
                <w:right w:val="none" w:sz="0" w:space="0" w:color="auto"/>
              </w:divBdr>
            </w:div>
            <w:div w:id="4614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42675">
      <w:bodyDiv w:val="1"/>
      <w:marLeft w:val="0"/>
      <w:marRight w:val="0"/>
      <w:marTop w:val="0"/>
      <w:marBottom w:val="0"/>
      <w:divBdr>
        <w:top w:val="none" w:sz="0" w:space="0" w:color="auto"/>
        <w:left w:val="none" w:sz="0" w:space="0" w:color="auto"/>
        <w:bottom w:val="none" w:sz="0" w:space="0" w:color="auto"/>
        <w:right w:val="none" w:sz="0" w:space="0" w:color="auto"/>
      </w:divBdr>
      <w:divsChild>
        <w:div w:id="1629975232">
          <w:marLeft w:val="0"/>
          <w:marRight w:val="0"/>
          <w:marTop w:val="0"/>
          <w:marBottom w:val="0"/>
          <w:divBdr>
            <w:top w:val="none" w:sz="0" w:space="0" w:color="auto"/>
            <w:left w:val="none" w:sz="0" w:space="0" w:color="auto"/>
            <w:bottom w:val="none" w:sz="0" w:space="0" w:color="auto"/>
            <w:right w:val="none" w:sz="0" w:space="0" w:color="auto"/>
          </w:divBdr>
          <w:divsChild>
            <w:div w:id="1430272294">
              <w:marLeft w:val="0"/>
              <w:marRight w:val="0"/>
              <w:marTop w:val="0"/>
              <w:marBottom w:val="0"/>
              <w:divBdr>
                <w:top w:val="none" w:sz="0" w:space="0" w:color="auto"/>
                <w:left w:val="none" w:sz="0" w:space="0" w:color="auto"/>
                <w:bottom w:val="none" w:sz="0" w:space="0" w:color="auto"/>
                <w:right w:val="none" w:sz="0" w:space="0" w:color="auto"/>
              </w:divBdr>
            </w:div>
            <w:div w:id="145822564">
              <w:marLeft w:val="0"/>
              <w:marRight w:val="0"/>
              <w:marTop w:val="0"/>
              <w:marBottom w:val="0"/>
              <w:divBdr>
                <w:top w:val="none" w:sz="0" w:space="0" w:color="auto"/>
                <w:left w:val="none" w:sz="0" w:space="0" w:color="auto"/>
                <w:bottom w:val="none" w:sz="0" w:space="0" w:color="auto"/>
                <w:right w:val="none" w:sz="0" w:space="0" w:color="auto"/>
              </w:divBdr>
            </w:div>
            <w:div w:id="20683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9403">
      <w:bodyDiv w:val="1"/>
      <w:marLeft w:val="0"/>
      <w:marRight w:val="0"/>
      <w:marTop w:val="0"/>
      <w:marBottom w:val="0"/>
      <w:divBdr>
        <w:top w:val="none" w:sz="0" w:space="0" w:color="auto"/>
        <w:left w:val="none" w:sz="0" w:space="0" w:color="auto"/>
        <w:bottom w:val="none" w:sz="0" w:space="0" w:color="auto"/>
        <w:right w:val="none" w:sz="0" w:space="0" w:color="auto"/>
      </w:divBdr>
      <w:divsChild>
        <w:div w:id="348525238">
          <w:marLeft w:val="0"/>
          <w:marRight w:val="0"/>
          <w:marTop w:val="0"/>
          <w:marBottom w:val="0"/>
          <w:divBdr>
            <w:top w:val="none" w:sz="0" w:space="0" w:color="auto"/>
            <w:left w:val="none" w:sz="0" w:space="0" w:color="auto"/>
            <w:bottom w:val="none" w:sz="0" w:space="0" w:color="auto"/>
            <w:right w:val="none" w:sz="0" w:space="0" w:color="auto"/>
          </w:divBdr>
          <w:divsChild>
            <w:div w:id="318927364">
              <w:marLeft w:val="0"/>
              <w:marRight w:val="0"/>
              <w:marTop w:val="0"/>
              <w:marBottom w:val="0"/>
              <w:divBdr>
                <w:top w:val="none" w:sz="0" w:space="0" w:color="auto"/>
                <w:left w:val="none" w:sz="0" w:space="0" w:color="auto"/>
                <w:bottom w:val="none" w:sz="0" w:space="0" w:color="auto"/>
                <w:right w:val="none" w:sz="0" w:space="0" w:color="auto"/>
              </w:divBdr>
            </w:div>
            <w:div w:id="5870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2685</TotalTime>
  <Pages>1</Pages>
  <Words>1617</Words>
  <Characters>9221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Pacella</dc:creator>
  <cp:keywords/>
  <dc:description/>
  <cp:lastModifiedBy>Justin Pacella</cp:lastModifiedBy>
  <cp:revision>14</cp:revision>
  <dcterms:created xsi:type="dcterms:W3CDTF">2022-10-10T18:58:00Z</dcterms:created>
  <dcterms:modified xsi:type="dcterms:W3CDTF">2022-10-20T12:30:00Z</dcterms:modified>
</cp:coreProperties>
</file>