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0" w:before="34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0000"/>
              <w:sz w:val="44"/>
              <w:szCs w:val="44"/>
              <w:u w:val="none"/>
              <w:shd w:fill="auto" w:val="clear"/>
              <w:vertAlign w:val="baseline"/>
              <w:rtl w:val="0"/>
            </w:rPr>
            <w:t xml:space="preserve">学习进度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274000" cy="14986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0" w:before="34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bookmarkStart w:colFirst="0" w:colLast="0" w:name="_heading=h.fkkxz5eesdxv" w:id="0"/>
      <w:bookmarkEnd w:id="0"/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0000"/>
              <w:sz w:val="44"/>
              <w:szCs w:val="44"/>
              <w:u w:val="none"/>
              <w:shd w:fill="auto" w:val="clear"/>
              <w:vertAlign w:val="baseline"/>
              <w:rtl w:val="0"/>
            </w:rPr>
            <w:t xml:space="preserve">本周学习内容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阅读论文：CLEVE: Contrastive Pre-training for Event Extraction</w:t>
          </w:r>
        </w:sdtContent>
      </w:sdt>
    </w:p>
    <w:p w:rsidR="00000000" w:rsidDel="00000000" w:rsidP="00000000" w:rsidRDefault="00000000" w:rsidRPr="00000000" w14:paraId="00000005">
      <w:pPr>
        <w:widowControl w:val="1"/>
        <w:numPr>
          <w:ilvl w:val="0"/>
          <w:numId w:val="3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Paper： </w:t>
          </w:r>
        </w:sdtContent>
      </w:sdt>
      <w:hyperlink r:id="rId8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https://aclanthology.org/2021.acl-long.491.pdf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widowControl w:val="1"/>
        <w:numPr>
          <w:ilvl w:val="0"/>
          <w:numId w:val="3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Code：</w:t>
          </w:r>
        </w:sdtContent>
      </w:sdt>
      <w:hyperlink r:id="rId9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https://github.com/THU-KEG/CLEVE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Methods：</w:t>
          </w:r>
        </w:sdtContent>
      </w:sdt>
    </w:p>
    <w:p w:rsidR="00000000" w:rsidDel="00000000" w:rsidP="00000000" w:rsidRDefault="00000000" w:rsidRPr="00000000" w14:paraId="00000008">
      <w:pPr>
        <w:widowControl w:val="1"/>
        <w:numPr>
          <w:ilvl w:val="1"/>
          <w:numId w:val="2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How to take full advantage of large-scale unsupervised data?</w:t>
      </w:r>
    </w:p>
    <w:p w:rsidR="00000000" w:rsidDel="00000000" w:rsidP="00000000" w:rsidRDefault="00000000" w:rsidRPr="00000000" w14:paraId="00000009">
      <w:pPr>
        <w:widowControl w:val="1"/>
        <w:numPr>
          <w:ilvl w:val="1"/>
          <w:numId w:val="2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Use semantic parsers to get event structure information.</w:t>
      </w:r>
    </w:p>
    <w:p w:rsidR="00000000" w:rsidDel="00000000" w:rsidP="00000000" w:rsidRDefault="00000000" w:rsidRPr="00000000" w14:paraId="0000000A">
      <w:pPr>
        <w:widowControl w:val="1"/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Experiments：</w:t>
          </w:r>
        </w:sdtContent>
      </w:sdt>
    </w:p>
    <w:p w:rsidR="00000000" w:rsidDel="00000000" w:rsidP="00000000" w:rsidRDefault="00000000" w:rsidRPr="00000000" w14:paraId="0000000B">
      <w:pPr>
        <w:widowControl w:val="1"/>
        <w:numPr>
          <w:ilvl w:val="1"/>
          <w:numId w:val="2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Compare with various baselines, including: </w:t>
      </w:r>
    </w:p>
    <w:p w:rsidR="00000000" w:rsidDel="00000000" w:rsidP="00000000" w:rsidRDefault="00000000" w:rsidRPr="00000000" w14:paraId="0000000C">
      <w:pPr>
        <w:widowControl w:val="1"/>
        <w:numPr>
          <w:ilvl w:val="2"/>
          <w:numId w:val="2"/>
        </w:numPr>
        <w:spacing w:line="276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(1) feature-based method, the top-performing JointBeam (Li et al., 2013); </w:t>
      </w:r>
    </w:p>
    <w:p w:rsidR="00000000" w:rsidDel="00000000" w:rsidP="00000000" w:rsidRDefault="00000000" w:rsidRPr="00000000" w14:paraId="0000000D">
      <w:pPr>
        <w:widowControl w:val="1"/>
        <w:numPr>
          <w:ilvl w:val="2"/>
          <w:numId w:val="2"/>
        </w:numPr>
        <w:spacing w:line="276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(2) vanilla neural model DMCNN (Chen et al., 2015); </w:t>
      </w:r>
    </w:p>
    <w:p w:rsidR="00000000" w:rsidDel="00000000" w:rsidP="00000000" w:rsidRDefault="00000000" w:rsidRPr="00000000" w14:paraId="0000000E">
      <w:pPr>
        <w:widowControl w:val="1"/>
        <w:numPr>
          <w:ilvl w:val="2"/>
          <w:numId w:val="2"/>
        </w:numPr>
        <w:spacing w:line="276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(3) the model incorporating syntactic knowledge, dbRNN (Sha et al., 2018); </w:t>
      </w:r>
    </w:p>
    <w:p w:rsidR="00000000" w:rsidDel="00000000" w:rsidP="00000000" w:rsidRDefault="00000000" w:rsidRPr="00000000" w14:paraId="0000000F">
      <w:pPr>
        <w:widowControl w:val="1"/>
        <w:numPr>
          <w:ilvl w:val="2"/>
          <w:numId w:val="2"/>
        </w:numPr>
        <w:spacing w:line="276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(4) stateof-the-art models on ED and EAE respectively, including GatedGCN (Lai et al., 2020) and SemSynGTN (Pouran Ben Veyseh et al., 2020); </w:t>
      </w:r>
    </w:p>
    <w:p w:rsidR="00000000" w:rsidDel="00000000" w:rsidP="00000000" w:rsidRDefault="00000000" w:rsidRPr="00000000" w14:paraId="00000010">
      <w:pPr>
        <w:widowControl w:val="1"/>
        <w:numPr>
          <w:ilvl w:val="2"/>
          <w:numId w:val="2"/>
        </w:numPr>
        <w:spacing w:line="276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(5) a stateof-the-art EE model RCEE ER (Liu et al., 2020), which tackle EE with machine reading comprehension (MRC) techniques.</w:t>
      </w:r>
    </w:p>
    <w:p w:rsidR="00000000" w:rsidDel="00000000" w:rsidP="00000000" w:rsidRDefault="00000000" w:rsidRPr="00000000" w14:paraId="00000011">
      <w:pPr>
        <w:widowControl w:val="1"/>
        <w:numPr>
          <w:ilvl w:val="1"/>
          <w:numId w:val="2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Evaluation method: p-values under the t-test</w:t>
      </w:r>
    </w:p>
    <w:p w:rsidR="00000000" w:rsidDel="00000000" w:rsidP="00000000" w:rsidRDefault="00000000" w:rsidRPr="00000000" w14:paraId="00000012">
      <w:pPr>
        <w:widowControl w:val="1"/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Writing：</w:t>
          </w:r>
        </w:sdtContent>
      </w:sdt>
    </w:p>
    <w:p w:rsidR="00000000" w:rsidDel="00000000" w:rsidP="00000000" w:rsidRDefault="00000000" w:rsidRPr="00000000" w14:paraId="00000013">
      <w:pPr>
        <w:widowControl w:val="1"/>
        <w:numPr>
          <w:ilvl w:val="1"/>
          <w:numId w:val="2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Clarify research motivation.</w:t>
      </w:r>
    </w:p>
    <w:p w:rsidR="00000000" w:rsidDel="00000000" w:rsidP="00000000" w:rsidRDefault="00000000" w:rsidRPr="00000000" w14:paraId="00000014">
      <w:pPr>
        <w:widowControl w:val="1"/>
        <w:numPr>
          <w:ilvl w:val="1"/>
          <w:numId w:val="2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Detailed analysis of experiment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0" w:before="34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bookmarkStart w:colFirst="0" w:colLast="0" w:name="_heading=h.8zz2cd54k07l" w:id="1"/>
      <w:bookmarkEnd w:id="1"/>
      <w:sdt>
        <w:sdtPr>
          <w:tag w:val="goog_rdk_8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0000"/>
              <w:sz w:val="44"/>
              <w:szCs w:val="44"/>
              <w:u w:val="none"/>
              <w:shd w:fill="auto" w:val="clear"/>
              <w:vertAlign w:val="baseline"/>
              <w:rtl w:val="0"/>
            </w:rPr>
            <w:t xml:space="preserve">下周学习计划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sdt>
        <w:sdtPr>
          <w:tag w:val="goog_rdk_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继续学习Transformer教程</w:t>
          </w:r>
        </w:sdtContent>
      </w:sdt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sdt>
        <w:sdtPr>
          <w:tag w:val="goog_rdk_1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继续学习【NLP最佳实践】Huggingface Transformers实战教程</w:t>
          </w:r>
        </w:sdtContent>
      </w:sdt>
    </w:p>
    <w:sectPr>
      <w:footerReference r:id="rId10" w:type="default"/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Gungsuh"/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30" w:before="340" w:line="578" w:lineRule="auto"/>
    </w:pPr>
    <w:rPr>
      <w:b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260" w:before="260" w:line="416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30" w:before="340" w:line="578" w:lineRule="auto"/>
    </w:pPr>
    <w:rPr>
      <w:b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260" w:before="260" w:line="416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30" w:before="340" w:line="578" w:lineRule="auto"/>
    </w:pPr>
    <w:rPr>
      <w:b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260" w:before="260" w:line="416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30" w:before="340" w:line="578" w:lineRule="auto"/>
    </w:pPr>
    <w:rPr>
      <w:b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260" w:before="260" w:line="416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54DCC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autoRedefine w:val="1"/>
    <w:uiPriority w:val="9"/>
    <w:qFormat w:val="1"/>
    <w:rsid w:val="00A54DCC"/>
    <w:pPr>
      <w:keepNext w:val="1"/>
      <w:keepLines w:val="1"/>
      <w:spacing w:after="330" w:before="340" w:line="578" w:lineRule="auto"/>
      <w:outlineLvl w:val="0"/>
    </w:pPr>
    <w:rPr>
      <w:b w:val="1"/>
      <w:bCs w:val="1"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 w:val="1"/>
    <w:uiPriority w:val="9"/>
    <w:unhideWhenUsed w:val="1"/>
    <w:qFormat w:val="1"/>
    <w:rsid w:val="00A54DCC"/>
    <w:pPr>
      <w:keepNext w:val="1"/>
      <w:keepLines w:val="1"/>
      <w:spacing w:after="260" w:before="260" w:line="416" w:lineRule="auto"/>
      <w:outlineLvl w:val="1"/>
    </w:pPr>
    <w:rPr>
      <w:rFonts w:cstheme="majorBidi" w:eastAsiaTheme="majorEastAsia"/>
      <w:b w:val="1"/>
      <w:bCs w:val="1"/>
      <w:sz w:val="32"/>
      <w:szCs w:val="32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标题 1 字符"/>
    <w:basedOn w:val="a0"/>
    <w:link w:val="1"/>
    <w:uiPriority w:val="9"/>
    <w:rsid w:val="00A54DCC"/>
    <w:rPr>
      <w:rFonts w:ascii="Times New Roman" w:hAnsi="Times New Roman"/>
      <w:b w:val="1"/>
      <w:bCs w:val="1"/>
      <w:kern w:val="44"/>
      <w:sz w:val="44"/>
      <w:szCs w:val="44"/>
    </w:rPr>
  </w:style>
  <w:style w:type="character" w:styleId="20" w:customStyle="1">
    <w:name w:val="标题 2 字符"/>
    <w:basedOn w:val="a0"/>
    <w:link w:val="2"/>
    <w:uiPriority w:val="9"/>
    <w:rsid w:val="00A54DCC"/>
    <w:rPr>
      <w:rFonts w:ascii="Times New Roman" w:hAnsi="Times New Roman" w:cstheme="majorBidi" w:eastAsiaTheme="majorEastAsia"/>
      <w:b w:val="1"/>
      <w:bCs w:val="1"/>
      <w:sz w:val="32"/>
      <w:szCs w:val="32"/>
    </w:rPr>
  </w:style>
  <w:style w:type="paragraph" w:styleId="a3">
    <w:name w:val="List Paragraph"/>
    <w:basedOn w:val="a"/>
    <w:uiPriority w:val="34"/>
    <w:qFormat w:val="1"/>
    <w:rsid w:val="00E51EF9"/>
    <w:pPr>
      <w:ind w:firstLine="420" w:firstLineChars="200"/>
    </w:pPr>
  </w:style>
  <w:style w:type="paragraph" w:styleId="a4">
    <w:name w:val="header"/>
    <w:basedOn w:val="a"/>
    <w:link w:val="a5"/>
    <w:uiPriority w:val="99"/>
    <w:unhideWhenUsed w:val="1"/>
    <w:rsid w:val="006C4B34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 w:customStyle="1">
    <w:name w:val="页眉 字符"/>
    <w:basedOn w:val="a0"/>
    <w:link w:val="a4"/>
    <w:uiPriority w:val="99"/>
    <w:rsid w:val="006C4B34"/>
    <w:rPr>
      <w:rFonts w:ascii="Times New Roman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 w:val="1"/>
    <w:rsid w:val="006C4B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 w:customStyle="1">
    <w:name w:val="页脚 字符"/>
    <w:basedOn w:val="a0"/>
    <w:link w:val="a6"/>
    <w:uiPriority w:val="99"/>
    <w:rsid w:val="006C4B34"/>
    <w:rPr>
      <w:rFonts w:ascii="Times New Roman" w:hAnsi="Times New Roman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s://github.com/THU-KEG/CLEV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aclanthology.org/2021.acl-long.491.pd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8Uame1bfzBuPJYDTrZSupvF4fA==">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2022-04-19T06:52:00Z</dcterms:created>
  <dc:creator>康 婧淇</dc:creator>
</cp:coreProperties>
</file>