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AADDF" w14:textId="2F193BE0" w:rsidR="00562125" w:rsidRPr="00C41C52" w:rsidRDefault="00562125" w:rsidP="0052232E">
      <w:pPr>
        <w:numPr>
          <w:ilvl w:val="0"/>
          <w:numId w:val="1"/>
        </w:numPr>
        <w:spacing w:after="0" w:line="240" w:lineRule="auto"/>
        <w:rPr>
          <w:rFonts w:ascii="Arial" w:eastAsia="Times New Roman" w:hAnsi="Arial" w:cs="Arial"/>
          <w:b/>
          <w:bCs/>
          <w:sz w:val="24"/>
          <w:szCs w:val="24"/>
          <w:lang w:val="en-US" w:eastAsia="es-MX"/>
        </w:rPr>
      </w:pPr>
      <w:r w:rsidRPr="00562125">
        <w:rPr>
          <w:rFonts w:ascii="Arial" w:eastAsia="Times New Roman" w:hAnsi="Arial" w:cs="Arial"/>
          <w:b/>
          <w:bCs/>
          <w:sz w:val="24"/>
          <w:szCs w:val="24"/>
          <w:lang w:val="en-US" w:eastAsia="es-MX"/>
        </w:rPr>
        <w:t>Given the provided data, what are three conclusions we can draw about Kickstarter campaigns?</w:t>
      </w:r>
    </w:p>
    <w:p w14:paraId="1F26806D" w14:textId="356C9E06" w:rsidR="00562125" w:rsidRDefault="00562125" w:rsidP="00562125">
      <w:pPr>
        <w:spacing w:after="0" w:line="240" w:lineRule="auto"/>
        <w:ind w:left="720"/>
        <w:rPr>
          <w:rFonts w:ascii="Arial" w:eastAsia="Times New Roman" w:hAnsi="Arial" w:cs="Arial"/>
          <w:sz w:val="24"/>
          <w:szCs w:val="24"/>
          <w:lang w:val="en-US" w:eastAsia="es-MX"/>
        </w:rPr>
      </w:pPr>
    </w:p>
    <w:p w14:paraId="22F71B62" w14:textId="0F8BEDEB" w:rsidR="00A07AED" w:rsidRDefault="00A07AED" w:rsidP="00C41C52">
      <w:pPr>
        <w:pStyle w:val="ListParagraph"/>
        <w:numPr>
          <w:ilvl w:val="0"/>
          <w:numId w:val="2"/>
        </w:numPr>
        <w:spacing w:after="0" w:line="240" w:lineRule="auto"/>
        <w:ind w:left="1080"/>
        <w:jc w:val="both"/>
        <w:rPr>
          <w:rFonts w:ascii="Arial" w:eastAsia="Times New Roman" w:hAnsi="Arial" w:cs="Arial"/>
          <w:sz w:val="24"/>
          <w:szCs w:val="24"/>
          <w:lang w:val="en-US" w:eastAsia="es-MX"/>
        </w:rPr>
      </w:pPr>
      <w:r w:rsidRPr="00065C96">
        <w:rPr>
          <w:rFonts w:ascii="Arial" w:eastAsia="Times New Roman" w:hAnsi="Arial" w:cs="Arial"/>
          <w:sz w:val="24"/>
          <w:szCs w:val="24"/>
          <w:lang w:val="en-US" w:eastAsia="es-MX"/>
        </w:rPr>
        <w:t xml:space="preserve">With the </w:t>
      </w:r>
      <w:r w:rsidR="00951210" w:rsidRPr="00065C96">
        <w:rPr>
          <w:rFonts w:ascii="Arial" w:eastAsia="Times New Roman" w:hAnsi="Arial" w:cs="Arial"/>
          <w:sz w:val="24"/>
          <w:szCs w:val="24"/>
          <w:lang w:val="en-US" w:eastAsia="es-MX"/>
        </w:rPr>
        <w:t xml:space="preserve">available </w:t>
      </w:r>
      <w:r w:rsidR="00F23442" w:rsidRPr="00065C96">
        <w:rPr>
          <w:rFonts w:ascii="Arial" w:eastAsia="Times New Roman" w:hAnsi="Arial" w:cs="Arial"/>
          <w:sz w:val="24"/>
          <w:szCs w:val="24"/>
          <w:lang w:val="en-US" w:eastAsia="es-MX"/>
        </w:rPr>
        <w:t xml:space="preserve">data </w:t>
      </w:r>
      <w:r w:rsidR="00F23442">
        <w:rPr>
          <w:rFonts w:ascii="Arial" w:eastAsia="Times New Roman" w:hAnsi="Arial" w:cs="Arial"/>
          <w:sz w:val="24"/>
          <w:szCs w:val="24"/>
          <w:lang w:val="en-US" w:eastAsia="es-MX"/>
        </w:rPr>
        <w:t xml:space="preserve">you </w:t>
      </w:r>
      <w:r w:rsidR="00951210" w:rsidRPr="00065C96">
        <w:rPr>
          <w:rFonts w:ascii="Arial" w:eastAsia="Times New Roman" w:hAnsi="Arial" w:cs="Arial"/>
          <w:sz w:val="24"/>
          <w:szCs w:val="24"/>
          <w:lang w:val="en-US" w:eastAsia="es-MX"/>
        </w:rPr>
        <w:t xml:space="preserve">can just provide </w:t>
      </w:r>
      <w:r w:rsidR="00F23442">
        <w:rPr>
          <w:rFonts w:ascii="Arial" w:eastAsia="Times New Roman" w:hAnsi="Arial" w:cs="Arial"/>
          <w:sz w:val="24"/>
          <w:szCs w:val="24"/>
          <w:lang w:val="en-US" w:eastAsia="es-MX"/>
        </w:rPr>
        <w:t xml:space="preserve">a general </w:t>
      </w:r>
      <w:r w:rsidR="00951210" w:rsidRPr="00065C96">
        <w:rPr>
          <w:rFonts w:ascii="Arial" w:eastAsia="Times New Roman" w:hAnsi="Arial" w:cs="Arial"/>
          <w:sz w:val="24"/>
          <w:szCs w:val="24"/>
          <w:lang w:val="en-US" w:eastAsia="es-MX"/>
        </w:rPr>
        <w:t xml:space="preserve">opinion </w:t>
      </w:r>
      <w:r w:rsidR="00F23442">
        <w:rPr>
          <w:rFonts w:ascii="Arial" w:eastAsia="Times New Roman" w:hAnsi="Arial" w:cs="Arial"/>
          <w:sz w:val="24"/>
          <w:szCs w:val="24"/>
          <w:lang w:val="en-US" w:eastAsia="es-MX"/>
        </w:rPr>
        <w:t xml:space="preserve">on </w:t>
      </w:r>
      <w:r w:rsidR="00951210" w:rsidRPr="00065C96">
        <w:rPr>
          <w:rFonts w:ascii="Arial" w:eastAsia="Times New Roman" w:hAnsi="Arial" w:cs="Arial"/>
          <w:sz w:val="24"/>
          <w:szCs w:val="24"/>
          <w:lang w:val="en-US" w:eastAsia="es-MX"/>
        </w:rPr>
        <w:t xml:space="preserve">this data set, you </w:t>
      </w:r>
      <w:r w:rsidR="00F23442" w:rsidRPr="00065C96">
        <w:rPr>
          <w:rFonts w:ascii="Arial" w:eastAsia="Times New Roman" w:hAnsi="Arial" w:cs="Arial"/>
          <w:sz w:val="24"/>
          <w:szCs w:val="24"/>
          <w:lang w:val="en-US" w:eastAsia="es-MX"/>
        </w:rPr>
        <w:t>can</w:t>
      </w:r>
      <w:r w:rsidR="00F23442">
        <w:rPr>
          <w:rFonts w:ascii="Arial" w:eastAsia="Times New Roman" w:hAnsi="Arial" w:cs="Arial"/>
          <w:sz w:val="24"/>
          <w:szCs w:val="24"/>
          <w:lang w:val="en-US" w:eastAsia="es-MX"/>
        </w:rPr>
        <w:t>n</w:t>
      </w:r>
      <w:r w:rsidR="00F23442" w:rsidRPr="00065C96">
        <w:rPr>
          <w:rFonts w:ascii="Arial" w:eastAsia="Times New Roman" w:hAnsi="Arial" w:cs="Arial"/>
          <w:sz w:val="24"/>
          <w:szCs w:val="24"/>
          <w:lang w:val="en-US" w:eastAsia="es-MX"/>
        </w:rPr>
        <w:t>ot</w:t>
      </w:r>
      <w:r w:rsidR="00951210" w:rsidRPr="00065C96">
        <w:rPr>
          <w:rFonts w:ascii="Arial" w:eastAsia="Times New Roman" w:hAnsi="Arial" w:cs="Arial"/>
          <w:sz w:val="24"/>
          <w:szCs w:val="24"/>
          <w:lang w:val="en-US" w:eastAsia="es-MX"/>
        </w:rPr>
        <w:t xml:space="preserve"> </w:t>
      </w:r>
      <w:r w:rsidR="00F23442">
        <w:rPr>
          <w:rFonts w:ascii="Arial" w:eastAsia="Times New Roman" w:hAnsi="Arial" w:cs="Arial"/>
          <w:sz w:val="24"/>
          <w:szCs w:val="24"/>
          <w:lang w:val="en-US" w:eastAsia="es-MX"/>
        </w:rPr>
        <w:t>e</w:t>
      </w:r>
      <w:r w:rsidR="00951210" w:rsidRPr="00065C96">
        <w:rPr>
          <w:rFonts w:ascii="Arial" w:eastAsia="Times New Roman" w:hAnsi="Arial" w:cs="Arial"/>
          <w:sz w:val="24"/>
          <w:szCs w:val="24"/>
          <w:lang w:val="en-US" w:eastAsia="es-MX"/>
        </w:rPr>
        <w:t>stablish causality or explain why a category or subcategory show</w:t>
      </w:r>
      <w:r w:rsidR="00F23442">
        <w:rPr>
          <w:rFonts w:ascii="Arial" w:eastAsia="Times New Roman" w:hAnsi="Arial" w:cs="Arial"/>
          <w:sz w:val="24"/>
          <w:szCs w:val="24"/>
          <w:lang w:val="en-US" w:eastAsia="es-MX"/>
        </w:rPr>
        <w:t>s</w:t>
      </w:r>
      <w:r w:rsidR="00951210" w:rsidRPr="00065C96">
        <w:rPr>
          <w:rFonts w:ascii="Arial" w:eastAsia="Times New Roman" w:hAnsi="Arial" w:cs="Arial"/>
          <w:sz w:val="24"/>
          <w:szCs w:val="24"/>
          <w:lang w:val="en-US" w:eastAsia="es-MX"/>
        </w:rPr>
        <w:t xml:space="preserve"> a successful or failed trend.</w:t>
      </w:r>
    </w:p>
    <w:p w14:paraId="1CCA1D87" w14:textId="518334E1" w:rsidR="00F23442" w:rsidRPr="00F23442" w:rsidRDefault="00F23442" w:rsidP="00C41C52">
      <w:pPr>
        <w:pStyle w:val="ListParagraph"/>
        <w:numPr>
          <w:ilvl w:val="0"/>
          <w:numId w:val="2"/>
        </w:numPr>
        <w:spacing w:after="0" w:line="240" w:lineRule="auto"/>
        <w:ind w:left="1080"/>
        <w:jc w:val="both"/>
        <w:rPr>
          <w:rFonts w:ascii="Arial" w:eastAsia="Times New Roman" w:hAnsi="Arial" w:cs="Arial"/>
          <w:sz w:val="24"/>
          <w:szCs w:val="24"/>
          <w:lang w:val="en-US" w:eastAsia="es-MX"/>
        </w:rPr>
      </w:pPr>
      <w:r>
        <w:rPr>
          <w:rFonts w:ascii="Arial" w:eastAsia="Times New Roman" w:hAnsi="Arial" w:cs="Arial"/>
          <w:sz w:val="24"/>
          <w:szCs w:val="24"/>
          <w:lang w:val="en-US" w:eastAsia="es-MX"/>
        </w:rPr>
        <w:t>Most</w:t>
      </w:r>
      <w:r w:rsidR="00065C96" w:rsidRPr="00065C96">
        <w:rPr>
          <w:rFonts w:ascii="Arial" w:eastAsia="Times New Roman" w:hAnsi="Arial" w:cs="Arial"/>
          <w:sz w:val="24"/>
          <w:szCs w:val="24"/>
          <w:lang w:val="en-US" w:eastAsia="es-MX"/>
        </w:rPr>
        <w:t xml:space="preserve"> campaigns </w:t>
      </w:r>
      <w:r>
        <w:rPr>
          <w:rFonts w:ascii="Arial" w:eastAsia="Times New Roman" w:hAnsi="Arial" w:cs="Arial"/>
          <w:sz w:val="24"/>
          <w:szCs w:val="24"/>
          <w:lang w:val="en-US" w:eastAsia="es-MX"/>
        </w:rPr>
        <w:t>have</w:t>
      </w:r>
      <w:r w:rsidR="00065C96" w:rsidRPr="00065C96">
        <w:rPr>
          <w:rFonts w:ascii="Arial" w:eastAsia="Times New Roman" w:hAnsi="Arial" w:cs="Arial"/>
          <w:sz w:val="24"/>
          <w:szCs w:val="24"/>
          <w:lang w:val="en-US" w:eastAsia="es-MX"/>
        </w:rPr>
        <w:t xml:space="preserve"> been </w:t>
      </w:r>
      <w:r w:rsidR="00065C96">
        <w:rPr>
          <w:rFonts w:ascii="Arial" w:eastAsia="Times New Roman" w:hAnsi="Arial" w:cs="Arial"/>
          <w:sz w:val="24"/>
          <w:szCs w:val="24"/>
          <w:lang w:val="en-US" w:eastAsia="es-MX"/>
        </w:rPr>
        <w:t>successful.</w:t>
      </w:r>
      <w:r>
        <w:rPr>
          <w:rFonts w:ascii="Arial" w:eastAsia="Times New Roman" w:hAnsi="Arial" w:cs="Arial"/>
          <w:sz w:val="24"/>
          <w:szCs w:val="24"/>
          <w:lang w:val="en-US" w:eastAsia="es-MX"/>
        </w:rPr>
        <w:t xml:space="preserve"> </w:t>
      </w:r>
      <w:r w:rsidRPr="00F23442">
        <w:rPr>
          <w:rFonts w:ascii="Arial" w:eastAsia="Times New Roman" w:hAnsi="Arial" w:cs="Arial"/>
          <w:sz w:val="24"/>
          <w:szCs w:val="24"/>
          <w:lang w:val="en-US" w:eastAsia="es-MX"/>
        </w:rPr>
        <w:t>In this data set, the categories "music", "theater" and "film and video" are categories that show a greater number of successful campaigns</w:t>
      </w:r>
      <w:r>
        <w:rPr>
          <w:rFonts w:ascii="Arial" w:eastAsia="Times New Roman" w:hAnsi="Arial" w:cs="Arial"/>
          <w:sz w:val="24"/>
          <w:szCs w:val="24"/>
          <w:lang w:val="en-US" w:eastAsia="es-MX"/>
        </w:rPr>
        <w:t>.</w:t>
      </w:r>
    </w:p>
    <w:p w14:paraId="4D789269" w14:textId="77777777" w:rsidR="0074478D" w:rsidRDefault="00C32670" w:rsidP="0074478D">
      <w:pPr>
        <w:pStyle w:val="ListParagraph"/>
        <w:numPr>
          <w:ilvl w:val="0"/>
          <w:numId w:val="2"/>
        </w:numPr>
        <w:spacing w:after="0" w:line="240" w:lineRule="auto"/>
        <w:ind w:left="1080"/>
        <w:jc w:val="both"/>
        <w:rPr>
          <w:rFonts w:ascii="Arial" w:eastAsia="Times New Roman" w:hAnsi="Arial" w:cs="Arial"/>
          <w:sz w:val="24"/>
          <w:szCs w:val="24"/>
          <w:lang w:val="en-US" w:eastAsia="es-MX"/>
        </w:rPr>
      </w:pPr>
      <w:r w:rsidRPr="00C32670">
        <w:rPr>
          <w:rFonts w:ascii="Arial" w:eastAsia="Times New Roman" w:hAnsi="Arial" w:cs="Arial"/>
          <w:sz w:val="24"/>
          <w:szCs w:val="24"/>
          <w:lang w:val="en-US" w:eastAsia="es-MX"/>
        </w:rPr>
        <w:t>Decomposing these categories, we found that "film and video" ´s subcategories</w:t>
      </w:r>
      <w:r>
        <w:rPr>
          <w:rFonts w:ascii="Arial" w:eastAsia="Times New Roman" w:hAnsi="Arial" w:cs="Arial"/>
          <w:sz w:val="24"/>
          <w:szCs w:val="24"/>
          <w:lang w:val="en-US" w:eastAsia="es-MX"/>
        </w:rPr>
        <w:t xml:space="preserve"> (</w:t>
      </w:r>
      <w:r w:rsidRPr="00C32670">
        <w:rPr>
          <w:rFonts w:ascii="Arial" w:eastAsia="Times New Roman" w:hAnsi="Arial" w:cs="Arial"/>
          <w:sz w:val="24"/>
          <w:szCs w:val="24"/>
          <w:lang w:val="en-US" w:eastAsia="es-MX"/>
        </w:rPr>
        <w:t>“documentary”</w:t>
      </w:r>
      <w:r>
        <w:rPr>
          <w:rFonts w:ascii="Arial" w:eastAsia="Times New Roman" w:hAnsi="Arial" w:cs="Arial"/>
          <w:sz w:val="24"/>
          <w:szCs w:val="24"/>
          <w:lang w:val="en-US" w:eastAsia="es-MX"/>
        </w:rPr>
        <w:t xml:space="preserve">, </w:t>
      </w:r>
      <w:r w:rsidRPr="00C32670">
        <w:rPr>
          <w:rFonts w:ascii="Arial" w:eastAsia="Times New Roman" w:hAnsi="Arial" w:cs="Arial"/>
          <w:sz w:val="24"/>
          <w:szCs w:val="24"/>
          <w:lang w:val="en-US" w:eastAsia="es-MX"/>
        </w:rPr>
        <w:t>“shorts” and “television”</w:t>
      </w:r>
      <w:r>
        <w:rPr>
          <w:rFonts w:ascii="Arial" w:eastAsia="Times New Roman" w:hAnsi="Arial" w:cs="Arial"/>
          <w:sz w:val="24"/>
          <w:szCs w:val="24"/>
          <w:lang w:val="en-US" w:eastAsia="es-MX"/>
        </w:rPr>
        <w:t>)</w:t>
      </w:r>
      <w:r w:rsidRPr="00C32670">
        <w:rPr>
          <w:rFonts w:ascii="Arial" w:eastAsia="Times New Roman" w:hAnsi="Arial" w:cs="Arial"/>
          <w:sz w:val="24"/>
          <w:szCs w:val="24"/>
          <w:lang w:val="en-US" w:eastAsia="es-MX"/>
        </w:rPr>
        <w:t xml:space="preserve"> concentrate </w:t>
      </w:r>
      <w:r>
        <w:rPr>
          <w:rFonts w:ascii="Arial" w:eastAsia="Times New Roman" w:hAnsi="Arial" w:cs="Arial"/>
          <w:sz w:val="24"/>
          <w:szCs w:val="24"/>
          <w:lang w:val="en-US" w:eastAsia="es-MX"/>
        </w:rPr>
        <w:t>most of the</w:t>
      </w:r>
      <w:r w:rsidRPr="00C32670">
        <w:rPr>
          <w:rFonts w:ascii="Arial" w:eastAsia="Times New Roman" w:hAnsi="Arial" w:cs="Arial"/>
          <w:sz w:val="24"/>
          <w:szCs w:val="24"/>
          <w:lang w:val="en-US" w:eastAsia="es-MX"/>
        </w:rPr>
        <w:t xml:space="preserve"> successful campaigns. Almost all the subcategories in the category “music” are successful, only "faith" and "jazz” subcategories show a constant </w:t>
      </w:r>
      <w:r>
        <w:rPr>
          <w:rFonts w:ascii="Arial" w:eastAsia="Times New Roman" w:hAnsi="Arial" w:cs="Arial"/>
          <w:sz w:val="24"/>
          <w:szCs w:val="24"/>
          <w:lang w:val="en-US" w:eastAsia="es-MX"/>
        </w:rPr>
        <w:t>tendency to fail</w:t>
      </w:r>
      <w:r w:rsidRPr="00C32670">
        <w:rPr>
          <w:rFonts w:ascii="Arial" w:eastAsia="Times New Roman" w:hAnsi="Arial" w:cs="Arial"/>
          <w:sz w:val="24"/>
          <w:szCs w:val="24"/>
          <w:lang w:val="en-US" w:eastAsia="es-MX"/>
        </w:rPr>
        <w:t>. The “</w:t>
      </w:r>
      <w:r>
        <w:rPr>
          <w:rFonts w:ascii="Arial" w:eastAsia="Times New Roman" w:hAnsi="Arial" w:cs="Arial"/>
          <w:sz w:val="24"/>
          <w:szCs w:val="24"/>
          <w:lang w:val="en-US" w:eastAsia="es-MX"/>
        </w:rPr>
        <w:t>t</w:t>
      </w:r>
      <w:r w:rsidRPr="00C32670">
        <w:rPr>
          <w:rFonts w:ascii="Arial" w:eastAsia="Times New Roman" w:hAnsi="Arial" w:cs="Arial"/>
          <w:sz w:val="24"/>
          <w:szCs w:val="24"/>
          <w:lang w:val="en-US" w:eastAsia="es-MX"/>
        </w:rPr>
        <w:t>heater</w:t>
      </w:r>
      <w:r>
        <w:rPr>
          <w:rFonts w:ascii="Arial" w:eastAsia="Times New Roman" w:hAnsi="Arial" w:cs="Arial"/>
          <w:sz w:val="24"/>
          <w:szCs w:val="24"/>
          <w:lang w:val="en-US" w:eastAsia="es-MX"/>
        </w:rPr>
        <w:t>”</w:t>
      </w:r>
      <w:r w:rsidRPr="00C32670">
        <w:rPr>
          <w:rFonts w:ascii="Arial" w:eastAsia="Times New Roman" w:hAnsi="Arial" w:cs="Arial"/>
          <w:sz w:val="24"/>
          <w:szCs w:val="24"/>
          <w:lang w:val="en-US" w:eastAsia="es-MX"/>
        </w:rPr>
        <w:t xml:space="preserve"> subcategories are balanced.</w:t>
      </w:r>
    </w:p>
    <w:p w14:paraId="63053931" w14:textId="74082764" w:rsidR="0074478D" w:rsidRDefault="0074478D" w:rsidP="0074478D">
      <w:pPr>
        <w:pStyle w:val="ListParagraph"/>
        <w:numPr>
          <w:ilvl w:val="0"/>
          <w:numId w:val="2"/>
        </w:numPr>
        <w:spacing w:after="0" w:line="240" w:lineRule="auto"/>
        <w:ind w:left="1080"/>
        <w:jc w:val="both"/>
        <w:rPr>
          <w:rFonts w:ascii="Arial" w:eastAsia="Times New Roman" w:hAnsi="Arial" w:cs="Arial"/>
          <w:sz w:val="24"/>
          <w:szCs w:val="24"/>
          <w:lang w:val="en-US" w:eastAsia="es-MX"/>
        </w:rPr>
      </w:pPr>
      <w:r w:rsidRPr="0074478D">
        <w:rPr>
          <w:rFonts w:ascii="Arial" w:eastAsia="Times New Roman" w:hAnsi="Arial" w:cs="Arial"/>
          <w:sz w:val="24"/>
          <w:szCs w:val="24"/>
          <w:lang w:val="en-US" w:eastAsia="es-MX"/>
        </w:rPr>
        <w:t xml:space="preserve">Economic goals of campaigns from less of $1,000 to $19,999 show a decreasing successful trend which turn to a failed trend from $20,000 until $34,999, return to </w:t>
      </w:r>
      <w:r w:rsidRPr="0074478D">
        <w:rPr>
          <w:rFonts w:ascii="Arial" w:eastAsia="Times New Roman" w:hAnsi="Arial" w:cs="Arial"/>
          <w:sz w:val="24"/>
          <w:szCs w:val="24"/>
          <w:lang w:val="en-US" w:eastAsia="es-MX"/>
        </w:rPr>
        <w:t xml:space="preserve">a </w:t>
      </w:r>
      <w:r w:rsidR="002C1288" w:rsidRPr="0074478D">
        <w:rPr>
          <w:rFonts w:ascii="Arial" w:eastAsia="Times New Roman" w:hAnsi="Arial" w:cs="Arial"/>
          <w:sz w:val="24"/>
          <w:szCs w:val="24"/>
          <w:lang w:val="en-US" w:eastAsia="es-MX"/>
        </w:rPr>
        <w:t>success</w:t>
      </w:r>
      <w:r w:rsidR="002C1288">
        <w:rPr>
          <w:rFonts w:ascii="Arial" w:eastAsia="Times New Roman" w:hAnsi="Arial" w:cs="Arial"/>
          <w:sz w:val="24"/>
          <w:szCs w:val="24"/>
          <w:lang w:val="en-US" w:eastAsia="es-MX"/>
        </w:rPr>
        <w:t>ful</w:t>
      </w:r>
      <w:r w:rsidRPr="0074478D">
        <w:rPr>
          <w:rFonts w:ascii="Arial" w:eastAsia="Times New Roman" w:hAnsi="Arial" w:cs="Arial"/>
          <w:sz w:val="24"/>
          <w:szCs w:val="24"/>
          <w:lang w:val="en-US" w:eastAsia="es-MX"/>
        </w:rPr>
        <w:t xml:space="preserve"> trend for campaigns between $35,000 and 44,999 and turns to a failed trend again for goals from $45,000 ahead</w:t>
      </w:r>
      <w:r>
        <w:rPr>
          <w:rFonts w:ascii="Arial" w:eastAsia="Times New Roman" w:hAnsi="Arial" w:cs="Arial"/>
          <w:sz w:val="24"/>
          <w:szCs w:val="24"/>
          <w:lang w:val="en-US" w:eastAsia="es-MX"/>
        </w:rPr>
        <w:t>.</w:t>
      </w:r>
    </w:p>
    <w:p w14:paraId="345A1F64" w14:textId="77777777" w:rsidR="0074478D" w:rsidRDefault="0074478D" w:rsidP="002C1288">
      <w:pPr>
        <w:pStyle w:val="ListParagraph"/>
        <w:spacing w:after="0" w:line="240" w:lineRule="auto"/>
        <w:ind w:left="1080"/>
        <w:jc w:val="both"/>
        <w:rPr>
          <w:rFonts w:ascii="Arial" w:eastAsia="Times New Roman" w:hAnsi="Arial" w:cs="Arial"/>
          <w:sz w:val="24"/>
          <w:szCs w:val="24"/>
          <w:lang w:val="en-US" w:eastAsia="es-MX"/>
        </w:rPr>
      </w:pPr>
    </w:p>
    <w:p w14:paraId="414D19BB" w14:textId="1BE4AA20" w:rsidR="00562125" w:rsidRPr="0074478D" w:rsidRDefault="0074478D" w:rsidP="002C1288">
      <w:pPr>
        <w:pStyle w:val="ListParagraph"/>
        <w:numPr>
          <w:ilvl w:val="0"/>
          <w:numId w:val="1"/>
        </w:numPr>
        <w:spacing w:before="100" w:beforeAutospacing="1" w:after="100" w:afterAutospacing="1" w:line="240" w:lineRule="auto"/>
        <w:rPr>
          <w:rFonts w:ascii="Arial" w:eastAsia="Times New Roman" w:hAnsi="Arial" w:cs="Arial"/>
          <w:sz w:val="24"/>
          <w:szCs w:val="24"/>
          <w:lang w:val="en-US" w:eastAsia="es-MX"/>
        </w:rPr>
      </w:pPr>
      <w:r>
        <w:rPr>
          <w:rFonts w:ascii="Arial" w:eastAsia="Times New Roman" w:hAnsi="Arial" w:cs="Arial"/>
          <w:b/>
          <w:bCs/>
          <w:sz w:val="24"/>
          <w:szCs w:val="24"/>
          <w:lang w:val="en-US" w:eastAsia="es-MX"/>
        </w:rPr>
        <w:t xml:space="preserve">   W</w:t>
      </w:r>
      <w:r w:rsidR="00562125" w:rsidRPr="0074478D">
        <w:rPr>
          <w:rFonts w:ascii="Arial" w:eastAsia="Times New Roman" w:hAnsi="Arial" w:cs="Arial"/>
          <w:b/>
          <w:bCs/>
          <w:sz w:val="24"/>
          <w:szCs w:val="24"/>
          <w:lang w:val="en-US" w:eastAsia="es-MX"/>
        </w:rPr>
        <w:t>hat are some limitations of this dataset?</w:t>
      </w:r>
    </w:p>
    <w:p w14:paraId="3CE54979" w14:textId="69A700A6" w:rsidR="002C1288" w:rsidRPr="002C1288" w:rsidRDefault="002C1288" w:rsidP="002C1288">
      <w:pPr>
        <w:spacing w:before="100" w:beforeAutospacing="1" w:after="100" w:afterAutospacing="1" w:line="240" w:lineRule="auto"/>
        <w:ind w:left="360"/>
        <w:rPr>
          <w:rFonts w:ascii="Arial" w:eastAsia="Times New Roman" w:hAnsi="Arial" w:cs="Arial"/>
          <w:sz w:val="24"/>
          <w:szCs w:val="24"/>
          <w:lang w:val="en-US" w:eastAsia="es-MX"/>
        </w:rPr>
      </w:pPr>
      <w:r w:rsidRPr="002C1288">
        <w:rPr>
          <w:rFonts w:ascii="Arial" w:eastAsia="Times New Roman" w:hAnsi="Arial" w:cs="Arial"/>
          <w:sz w:val="24"/>
          <w:szCs w:val="24"/>
          <w:lang w:val="en-US" w:eastAsia="es-MX"/>
        </w:rPr>
        <w:t xml:space="preserve">With this data set you only can see regional, thematic and time trends, but you cannot research about causality. In the set there is not variables that could explain the state of a campaign, you can </w:t>
      </w:r>
      <w:r w:rsidRPr="002C1288">
        <w:rPr>
          <w:rFonts w:ascii="Arial" w:eastAsia="Times New Roman" w:hAnsi="Arial" w:cs="Arial"/>
          <w:sz w:val="24"/>
          <w:szCs w:val="24"/>
          <w:lang w:val="en-US" w:eastAsia="es-MX"/>
        </w:rPr>
        <w:t>explore time</w:t>
      </w:r>
      <w:r w:rsidRPr="002C1288">
        <w:rPr>
          <w:rFonts w:ascii="Arial" w:eastAsia="Times New Roman" w:hAnsi="Arial" w:cs="Arial"/>
          <w:sz w:val="24"/>
          <w:szCs w:val="24"/>
          <w:lang w:val="en-US" w:eastAsia="es-MX"/>
        </w:rPr>
        <w:t xml:space="preserve"> of exposure </w:t>
      </w:r>
      <w:r w:rsidRPr="002C1288">
        <w:rPr>
          <w:rFonts w:ascii="Arial" w:eastAsia="Times New Roman" w:hAnsi="Arial" w:cs="Arial"/>
          <w:sz w:val="24"/>
          <w:szCs w:val="24"/>
          <w:lang w:val="en-US" w:eastAsia="es-MX"/>
        </w:rPr>
        <w:t>or category</w:t>
      </w:r>
      <w:r w:rsidRPr="002C1288">
        <w:rPr>
          <w:rFonts w:ascii="Arial" w:eastAsia="Times New Roman" w:hAnsi="Arial" w:cs="Arial"/>
          <w:sz w:val="24"/>
          <w:szCs w:val="24"/>
          <w:lang w:val="en-US" w:eastAsia="es-MX"/>
        </w:rPr>
        <w:t xml:space="preserve"> and subcategory, but we cannot explain why people donate to one campaign and ignore others.</w:t>
      </w:r>
    </w:p>
    <w:p w14:paraId="43408810" w14:textId="77777777" w:rsidR="002C1288" w:rsidRPr="002C1288" w:rsidRDefault="002C1288" w:rsidP="002C1288">
      <w:pPr>
        <w:spacing w:before="100" w:beforeAutospacing="1" w:after="100" w:afterAutospacing="1" w:line="240" w:lineRule="auto"/>
        <w:ind w:left="360"/>
        <w:rPr>
          <w:rFonts w:ascii="Arial" w:eastAsia="Times New Roman" w:hAnsi="Arial" w:cs="Arial"/>
          <w:sz w:val="24"/>
          <w:szCs w:val="24"/>
          <w:lang w:val="en-US" w:eastAsia="es-MX"/>
        </w:rPr>
      </w:pPr>
      <w:r w:rsidRPr="002C1288">
        <w:rPr>
          <w:rFonts w:ascii="Arial" w:eastAsia="Times New Roman" w:hAnsi="Arial" w:cs="Arial"/>
          <w:sz w:val="24"/>
          <w:szCs w:val="24"/>
          <w:lang w:val="en-US" w:eastAsia="es-MX"/>
        </w:rPr>
        <w:t xml:space="preserve"> A good approach to the success of failure of a campaign could be research through the sociodemographic data of donors.</w:t>
      </w:r>
    </w:p>
    <w:p w14:paraId="304EE33E" w14:textId="51BE20E3" w:rsidR="002C1288" w:rsidRDefault="002C1288" w:rsidP="002C1288">
      <w:pPr>
        <w:spacing w:before="100" w:beforeAutospacing="1" w:after="100" w:afterAutospacing="1" w:line="240" w:lineRule="auto"/>
        <w:ind w:left="360"/>
        <w:rPr>
          <w:rFonts w:ascii="Arial" w:eastAsia="Times New Roman" w:hAnsi="Arial" w:cs="Arial"/>
          <w:sz w:val="24"/>
          <w:szCs w:val="24"/>
          <w:lang w:val="en-US" w:eastAsia="es-MX"/>
        </w:rPr>
      </w:pPr>
      <w:r w:rsidRPr="002C1288">
        <w:rPr>
          <w:rFonts w:ascii="Arial" w:eastAsia="Times New Roman" w:hAnsi="Arial" w:cs="Arial"/>
          <w:sz w:val="24"/>
          <w:szCs w:val="24"/>
          <w:lang w:val="en-US" w:eastAsia="es-MX"/>
        </w:rPr>
        <w:t xml:space="preserve">Another approach could be </w:t>
      </w:r>
      <w:r w:rsidRPr="002C1288">
        <w:rPr>
          <w:rFonts w:ascii="Arial" w:eastAsia="Times New Roman" w:hAnsi="Arial" w:cs="Arial"/>
          <w:sz w:val="24"/>
          <w:szCs w:val="24"/>
          <w:lang w:val="en-US" w:eastAsia="es-MX"/>
        </w:rPr>
        <w:t>analyzing</w:t>
      </w:r>
      <w:r w:rsidRPr="002C1288">
        <w:rPr>
          <w:rFonts w:ascii="Arial" w:eastAsia="Times New Roman" w:hAnsi="Arial" w:cs="Arial"/>
          <w:sz w:val="24"/>
          <w:szCs w:val="24"/>
          <w:lang w:val="en-US" w:eastAsia="es-MX"/>
        </w:rPr>
        <w:t xml:space="preserve"> data of the rewards that each </w:t>
      </w:r>
      <w:r w:rsidRPr="002C1288">
        <w:rPr>
          <w:rFonts w:ascii="Arial" w:eastAsia="Times New Roman" w:hAnsi="Arial" w:cs="Arial"/>
          <w:sz w:val="24"/>
          <w:szCs w:val="24"/>
          <w:lang w:val="en-US" w:eastAsia="es-MX"/>
        </w:rPr>
        <w:t>campaign</w:t>
      </w:r>
      <w:r w:rsidRPr="002C1288">
        <w:rPr>
          <w:rFonts w:ascii="Arial" w:eastAsia="Times New Roman" w:hAnsi="Arial" w:cs="Arial"/>
          <w:sz w:val="24"/>
          <w:szCs w:val="24"/>
          <w:lang w:val="en-US" w:eastAsia="es-MX"/>
        </w:rPr>
        <w:t xml:space="preserve"> offer to donors.</w:t>
      </w:r>
      <w:r w:rsidR="00C24A12">
        <w:rPr>
          <w:rFonts w:ascii="Arial" w:eastAsia="Times New Roman" w:hAnsi="Arial" w:cs="Arial"/>
          <w:sz w:val="24"/>
          <w:szCs w:val="24"/>
          <w:lang w:val="en-US" w:eastAsia="es-MX"/>
        </w:rPr>
        <w:t xml:space="preserve"> </w:t>
      </w:r>
    </w:p>
    <w:p w14:paraId="45E0ECFB" w14:textId="300F26BE" w:rsidR="00562125" w:rsidRPr="002C1288" w:rsidRDefault="00562125" w:rsidP="002C1288">
      <w:pPr>
        <w:pStyle w:val="ListParagraph"/>
        <w:numPr>
          <w:ilvl w:val="0"/>
          <w:numId w:val="1"/>
        </w:numPr>
        <w:spacing w:before="100" w:beforeAutospacing="1" w:after="100" w:afterAutospacing="1" w:line="240" w:lineRule="auto"/>
        <w:rPr>
          <w:rFonts w:ascii="Arial" w:eastAsia="Times New Roman" w:hAnsi="Arial" w:cs="Arial"/>
          <w:sz w:val="24"/>
          <w:szCs w:val="24"/>
          <w:lang w:val="en-US" w:eastAsia="es-MX"/>
        </w:rPr>
      </w:pPr>
      <w:r w:rsidRPr="002C1288">
        <w:rPr>
          <w:rFonts w:ascii="Arial" w:eastAsia="Times New Roman" w:hAnsi="Arial" w:cs="Arial"/>
          <w:b/>
          <w:bCs/>
          <w:sz w:val="24"/>
          <w:szCs w:val="24"/>
          <w:lang w:val="en-US" w:eastAsia="es-MX"/>
        </w:rPr>
        <w:t>What are some other possible tables and/or graphs that we could create?</w:t>
      </w:r>
    </w:p>
    <w:p w14:paraId="71580D09" w14:textId="77777777" w:rsidR="002C1288" w:rsidRPr="002C1288" w:rsidRDefault="002C1288" w:rsidP="002C1288">
      <w:pPr>
        <w:spacing w:before="100" w:beforeAutospacing="1" w:after="100" w:afterAutospacing="1" w:line="240" w:lineRule="auto"/>
        <w:rPr>
          <w:rFonts w:ascii="Arial" w:eastAsia="Times New Roman" w:hAnsi="Arial" w:cs="Arial"/>
          <w:sz w:val="24"/>
          <w:szCs w:val="24"/>
          <w:lang w:val="en-US" w:eastAsia="es-MX"/>
        </w:rPr>
      </w:pPr>
      <w:r w:rsidRPr="002C1288">
        <w:rPr>
          <w:rFonts w:ascii="Arial" w:eastAsia="Times New Roman" w:hAnsi="Arial" w:cs="Arial"/>
          <w:sz w:val="24"/>
          <w:szCs w:val="24"/>
          <w:lang w:val="en-US" w:eastAsia="es-MX"/>
        </w:rPr>
        <w:t>To make clearer all data set trends I used tables with percentages instead of frequency numbers.</w:t>
      </w:r>
    </w:p>
    <w:p w14:paraId="59F901B0" w14:textId="77777777" w:rsidR="002C1288" w:rsidRPr="002C1288" w:rsidRDefault="002C1288" w:rsidP="002C1288">
      <w:pPr>
        <w:spacing w:before="100" w:beforeAutospacing="1" w:after="100" w:afterAutospacing="1" w:line="240" w:lineRule="auto"/>
        <w:rPr>
          <w:rFonts w:ascii="Arial" w:eastAsia="Times New Roman" w:hAnsi="Arial" w:cs="Arial"/>
          <w:sz w:val="24"/>
          <w:szCs w:val="24"/>
          <w:lang w:val="en-US" w:eastAsia="es-MX"/>
        </w:rPr>
      </w:pPr>
      <w:r w:rsidRPr="002C1288">
        <w:rPr>
          <w:rFonts w:ascii="Arial" w:eastAsia="Times New Roman" w:hAnsi="Arial" w:cs="Arial"/>
          <w:sz w:val="24"/>
          <w:szCs w:val="24"/>
          <w:lang w:val="en-US" w:eastAsia="es-MX"/>
        </w:rPr>
        <w:t>We can construct new variables categorizing Backers, Average Donation and calculating in days the time each campaign was alive.</w:t>
      </w:r>
    </w:p>
    <w:p w14:paraId="2C4C804F" w14:textId="40C29AAC" w:rsidR="00C25EA9" w:rsidRDefault="002C1288" w:rsidP="002C1288">
      <w:pPr>
        <w:spacing w:before="100" w:beforeAutospacing="1" w:after="100" w:afterAutospacing="1" w:line="240" w:lineRule="auto"/>
        <w:rPr>
          <w:rFonts w:ascii="Arial" w:eastAsia="Times New Roman" w:hAnsi="Arial" w:cs="Arial"/>
          <w:sz w:val="24"/>
          <w:szCs w:val="24"/>
          <w:lang w:val="en-US" w:eastAsia="es-MX"/>
        </w:rPr>
      </w:pPr>
      <w:r w:rsidRPr="002C1288">
        <w:rPr>
          <w:rFonts w:ascii="Arial" w:eastAsia="Times New Roman" w:hAnsi="Arial" w:cs="Arial"/>
          <w:sz w:val="24"/>
          <w:szCs w:val="24"/>
          <w:lang w:val="en-US" w:eastAsia="es-MX"/>
        </w:rPr>
        <w:t>As an exercise I categorized these variables and create the following graphs in order to explore the behavior of donations and backers for different states of campaigns.</w:t>
      </w:r>
    </w:p>
    <w:p w14:paraId="2A3340A0" w14:textId="77777777" w:rsidR="008A5128" w:rsidRDefault="008A5128" w:rsidP="00C41C52">
      <w:pPr>
        <w:spacing w:before="100" w:beforeAutospacing="1" w:after="100" w:afterAutospacing="1" w:line="240" w:lineRule="auto"/>
        <w:rPr>
          <w:rFonts w:ascii="Arial" w:eastAsia="Times New Roman" w:hAnsi="Arial" w:cs="Arial"/>
          <w:sz w:val="24"/>
          <w:szCs w:val="24"/>
          <w:lang w:val="en-US" w:eastAsia="es-MX"/>
        </w:rPr>
      </w:pPr>
    </w:p>
    <w:p w14:paraId="676AD25A" w14:textId="0CD11E34" w:rsidR="00C41C52" w:rsidRPr="00C41C52" w:rsidRDefault="0019443A" w:rsidP="00C41C52">
      <w:pPr>
        <w:spacing w:before="100" w:beforeAutospacing="1" w:after="100" w:afterAutospacing="1" w:line="240" w:lineRule="auto"/>
        <w:rPr>
          <w:rFonts w:ascii="Arial" w:eastAsia="Times New Roman" w:hAnsi="Arial" w:cs="Arial"/>
          <w:sz w:val="24"/>
          <w:szCs w:val="24"/>
          <w:lang w:val="en-US" w:eastAsia="es-MX"/>
        </w:rPr>
      </w:pPr>
      <w:r>
        <w:rPr>
          <w:rFonts w:ascii="Arial" w:eastAsia="Times New Roman" w:hAnsi="Arial" w:cs="Arial"/>
          <w:sz w:val="24"/>
          <w:szCs w:val="24"/>
          <w:lang w:val="en-US" w:eastAsia="es-MX"/>
        </w:rPr>
        <w:t>Graph 1</w:t>
      </w:r>
    </w:p>
    <w:p w14:paraId="06467279" w14:textId="5720096F" w:rsidR="000C4C05" w:rsidRPr="00562125" w:rsidRDefault="0019443A" w:rsidP="000C4C05">
      <w:pPr>
        <w:spacing w:before="100" w:beforeAutospacing="1" w:after="100" w:afterAutospacing="1" w:line="240" w:lineRule="auto"/>
        <w:rPr>
          <w:rFonts w:ascii="Arial" w:eastAsia="Times New Roman" w:hAnsi="Arial" w:cs="Arial"/>
          <w:sz w:val="24"/>
          <w:szCs w:val="24"/>
          <w:lang w:val="en-US" w:eastAsia="es-MX"/>
        </w:rPr>
      </w:pPr>
      <w:r>
        <w:rPr>
          <w:noProof/>
        </w:rPr>
        <w:drawing>
          <wp:inline distT="0" distB="0" distL="0" distR="0" wp14:anchorId="0316B900" wp14:editId="5CAD2A57">
            <wp:extent cx="5612130" cy="2895600"/>
            <wp:effectExtent l="0" t="0" r="7620" b="0"/>
            <wp:docPr id="4" name="Chart 4">
              <a:extLst xmlns:a="http://schemas.openxmlformats.org/drawingml/2006/main">
                <a:ext uri="{FF2B5EF4-FFF2-40B4-BE49-F238E27FC236}">
                  <a16:creationId xmlns:a16="http://schemas.microsoft.com/office/drawing/2014/main" id="{23B1DE21-7FF0-4CA5-9DE2-732FDB731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2C263D" w14:textId="61C27B1D" w:rsidR="002C1288" w:rsidRDefault="002C1288" w:rsidP="0019443A">
      <w:pPr>
        <w:spacing w:before="100" w:beforeAutospacing="1" w:after="100" w:afterAutospacing="1" w:line="240" w:lineRule="auto"/>
        <w:rPr>
          <w:rFonts w:ascii="Arial" w:eastAsia="Times New Roman" w:hAnsi="Arial" w:cs="Arial"/>
          <w:sz w:val="24"/>
          <w:szCs w:val="24"/>
          <w:lang w:val="en-US" w:eastAsia="es-MX"/>
        </w:rPr>
      </w:pPr>
      <w:r w:rsidRPr="002C1288">
        <w:rPr>
          <w:rFonts w:ascii="Arial" w:eastAsia="Times New Roman" w:hAnsi="Arial" w:cs="Arial"/>
          <w:sz w:val="24"/>
          <w:szCs w:val="24"/>
          <w:lang w:val="en-US" w:eastAsia="es-MX"/>
        </w:rPr>
        <w:t xml:space="preserve">Graph 1: This graph shows that almost all campaigns have between 1 and 500 backers. Successful campaigns show a wide range in the number of backers supporting the </w:t>
      </w:r>
      <w:r w:rsidRPr="002C1288">
        <w:rPr>
          <w:rFonts w:ascii="Arial" w:eastAsia="Times New Roman" w:hAnsi="Arial" w:cs="Arial"/>
          <w:sz w:val="24"/>
          <w:szCs w:val="24"/>
          <w:lang w:val="en-US" w:eastAsia="es-MX"/>
        </w:rPr>
        <w:t>campaig</w:t>
      </w:r>
      <w:r>
        <w:rPr>
          <w:rFonts w:ascii="Arial" w:eastAsia="Times New Roman" w:hAnsi="Arial" w:cs="Arial"/>
          <w:sz w:val="24"/>
          <w:szCs w:val="24"/>
          <w:lang w:val="en-US" w:eastAsia="es-MX"/>
        </w:rPr>
        <w:t>ns.</w:t>
      </w:r>
    </w:p>
    <w:p w14:paraId="4488ED29" w14:textId="6E55EB2E" w:rsidR="00C25EA9" w:rsidRDefault="0019443A" w:rsidP="0019443A">
      <w:pPr>
        <w:spacing w:before="100" w:beforeAutospacing="1" w:after="100" w:afterAutospacing="1" w:line="240" w:lineRule="auto"/>
        <w:rPr>
          <w:rFonts w:ascii="Arial" w:hAnsi="Arial" w:cs="Arial"/>
          <w:sz w:val="24"/>
          <w:szCs w:val="24"/>
          <w:lang w:val="en-US"/>
        </w:rPr>
      </w:pPr>
      <w:r>
        <w:rPr>
          <w:rFonts w:ascii="Arial" w:hAnsi="Arial" w:cs="Arial"/>
          <w:sz w:val="24"/>
          <w:szCs w:val="24"/>
          <w:lang w:val="en-US"/>
        </w:rPr>
        <w:t xml:space="preserve"> 2.</w:t>
      </w:r>
    </w:p>
    <w:p w14:paraId="44D743E1" w14:textId="1FFDE5AB" w:rsidR="00C25EA9" w:rsidRDefault="0019443A">
      <w:pPr>
        <w:rPr>
          <w:rFonts w:ascii="Arial" w:hAnsi="Arial" w:cs="Arial"/>
          <w:sz w:val="24"/>
          <w:szCs w:val="24"/>
          <w:lang w:val="en-US"/>
        </w:rPr>
      </w:pPr>
      <w:r>
        <w:rPr>
          <w:noProof/>
        </w:rPr>
        <w:drawing>
          <wp:inline distT="0" distB="0" distL="0" distR="0" wp14:anchorId="6A60935B" wp14:editId="7A3E4403">
            <wp:extent cx="5486400" cy="3199047"/>
            <wp:effectExtent l="0" t="0" r="0" b="1905"/>
            <wp:docPr id="5" name="Chart 5">
              <a:extLst xmlns:a="http://schemas.openxmlformats.org/drawingml/2006/main">
                <a:ext uri="{FF2B5EF4-FFF2-40B4-BE49-F238E27FC236}">
                  <a16:creationId xmlns:a16="http://schemas.microsoft.com/office/drawing/2014/main" id="{1B799453-C14E-4968-B2FF-69A24F5F1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18A3A0" w14:textId="77777777" w:rsidR="00C25EA9" w:rsidRDefault="00C25EA9">
      <w:pPr>
        <w:rPr>
          <w:rFonts w:ascii="Arial" w:hAnsi="Arial" w:cs="Arial"/>
          <w:sz w:val="24"/>
          <w:szCs w:val="24"/>
          <w:lang w:val="en-US"/>
        </w:rPr>
      </w:pPr>
    </w:p>
    <w:p w14:paraId="7AB031DD" w14:textId="01CE2371" w:rsidR="00C25EA9" w:rsidRDefault="0019443A" w:rsidP="00C25EA9">
      <w:pPr>
        <w:rPr>
          <w:rFonts w:ascii="Arial" w:hAnsi="Arial" w:cs="Arial"/>
          <w:sz w:val="24"/>
          <w:szCs w:val="24"/>
          <w:lang w:val="en-US"/>
        </w:rPr>
      </w:pPr>
      <w:r>
        <w:rPr>
          <w:rFonts w:ascii="Arial" w:hAnsi="Arial" w:cs="Arial"/>
          <w:sz w:val="24"/>
          <w:szCs w:val="24"/>
          <w:lang w:val="en-US"/>
        </w:rPr>
        <w:t xml:space="preserve">Graph 2: </w:t>
      </w:r>
      <w:r w:rsidR="00C25EA9">
        <w:rPr>
          <w:rFonts w:ascii="Arial" w:hAnsi="Arial" w:cs="Arial"/>
          <w:sz w:val="24"/>
          <w:szCs w:val="24"/>
          <w:lang w:val="en-US"/>
        </w:rPr>
        <w:t>This graph shows that almost all</w:t>
      </w:r>
      <w:r w:rsidR="00C25EA9">
        <w:rPr>
          <w:rFonts w:ascii="Arial" w:hAnsi="Arial" w:cs="Arial"/>
          <w:sz w:val="24"/>
          <w:szCs w:val="24"/>
          <w:lang w:val="en-US"/>
        </w:rPr>
        <w:t xml:space="preserve"> donations received in the campaigns of this dataset are concentrated in a range between </w:t>
      </w:r>
      <w:r w:rsidR="00F3168B">
        <w:rPr>
          <w:rFonts w:ascii="Arial" w:hAnsi="Arial" w:cs="Arial"/>
          <w:sz w:val="24"/>
          <w:szCs w:val="24"/>
          <w:lang w:val="en-US"/>
        </w:rPr>
        <w:t>$</w:t>
      </w:r>
      <w:r w:rsidR="00C25EA9">
        <w:rPr>
          <w:rFonts w:ascii="Arial" w:hAnsi="Arial" w:cs="Arial"/>
          <w:sz w:val="24"/>
          <w:szCs w:val="24"/>
          <w:lang w:val="en-US"/>
        </w:rPr>
        <w:t xml:space="preserve">1 and </w:t>
      </w:r>
      <w:r w:rsidR="00F3168B">
        <w:rPr>
          <w:rFonts w:ascii="Arial" w:hAnsi="Arial" w:cs="Arial"/>
          <w:sz w:val="24"/>
          <w:szCs w:val="24"/>
          <w:lang w:val="en-US"/>
        </w:rPr>
        <w:t>$</w:t>
      </w:r>
      <w:r w:rsidR="00C25EA9">
        <w:rPr>
          <w:rFonts w:ascii="Arial" w:hAnsi="Arial" w:cs="Arial"/>
          <w:sz w:val="24"/>
          <w:szCs w:val="24"/>
          <w:lang w:val="en-US"/>
        </w:rPr>
        <w:t>99, in the case of Successful campaigns</w:t>
      </w:r>
      <w:r w:rsidR="002C1288">
        <w:rPr>
          <w:rFonts w:ascii="Arial" w:hAnsi="Arial" w:cs="Arial"/>
          <w:sz w:val="24"/>
          <w:szCs w:val="24"/>
          <w:lang w:val="en-US"/>
        </w:rPr>
        <w:t>,</w:t>
      </w:r>
      <w:r w:rsidR="00C25EA9">
        <w:rPr>
          <w:rFonts w:ascii="Arial" w:hAnsi="Arial" w:cs="Arial"/>
          <w:sz w:val="24"/>
          <w:szCs w:val="24"/>
          <w:lang w:val="en-US"/>
        </w:rPr>
        <w:t xml:space="preserve"> this category shows</w:t>
      </w:r>
      <w:r w:rsidR="00F3168B">
        <w:rPr>
          <w:rFonts w:ascii="Arial" w:hAnsi="Arial" w:cs="Arial"/>
          <w:sz w:val="24"/>
          <w:szCs w:val="24"/>
          <w:lang w:val="en-US"/>
        </w:rPr>
        <w:t xml:space="preserve"> the greater number of campaigns that</w:t>
      </w:r>
      <w:r w:rsidR="00C25EA9">
        <w:rPr>
          <w:rFonts w:ascii="Arial" w:hAnsi="Arial" w:cs="Arial"/>
          <w:sz w:val="24"/>
          <w:szCs w:val="24"/>
          <w:lang w:val="en-US"/>
        </w:rPr>
        <w:t xml:space="preserve"> </w:t>
      </w:r>
      <w:r w:rsidR="00F3168B">
        <w:rPr>
          <w:rFonts w:ascii="Arial" w:hAnsi="Arial" w:cs="Arial"/>
          <w:sz w:val="24"/>
          <w:szCs w:val="24"/>
          <w:lang w:val="en-US"/>
        </w:rPr>
        <w:t>achieve donations between $101-$200.</w:t>
      </w:r>
    </w:p>
    <w:p w14:paraId="58CD1CE1" w14:textId="35662452" w:rsidR="0019443A" w:rsidRDefault="0019443A" w:rsidP="00C25EA9">
      <w:pPr>
        <w:rPr>
          <w:rFonts w:ascii="Arial" w:hAnsi="Arial" w:cs="Arial"/>
          <w:sz w:val="24"/>
          <w:szCs w:val="24"/>
          <w:lang w:val="en-US"/>
        </w:rPr>
      </w:pPr>
      <w:r>
        <w:rPr>
          <w:rFonts w:ascii="Arial" w:hAnsi="Arial" w:cs="Arial"/>
          <w:sz w:val="24"/>
          <w:szCs w:val="24"/>
          <w:lang w:val="en-US"/>
        </w:rPr>
        <w:t>Grap</w:t>
      </w:r>
      <w:r w:rsidR="00C24A12">
        <w:rPr>
          <w:rFonts w:ascii="Arial" w:hAnsi="Arial" w:cs="Arial"/>
          <w:sz w:val="24"/>
          <w:szCs w:val="24"/>
          <w:lang w:val="en-US"/>
        </w:rPr>
        <w:t>h 3:</w:t>
      </w:r>
    </w:p>
    <w:p w14:paraId="2A02B98D" w14:textId="1545263B" w:rsidR="0019443A" w:rsidRDefault="0019443A" w:rsidP="00C25EA9">
      <w:pPr>
        <w:rPr>
          <w:rFonts w:ascii="Arial" w:hAnsi="Arial" w:cs="Arial"/>
          <w:sz w:val="24"/>
          <w:szCs w:val="24"/>
          <w:lang w:val="en-US"/>
        </w:rPr>
      </w:pPr>
      <w:r>
        <w:rPr>
          <w:noProof/>
        </w:rPr>
        <w:drawing>
          <wp:inline distT="0" distB="0" distL="0" distR="0" wp14:anchorId="18D86221" wp14:editId="41C42352">
            <wp:extent cx="5612130" cy="3081434"/>
            <wp:effectExtent l="0" t="0" r="7620" b="5080"/>
            <wp:docPr id="6" name="Chart 6">
              <a:extLst xmlns:a="http://schemas.openxmlformats.org/drawingml/2006/main">
                <a:ext uri="{FF2B5EF4-FFF2-40B4-BE49-F238E27FC236}">
                  <a16:creationId xmlns:a16="http://schemas.microsoft.com/office/drawing/2014/main" id="{52566DBC-4CF8-4C98-B78C-BE73ECA500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3663ED" w14:textId="077618E7" w:rsidR="00C24A12" w:rsidRDefault="00C24A12" w:rsidP="00C24A12">
      <w:pPr>
        <w:rPr>
          <w:rFonts w:ascii="Arial" w:hAnsi="Arial" w:cs="Arial"/>
          <w:sz w:val="24"/>
          <w:szCs w:val="24"/>
          <w:lang w:val="en-US"/>
        </w:rPr>
      </w:pPr>
      <w:r>
        <w:rPr>
          <w:rFonts w:ascii="Arial" w:hAnsi="Arial" w:cs="Arial"/>
          <w:sz w:val="24"/>
          <w:szCs w:val="24"/>
          <w:lang w:val="en-US"/>
        </w:rPr>
        <w:t>Graph 3:</w:t>
      </w:r>
      <w:r>
        <w:rPr>
          <w:rFonts w:ascii="Arial" w:hAnsi="Arial" w:cs="Arial"/>
          <w:sz w:val="24"/>
          <w:szCs w:val="24"/>
          <w:lang w:val="en-US"/>
        </w:rPr>
        <w:t xml:space="preserve"> According this data the majority of campaigns has “limit” of backers between 1 and 499.</w:t>
      </w:r>
    </w:p>
    <w:p w14:paraId="58A6068C" w14:textId="7455FE46" w:rsidR="00C24A12" w:rsidRDefault="00C24A12" w:rsidP="00C24A12">
      <w:pPr>
        <w:rPr>
          <w:rFonts w:ascii="Arial" w:hAnsi="Arial" w:cs="Arial"/>
          <w:sz w:val="24"/>
          <w:szCs w:val="24"/>
          <w:lang w:val="en-US"/>
        </w:rPr>
      </w:pPr>
    </w:p>
    <w:p w14:paraId="2AFD88AA" w14:textId="77777777" w:rsidR="002C1288" w:rsidRDefault="002C1288" w:rsidP="00C24A12">
      <w:pPr>
        <w:rPr>
          <w:rFonts w:ascii="Arial" w:hAnsi="Arial" w:cs="Arial"/>
          <w:sz w:val="24"/>
          <w:szCs w:val="24"/>
          <w:lang w:val="en-US"/>
        </w:rPr>
      </w:pPr>
    </w:p>
    <w:p w14:paraId="09EBC708" w14:textId="77777777" w:rsidR="002C1288" w:rsidRDefault="002C1288" w:rsidP="00C24A12">
      <w:pPr>
        <w:rPr>
          <w:rFonts w:ascii="Arial" w:hAnsi="Arial" w:cs="Arial"/>
          <w:sz w:val="24"/>
          <w:szCs w:val="24"/>
          <w:lang w:val="en-US"/>
        </w:rPr>
      </w:pPr>
    </w:p>
    <w:p w14:paraId="552DE493" w14:textId="77777777" w:rsidR="002C1288" w:rsidRDefault="002C1288" w:rsidP="00C24A12">
      <w:pPr>
        <w:rPr>
          <w:rFonts w:ascii="Arial" w:hAnsi="Arial" w:cs="Arial"/>
          <w:sz w:val="24"/>
          <w:szCs w:val="24"/>
          <w:lang w:val="en-US"/>
        </w:rPr>
      </w:pPr>
    </w:p>
    <w:p w14:paraId="021F41BA" w14:textId="77777777" w:rsidR="002C1288" w:rsidRDefault="002C1288" w:rsidP="00C24A12">
      <w:pPr>
        <w:rPr>
          <w:rFonts w:ascii="Arial" w:hAnsi="Arial" w:cs="Arial"/>
          <w:sz w:val="24"/>
          <w:szCs w:val="24"/>
          <w:lang w:val="en-US"/>
        </w:rPr>
      </w:pPr>
    </w:p>
    <w:p w14:paraId="39B23EB8" w14:textId="77777777" w:rsidR="002C1288" w:rsidRDefault="002C1288" w:rsidP="00C24A12">
      <w:pPr>
        <w:rPr>
          <w:rFonts w:ascii="Arial" w:hAnsi="Arial" w:cs="Arial"/>
          <w:sz w:val="24"/>
          <w:szCs w:val="24"/>
          <w:lang w:val="en-US"/>
        </w:rPr>
      </w:pPr>
    </w:p>
    <w:p w14:paraId="1C663DF7" w14:textId="77777777" w:rsidR="002C1288" w:rsidRDefault="002C1288" w:rsidP="00C24A12">
      <w:pPr>
        <w:rPr>
          <w:rFonts w:ascii="Arial" w:hAnsi="Arial" w:cs="Arial"/>
          <w:sz w:val="24"/>
          <w:szCs w:val="24"/>
          <w:lang w:val="en-US"/>
        </w:rPr>
      </w:pPr>
    </w:p>
    <w:p w14:paraId="2A26C5B3" w14:textId="77777777" w:rsidR="002C1288" w:rsidRDefault="002C1288" w:rsidP="00C24A12">
      <w:pPr>
        <w:rPr>
          <w:rFonts w:ascii="Arial" w:hAnsi="Arial" w:cs="Arial"/>
          <w:sz w:val="24"/>
          <w:szCs w:val="24"/>
          <w:lang w:val="en-US"/>
        </w:rPr>
      </w:pPr>
    </w:p>
    <w:p w14:paraId="0D57D277" w14:textId="77777777" w:rsidR="002C1288" w:rsidRDefault="002C1288" w:rsidP="00C24A12">
      <w:pPr>
        <w:rPr>
          <w:rFonts w:ascii="Arial" w:hAnsi="Arial" w:cs="Arial"/>
          <w:sz w:val="24"/>
          <w:szCs w:val="24"/>
          <w:lang w:val="en-US"/>
        </w:rPr>
      </w:pPr>
    </w:p>
    <w:p w14:paraId="7AC682EC" w14:textId="77777777" w:rsidR="002C1288" w:rsidRDefault="002C1288" w:rsidP="00C24A12">
      <w:pPr>
        <w:rPr>
          <w:rFonts w:ascii="Arial" w:hAnsi="Arial" w:cs="Arial"/>
          <w:sz w:val="24"/>
          <w:szCs w:val="24"/>
          <w:lang w:val="en-US"/>
        </w:rPr>
      </w:pPr>
    </w:p>
    <w:p w14:paraId="1CA89574" w14:textId="77777777" w:rsidR="002C1288" w:rsidRDefault="002C1288" w:rsidP="00C24A12">
      <w:pPr>
        <w:rPr>
          <w:rFonts w:ascii="Arial" w:hAnsi="Arial" w:cs="Arial"/>
          <w:sz w:val="24"/>
          <w:szCs w:val="24"/>
          <w:lang w:val="en-US"/>
        </w:rPr>
      </w:pPr>
    </w:p>
    <w:p w14:paraId="2208C655" w14:textId="2C99A055" w:rsidR="00C24A12" w:rsidRDefault="00C24A12" w:rsidP="00C24A12">
      <w:pPr>
        <w:rPr>
          <w:rFonts w:ascii="Arial" w:hAnsi="Arial" w:cs="Arial"/>
          <w:sz w:val="24"/>
          <w:szCs w:val="24"/>
          <w:lang w:val="en-US"/>
        </w:rPr>
      </w:pPr>
      <w:r>
        <w:rPr>
          <w:rFonts w:ascii="Arial" w:hAnsi="Arial" w:cs="Arial"/>
          <w:sz w:val="24"/>
          <w:szCs w:val="24"/>
          <w:lang w:val="en-US"/>
        </w:rPr>
        <w:lastRenderedPageBreak/>
        <w:t>Graph 4:</w:t>
      </w:r>
    </w:p>
    <w:p w14:paraId="051B4C5A" w14:textId="574C918F" w:rsidR="00C24A12" w:rsidRDefault="00C24A12" w:rsidP="00C24A12">
      <w:pPr>
        <w:rPr>
          <w:rFonts w:ascii="Arial" w:hAnsi="Arial" w:cs="Arial"/>
          <w:sz w:val="24"/>
          <w:szCs w:val="24"/>
          <w:lang w:val="en-US"/>
        </w:rPr>
      </w:pPr>
      <w:r>
        <w:rPr>
          <w:noProof/>
        </w:rPr>
        <w:drawing>
          <wp:inline distT="0" distB="0" distL="0" distR="0" wp14:anchorId="65FA435C" wp14:editId="1C8BE0ED">
            <wp:extent cx="5612130" cy="2643505"/>
            <wp:effectExtent l="0" t="0" r="7620" b="4445"/>
            <wp:docPr id="8" name="Chart 8">
              <a:extLst xmlns:a="http://schemas.openxmlformats.org/drawingml/2006/main">
                <a:ext uri="{FF2B5EF4-FFF2-40B4-BE49-F238E27FC236}">
                  <a16:creationId xmlns:a16="http://schemas.microsoft.com/office/drawing/2014/main" id="{E3AAA1BA-4A8F-4BDA-9752-3A845C921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7908DF" w14:textId="03AE2971" w:rsidR="00C24A12" w:rsidRDefault="002C1288" w:rsidP="00C24A12">
      <w:pPr>
        <w:rPr>
          <w:rFonts w:ascii="Arial" w:hAnsi="Arial" w:cs="Arial"/>
          <w:sz w:val="24"/>
          <w:szCs w:val="24"/>
          <w:lang w:val="en-US"/>
        </w:rPr>
      </w:pPr>
      <w:r>
        <w:rPr>
          <w:rFonts w:ascii="Arial" w:hAnsi="Arial" w:cs="Arial"/>
          <w:sz w:val="24"/>
          <w:szCs w:val="24"/>
          <w:lang w:val="en-US"/>
        </w:rPr>
        <w:t>Graph 4:</w:t>
      </w:r>
      <w:bookmarkStart w:id="0" w:name="_GoBack"/>
      <w:bookmarkEnd w:id="0"/>
      <w:r w:rsidR="00C24A12">
        <w:rPr>
          <w:rFonts w:ascii="Arial" w:hAnsi="Arial" w:cs="Arial"/>
          <w:sz w:val="24"/>
          <w:szCs w:val="24"/>
          <w:lang w:val="en-US"/>
        </w:rPr>
        <w:t>Most of successful campaigns seems to have a time of exposure (measure by the days between its launch and its deadline) below to the average campaign.</w:t>
      </w:r>
    </w:p>
    <w:p w14:paraId="50FA550B" w14:textId="77777777" w:rsidR="00C24A12" w:rsidRDefault="00C24A12" w:rsidP="00C24A12">
      <w:pPr>
        <w:rPr>
          <w:rFonts w:ascii="Arial" w:hAnsi="Arial" w:cs="Arial"/>
          <w:sz w:val="24"/>
          <w:szCs w:val="24"/>
          <w:lang w:val="en-US"/>
        </w:rPr>
      </w:pPr>
    </w:p>
    <w:p w14:paraId="31B7E2E3" w14:textId="77777777" w:rsidR="00C24A12" w:rsidRDefault="00C24A12" w:rsidP="00C24A12">
      <w:pPr>
        <w:rPr>
          <w:rFonts w:ascii="Arial" w:hAnsi="Arial" w:cs="Arial"/>
          <w:sz w:val="24"/>
          <w:szCs w:val="24"/>
          <w:lang w:val="en-US"/>
        </w:rPr>
      </w:pPr>
    </w:p>
    <w:p w14:paraId="6680DA4D" w14:textId="77777777" w:rsidR="00F3168B" w:rsidRDefault="00F3168B" w:rsidP="00C25EA9">
      <w:pPr>
        <w:rPr>
          <w:rFonts w:ascii="Arial" w:hAnsi="Arial" w:cs="Arial"/>
          <w:sz w:val="24"/>
          <w:szCs w:val="24"/>
          <w:lang w:val="en-US"/>
        </w:rPr>
      </w:pPr>
    </w:p>
    <w:p w14:paraId="65E0737A" w14:textId="77777777" w:rsidR="00C25EA9" w:rsidRPr="00A07AED" w:rsidRDefault="00C25EA9">
      <w:pPr>
        <w:rPr>
          <w:rFonts w:ascii="Arial" w:hAnsi="Arial" w:cs="Arial"/>
          <w:sz w:val="24"/>
          <w:szCs w:val="24"/>
          <w:lang w:val="en-US"/>
        </w:rPr>
      </w:pPr>
    </w:p>
    <w:sectPr w:rsidR="00C25EA9" w:rsidRPr="00A07AE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C7350" w14:textId="77777777" w:rsidR="00CB6537" w:rsidRDefault="00CB6537" w:rsidP="00562125">
      <w:pPr>
        <w:spacing w:after="0" w:line="240" w:lineRule="auto"/>
      </w:pPr>
      <w:r>
        <w:separator/>
      </w:r>
    </w:p>
  </w:endnote>
  <w:endnote w:type="continuationSeparator" w:id="0">
    <w:p w14:paraId="1663439A" w14:textId="77777777" w:rsidR="00CB6537" w:rsidRDefault="00CB6537" w:rsidP="0056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29C99" w14:textId="77777777" w:rsidR="00CB6537" w:rsidRDefault="00CB6537" w:rsidP="00562125">
      <w:pPr>
        <w:spacing w:after="0" w:line="240" w:lineRule="auto"/>
      </w:pPr>
      <w:r>
        <w:separator/>
      </w:r>
    </w:p>
  </w:footnote>
  <w:footnote w:type="continuationSeparator" w:id="0">
    <w:p w14:paraId="646E36B8" w14:textId="77777777" w:rsidR="00CB6537" w:rsidRDefault="00CB6537" w:rsidP="00562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B1C52" w14:textId="568DA61B" w:rsidR="00562125" w:rsidRDefault="00562125">
    <w:pPr>
      <w:pStyle w:val="Header"/>
      <w:rPr>
        <w:rFonts w:ascii="Arial" w:hAnsi="Arial" w:cs="Arial"/>
        <w:b/>
        <w:bCs/>
      </w:rPr>
    </w:pPr>
    <w:r w:rsidRPr="00562125">
      <w:rPr>
        <w:rFonts w:ascii="Arial" w:hAnsi="Arial" w:cs="Arial"/>
        <w:b/>
        <w:bCs/>
        <w:noProof/>
      </w:rPr>
      <mc:AlternateContent>
        <mc:Choice Requires="wps">
          <w:drawing>
            <wp:anchor distT="0" distB="0" distL="114300" distR="114300" simplePos="0" relativeHeight="251659264" behindDoc="0" locked="0" layoutInCell="1" allowOverlap="1" wp14:anchorId="43B14F0C" wp14:editId="2AA2B112">
              <wp:simplePos x="0" y="0"/>
              <wp:positionH relativeFrom="column">
                <wp:posOffset>-255382</wp:posOffset>
              </wp:positionH>
              <wp:positionV relativeFrom="paragraph">
                <wp:posOffset>446891</wp:posOffset>
              </wp:positionV>
              <wp:extent cx="632908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290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C7FE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1pt,35.2pt" to="478.2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" strokecolor="black [3200]" strokeweight=".5pt">
              <v:stroke joinstyle="miter"/>
            </v:line>
          </w:pict>
        </mc:Fallback>
      </mc:AlternateContent>
    </w:r>
    <w:r w:rsidRPr="00562125">
      <w:rPr>
        <w:rFonts w:ascii="Arial" w:hAnsi="Arial" w:cs="Arial"/>
        <w:b/>
        <w:bCs/>
      </w:rPr>
      <w:t>Jésica Tapia</w:t>
    </w:r>
  </w:p>
  <w:p w14:paraId="132A3C58" w14:textId="77777777" w:rsidR="00562125" w:rsidRPr="00562125" w:rsidRDefault="00562125">
    <w:pPr>
      <w:pStyle w:val="Header"/>
      <w:rPr>
        <w:rFonts w:ascii="Arial" w:hAnsi="Arial" w:cs="Arial"/>
        <w:b/>
        <w:bCs/>
        <w:sz w:val="8"/>
        <w:szCs w:val="8"/>
      </w:rPr>
    </w:pPr>
  </w:p>
  <w:p w14:paraId="16108D80" w14:textId="7B11022E" w:rsidR="00562125" w:rsidRPr="00562125" w:rsidRDefault="00562125">
    <w:pPr>
      <w:pStyle w:val="Header"/>
      <w:rPr>
        <w:rFonts w:ascii="Arial" w:hAnsi="Arial" w:cs="Arial"/>
      </w:rPr>
    </w:pPr>
    <w:r w:rsidRPr="00562125">
      <w:rPr>
        <w:rFonts w:ascii="Arial" w:hAnsi="Arial" w:cs="Arial"/>
      </w:rPr>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25662"/>
    <w:multiLevelType w:val="hybridMultilevel"/>
    <w:tmpl w:val="72B89762"/>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6D2785"/>
    <w:multiLevelType w:val="hybridMultilevel"/>
    <w:tmpl w:val="A7AC19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6AE23915"/>
    <w:multiLevelType w:val="multilevel"/>
    <w:tmpl w:val="59C4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25"/>
    <w:rsid w:val="00065C96"/>
    <w:rsid w:val="000C4C05"/>
    <w:rsid w:val="0019443A"/>
    <w:rsid w:val="002C1288"/>
    <w:rsid w:val="00363DDE"/>
    <w:rsid w:val="00407244"/>
    <w:rsid w:val="00562125"/>
    <w:rsid w:val="0074478D"/>
    <w:rsid w:val="00782D48"/>
    <w:rsid w:val="008A5128"/>
    <w:rsid w:val="00920ABD"/>
    <w:rsid w:val="00951210"/>
    <w:rsid w:val="00A07AED"/>
    <w:rsid w:val="00B368A7"/>
    <w:rsid w:val="00B73C73"/>
    <w:rsid w:val="00C24A12"/>
    <w:rsid w:val="00C25EA9"/>
    <w:rsid w:val="00C32670"/>
    <w:rsid w:val="00C41C52"/>
    <w:rsid w:val="00CB6537"/>
    <w:rsid w:val="00EA6231"/>
    <w:rsid w:val="00F23442"/>
    <w:rsid w:val="00F3168B"/>
    <w:rsid w:val="00F40B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2E987"/>
  <w15:chartTrackingRefBased/>
  <w15:docId w15:val="{2806C7AB-F4ED-4C8E-AAE9-EE467C10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21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125"/>
    <w:rPr>
      <w:rFonts w:ascii="Times New Roman" w:eastAsia="Times New Roman" w:hAnsi="Times New Roman" w:cs="Times New Roman"/>
      <w:b/>
      <w:bCs/>
      <w:sz w:val="36"/>
      <w:szCs w:val="36"/>
      <w:lang w:eastAsia="es-MX"/>
    </w:rPr>
  </w:style>
  <w:style w:type="paragraph" w:styleId="Header">
    <w:name w:val="header"/>
    <w:basedOn w:val="Normal"/>
    <w:link w:val="HeaderChar"/>
    <w:uiPriority w:val="99"/>
    <w:unhideWhenUsed/>
    <w:rsid w:val="00562125"/>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2125"/>
  </w:style>
  <w:style w:type="paragraph" w:styleId="Footer">
    <w:name w:val="footer"/>
    <w:basedOn w:val="Normal"/>
    <w:link w:val="FooterChar"/>
    <w:uiPriority w:val="99"/>
    <w:unhideWhenUsed/>
    <w:rsid w:val="005621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2125"/>
  </w:style>
  <w:style w:type="paragraph" w:styleId="ListParagraph">
    <w:name w:val="List Paragraph"/>
    <w:basedOn w:val="Normal"/>
    <w:uiPriority w:val="34"/>
    <w:qFormat/>
    <w:rsid w:val="00065C96"/>
    <w:pPr>
      <w:ind w:left="720"/>
      <w:contextualSpacing/>
    </w:pPr>
  </w:style>
  <w:style w:type="character" w:styleId="CommentReference">
    <w:name w:val="annotation reference"/>
    <w:basedOn w:val="DefaultParagraphFont"/>
    <w:uiPriority w:val="99"/>
    <w:semiHidden/>
    <w:unhideWhenUsed/>
    <w:rsid w:val="00065C96"/>
    <w:rPr>
      <w:sz w:val="16"/>
      <w:szCs w:val="16"/>
    </w:rPr>
  </w:style>
  <w:style w:type="paragraph" w:styleId="CommentText">
    <w:name w:val="annotation text"/>
    <w:basedOn w:val="Normal"/>
    <w:link w:val="CommentTextChar"/>
    <w:uiPriority w:val="99"/>
    <w:semiHidden/>
    <w:unhideWhenUsed/>
    <w:rsid w:val="00065C96"/>
    <w:pPr>
      <w:spacing w:line="240" w:lineRule="auto"/>
    </w:pPr>
    <w:rPr>
      <w:sz w:val="20"/>
      <w:szCs w:val="20"/>
    </w:rPr>
  </w:style>
  <w:style w:type="character" w:customStyle="1" w:styleId="CommentTextChar">
    <w:name w:val="Comment Text Char"/>
    <w:basedOn w:val="DefaultParagraphFont"/>
    <w:link w:val="CommentText"/>
    <w:uiPriority w:val="99"/>
    <w:semiHidden/>
    <w:rsid w:val="00065C96"/>
    <w:rPr>
      <w:sz w:val="20"/>
      <w:szCs w:val="20"/>
    </w:rPr>
  </w:style>
  <w:style w:type="paragraph" w:styleId="CommentSubject">
    <w:name w:val="annotation subject"/>
    <w:basedOn w:val="CommentText"/>
    <w:next w:val="CommentText"/>
    <w:link w:val="CommentSubjectChar"/>
    <w:uiPriority w:val="99"/>
    <w:semiHidden/>
    <w:unhideWhenUsed/>
    <w:rsid w:val="00065C96"/>
    <w:rPr>
      <w:b/>
      <w:bCs/>
    </w:rPr>
  </w:style>
  <w:style w:type="character" w:customStyle="1" w:styleId="CommentSubjectChar">
    <w:name w:val="Comment Subject Char"/>
    <w:basedOn w:val="CommentTextChar"/>
    <w:link w:val="CommentSubject"/>
    <w:uiPriority w:val="99"/>
    <w:semiHidden/>
    <w:rsid w:val="00065C96"/>
    <w:rPr>
      <w:b/>
      <w:bCs/>
      <w:sz w:val="20"/>
      <w:szCs w:val="20"/>
    </w:rPr>
  </w:style>
  <w:style w:type="paragraph" w:styleId="BalloonText">
    <w:name w:val="Balloon Text"/>
    <w:basedOn w:val="Normal"/>
    <w:link w:val="BalloonTextChar"/>
    <w:uiPriority w:val="99"/>
    <w:semiHidden/>
    <w:unhideWhenUsed/>
    <w:rsid w:val="000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96"/>
    <w:rPr>
      <w:rFonts w:ascii="Segoe UI" w:hAnsi="Segoe UI" w:cs="Segoe UI"/>
      <w:sz w:val="18"/>
      <w:szCs w:val="18"/>
    </w:rPr>
  </w:style>
  <w:style w:type="paragraph" w:styleId="HTMLPreformatted">
    <w:name w:val="HTML Preformatted"/>
    <w:basedOn w:val="Normal"/>
    <w:link w:val="HTMLPreformattedChar"/>
    <w:uiPriority w:val="99"/>
    <w:semiHidden/>
    <w:unhideWhenUsed/>
    <w:rsid w:val="00F2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F2344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47414">
      <w:bodyDiv w:val="1"/>
      <w:marLeft w:val="0"/>
      <w:marRight w:val="0"/>
      <w:marTop w:val="0"/>
      <w:marBottom w:val="0"/>
      <w:divBdr>
        <w:top w:val="none" w:sz="0" w:space="0" w:color="auto"/>
        <w:left w:val="none" w:sz="0" w:space="0" w:color="auto"/>
        <w:bottom w:val="none" w:sz="0" w:space="0" w:color="auto"/>
        <w:right w:val="none" w:sz="0" w:space="0" w:color="auto"/>
      </w:divBdr>
    </w:div>
    <w:div w:id="1956906208">
      <w:bodyDiv w:val="1"/>
      <w:marLeft w:val="0"/>
      <w:marRight w:val="0"/>
      <w:marTop w:val="0"/>
      <w:marBottom w:val="0"/>
      <w:divBdr>
        <w:top w:val="none" w:sz="0" w:space="0" w:color="auto"/>
        <w:left w:val="none" w:sz="0" w:space="0" w:color="auto"/>
        <w:bottom w:val="none" w:sz="0" w:space="0" w:color="auto"/>
        <w:right w:val="none" w:sz="0" w:space="0" w:color="auto"/>
      </w:divBdr>
    </w:div>
    <w:div w:id="204016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ICA\Downloads\StarterBook%20JTapi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ESICA\Downloads\StarterBook%20JTapia.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ICA\Downloads\StarterBook%20JTapi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JESICA\Downloads\StarterBook%20JTapi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JTapia.xlsx]Addit Graph 2!PivotTable4</c:name>
    <c:fmtId val="-1"/>
  </c:pivotSource>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Number of campaigns by backers category</a:t>
            </a:r>
            <a:r>
              <a:rPr lang="es-MX" baseline="0"/>
              <a:t> and </a:t>
            </a:r>
            <a:r>
              <a:rPr lang="es-MX"/>
              <a:t>state</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 Graph 2'!$B$3</c:f>
              <c:strCache>
                <c:ptCount val="1"/>
                <c:pt idx="0">
                  <c:v>Total</c:v>
                </c:pt>
              </c:strCache>
            </c:strRef>
          </c:tx>
          <c:spPr>
            <a:solidFill>
              <a:schemeClr val="accent1"/>
            </a:solidFill>
            <a:ln>
              <a:noFill/>
            </a:ln>
            <a:effectLst/>
          </c:spPr>
          <c:invertIfNegative val="0"/>
          <c:cat>
            <c:multiLvlStrRef>
              <c:f>'Addit Graph 2'!$A$4:$A$25</c:f>
              <c:multiLvlStrCache>
                <c:ptCount val="17"/>
                <c:lvl>
                  <c:pt idx="0">
                    <c:v>&lt;= 500</c:v>
                  </c:pt>
                  <c:pt idx="1">
                    <c:v>1001-2000</c:v>
                  </c:pt>
                  <c:pt idx="2">
                    <c:v>501-1000</c:v>
                  </c:pt>
                  <c:pt idx="3">
                    <c:v>&lt;= 500</c:v>
                  </c:pt>
                  <c:pt idx="4">
                    <c:v>1001-2000</c:v>
                  </c:pt>
                  <c:pt idx="5">
                    <c:v>501-1000</c:v>
                  </c:pt>
                  <c:pt idx="6">
                    <c:v>&lt;= 500</c:v>
                  </c:pt>
                  <c:pt idx="7">
                    <c:v>501-1000</c:v>
                  </c:pt>
                  <c:pt idx="8">
                    <c:v>&lt;= 500</c:v>
                  </c:pt>
                  <c:pt idx="9">
                    <c:v>10000 o más</c:v>
                  </c:pt>
                  <c:pt idx="10">
                    <c:v>1001-2000</c:v>
                  </c:pt>
                  <c:pt idx="11">
                    <c:v>2001-3000</c:v>
                  </c:pt>
                  <c:pt idx="12">
                    <c:v>3001-4000</c:v>
                  </c:pt>
                  <c:pt idx="13">
                    <c:v>4001-5000</c:v>
                  </c:pt>
                  <c:pt idx="14">
                    <c:v>5001-6000</c:v>
                  </c:pt>
                  <c:pt idx="15">
                    <c:v>501-1000</c:v>
                  </c:pt>
                  <c:pt idx="16">
                    <c:v>6000-10000</c:v>
                  </c:pt>
                </c:lvl>
                <c:lvl>
                  <c:pt idx="0">
                    <c:v>canceled</c:v>
                  </c:pt>
                  <c:pt idx="3">
                    <c:v>failed</c:v>
                  </c:pt>
                  <c:pt idx="6">
                    <c:v>live</c:v>
                  </c:pt>
                  <c:pt idx="8">
                    <c:v>successful</c:v>
                  </c:pt>
                </c:lvl>
              </c:multiLvlStrCache>
            </c:multiLvlStrRef>
          </c:cat>
          <c:val>
            <c:numRef>
              <c:f>'Addit Graph 2'!$B$4:$B$25</c:f>
              <c:numCache>
                <c:formatCode>General</c:formatCode>
                <c:ptCount val="17"/>
                <c:pt idx="0">
                  <c:v>346</c:v>
                </c:pt>
                <c:pt idx="1">
                  <c:v>1</c:v>
                </c:pt>
                <c:pt idx="2">
                  <c:v>2</c:v>
                </c:pt>
                <c:pt idx="3">
                  <c:v>1526</c:v>
                </c:pt>
                <c:pt idx="4">
                  <c:v>1</c:v>
                </c:pt>
                <c:pt idx="5">
                  <c:v>3</c:v>
                </c:pt>
                <c:pt idx="6">
                  <c:v>49</c:v>
                </c:pt>
                <c:pt idx="7">
                  <c:v>1</c:v>
                </c:pt>
                <c:pt idx="8">
                  <c:v>2042</c:v>
                </c:pt>
                <c:pt idx="9">
                  <c:v>2</c:v>
                </c:pt>
                <c:pt idx="10">
                  <c:v>39</c:v>
                </c:pt>
                <c:pt idx="11">
                  <c:v>9</c:v>
                </c:pt>
                <c:pt idx="12">
                  <c:v>6</c:v>
                </c:pt>
                <c:pt idx="13">
                  <c:v>4</c:v>
                </c:pt>
                <c:pt idx="14">
                  <c:v>1</c:v>
                </c:pt>
                <c:pt idx="15">
                  <c:v>80</c:v>
                </c:pt>
                <c:pt idx="16">
                  <c:v>2</c:v>
                </c:pt>
              </c:numCache>
            </c:numRef>
          </c:val>
          <c:extLst>
            <c:ext xmlns:c16="http://schemas.microsoft.com/office/drawing/2014/chart" uri="{C3380CC4-5D6E-409C-BE32-E72D297353CC}">
              <c16:uniqueId val="{00000000-F031-4934-AC7D-858A48B19624}"/>
            </c:ext>
          </c:extLst>
        </c:ser>
        <c:dLbls>
          <c:showLegendKey val="0"/>
          <c:showVal val="0"/>
          <c:showCatName val="0"/>
          <c:showSerName val="0"/>
          <c:showPercent val="0"/>
          <c:showBubbleSize val="0"/>
        </c:dLbls>
        <c:gapWidth val="219"/>
        <c:overlap val="-27"/>
        <c:axId val="774851440"/>
        <c:axId val="454391024"/>
      </c:barChart>
      <c:catAx>
        <c:axId val="77485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State Category</a:t>
                </a:r>
              </a:p>
            </c:rich>
          </c:tx>
          <c:layout>
            <c:manualLayout>
              <c:xMode val="edge"/>
              <c:yMode val="edge"/>
              <c:x val="0.42893145066608224"/>
              <c:y val="0.875608756997860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454391024"/>
        <c:crosses val="autoZero"/>
        <c:auto val="1"/>
        <c:lblAlgn val="ctr"/>
        <c:lblOffset val="100"/>
        <c:noMultiLvlLbl val="0"/>
      </c:catAx>
      <c:valAx>
        <c:axId val="454391024"/>
        <c:scaling>
          <c:orientation val="minMax"/>
        </c:scaling>
        <c:delete val="0"/>
        <c:axPos val="l"/>
        <c:majorGridlines>
          <c:spPr>
            <a:ln w="9525" cap="flat" cmpd="sng" algn="ctr">
              <a:solidFill>
                <a:schemeClr val="tx1">
                  <a:lumMod val="15000"/>
                  <a:lumOff val="8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774851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 JTapia.xlsx]Addit Graph 2!PivotTable5</c:name>
    <c:fmtId val="-1"/>
  </c:pivotSource>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Number of campaigns by average of donation category and</a:t>
            </a:r>
            <a:r>
              <a:rPr lang="en-US" baseline="0"/>
              <a:t> </a:t>
            </a:r>
            <a:r>
              <a:rPr lang="en-US"/>
              <a:t> state</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CC9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CC9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CC9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 Graph 2'!$M$2</c:f>
              <c:strCache>
                <c:ptCount val="1"/>
                <c:pt idx="0">
                  <c:v>Total</c:v>
                </c:pt>
              </c:strCache>
            </c:strRef>
          </c:tx>
          <c:spPr>
            <a:solidFill>
              <a:srgbClr val="00CC99"/>
            </a:solidFill>
            <a:ln>
              <a:noFill/>
            </a:ln>
            <a:effectLst/>
          </c:spPr>
          <c:invertIfNegative val="0"/>
          <c:cat>
            <c:multiLvlStrRef>
              <c:f>'Addit Graph 2'!$L$3:$L$38</c:f>
              <c:multiLvlStrCache>
                <c:ptCount val="31"/>
                <c:lvl>
                  <c:pt idx="0">
                    <c:v>&gt;3001</c:v>
                  </c:pt>
                  <c:pt idx="1">
                    <c:v>1001-1500</c:v>
                  </c:pt>
                  <c:pt idx="2">
                    <c:v>101-200</c:v>
                  </c:pt>
                  <c:pt idx="3">
                    <c:v>201-300</c:v>
                  </c:pt>
                  <c:pt idx="4">
                    <c:v>301-500</c:v>
                  </c:pt>
                  <c:pt idx="5">
                    <c:v>501-1000</c:v>
                  </c:pt>
                  <c:pt idx="6">
                    <c:v>less than 100</c:v>
                  </c:pt>
                  <c:pt idx="7">
                    <c:v>(blank)</c:v>
                  </c:pt>
                  <c:pt idx="8">
                    <c:v>1001-1500</c:v>
                  </c:pt>
                  <c:pt idx="9">
                    <c:v>101-200</c:v>
                  </c:pt>
                  <c:pt idx="10">
                    <c:v>1501-2000</c:v>
                  </c:pt>
                  <c:pt idx="11">
                    <c:v>201-300</c:v>
                  </c:pt>
                  <c:pt idx="12">
                    <c:v>2501-3000</c:v>
                  </c:pt>
                  <c:pt idx="13">
                    <c:v>301-500</c:v>
                  </c:pt>
                  <c:pt idx="14">
                    <c:v>501-1000</c:v>
                  </c:pt>
                  <c:pt idx="15">
                    <c:v>less than 100</c:v>
                  </c:pt>
                  <c:pt idx="16">
                    <c:v>(blank)</c:v>
                  </c:pt>
                  <c:pt idx="17">
                    <c:v>101-200</c:v>
                  </c:pt>
                  <c:pt idx="18">
                    <c:v>201-300</c:v>
                  </c:pt>
                  <c:pt idx="19">
                    <c:v>301-500</c:v>
                  </c:pt>
                  <c:pt idx="20">
                    <c:v>501-1000</c:v>
                  </c:pt>
                  <c:pt idx="21">
                    <c:v>less than 100</c:v>
                  </c:pt>
                  <c:pt idx="22">
                    <c:v>(blank)</c:v>
                  </c:pt>
                  <c:pt idx="23">
                    <c:v>1001-1500</c:v>
                  </c:pt>
                  <c:pt idx="24">
                    <c:v>101-200</c:v>
                  </c:pt>
                  <c:pt idx="25">
                    <c:v>1501-2000</c:v>
                  </c:pt>
                  <c:pt idx="26">
                    <c:v>201-300</c:v>
                  </c:pt>
                  <c:pt idx="27">
                    <c:v>301-500</c:v>
                  </c:pt>
                  <c:pt idx="28">
                    <c:v>501-1000</c:v>
                  </c:pt>
                  <c:pt idx="29">
                    <c:v>less than 100</c:v>
                  </c:pt>
                  <c:pt idx="30">
                    <c:v>(blank)</c:v>
                  </c:pt>
                </c:lvl>
                <c:lvl>
                  <c:pt idx="0">
                    <c:v>canceled</c:v>
                  </c:pt>
                  <c:pt idx="8">
                    <c:v>failed</c:v>
                  </c:pt>
                  <c:pt idx="17">
                    <c:v>live</c:v>
                  </c:pt>
                  <c:pt idx="23">
                    <c:v>successful</c:v>
                  </c:pt>
                </c:lvl>
              </c:multiLvlStrCache>
            </c:multiLvlStrRef>
          </c:cat>
          <c:val>
            <c:numRef>
              <c:f>'Addit Graph 2'!$M$3:$M$38</c:f>
              <c:numCache>
                <c:formatCode>General</c:formatCode>
                <c:ptCount val="31"/>
                <c:pt idx="0">
                  <c:v>1</c:v>
                </c:pt>
                <c:pt idx="1">
                  <c:v>2</c:v>
                </c:pt>
                <c:pt idx="2">
                  <c:v>28</c:v>
                </c:pt>
                <c:pt idx="3">
                  <c:v>13</c:v>
                </c:pt>
                <c:pt idx="4">
                  <c:v>10</c:v>
                </c:pt>
                <c:pt idx="5">
                  <c:v>4</c:v>
                </c:pt>
                <c:pt idx="6">
                  <c:v>168</c:v>
                </c:pt>
                <c:pt idx="8">
                  <c:v>3</c:v>
                </c:pt>
                <c:pt idx="9">
                  <c:v>119</c:v>
                </c:pt>
                <c:pt idx="10">
                  <c:v>1</c:v>
                </c:pt>
                <c:pt idx="11">
                  <c:v>25</c:v>
                </c:pt>
                <c:pt idx="12">
                  <c:v>3</c:v>
                </c:pt>
                <c:pt idx="13">
                  <c:v>28</c:v>
                </c:pt>
                <c:pt idx="14">
                  <c:v>14</c:v>
                </c:pt>
                <c:pt idx="15">
                  <c:v>1030</c:v>
                </c:pt>
                <c:pt idx="17">
                  <c:v>7</c:v>
                </c:pt>
                <c:pt idx="18">
                  <c:v>4</c:v>
                </c:pt>
                <c:pt idx="19">
                  <c:v>2</c:v>
                </c:pt>
                <c:pt idx="20">
                  <c:v>1</c:v>
                </c:pt>
                <c:pt idx="21">
                  <c:v>30</c:v>
                </c:pt>
                <c:pt idx="23">
                  <c:v>2</c:v>
                </c:pt>
                <c:pt idx="24">
                  <c:v>431</c:v>
                </c:pt>
                <c:pt idx="25">
                  <c:v>1</c:v>
                </c:pt>
                <c:pt idx="26">
                  <c:v>81</c:v>
                </c:pt>
                <c:pt idx="27">
                  <c:v>40</c:v>
                </c:pt>
                <c:pt idx="28">
                  <c:v>20</c:v>
                </c:pt>
                <c:pt idx="29">
                  <c:v>1591</c:v>
                </c:pt>
              </c:numCache>
            </c:numRef>
          </c:val>
          <c:extLst>
            <c:ext xmlns:c16="http://schemas.microsoft.com/office/drawing/2014/chart" uri="{C3380CC4-5D6E-409C-BE32-E72D297353CC}">
              <c16:uniqueId val="{00000000-4F0B-4284-B637-7B75D1DAB7BB}"/>
            </c:ext>
          </c:extLst>
        </c:ser>
        <c:dLbls>
          <c:showLegendKey val="0"/>
          <c:showVal val="0"/>
          <c:showCatName val="0"/>
          <c:showSerName val="0"/>
          <c:showPercent val="0"/>
          <c:showBubbleSize val="0"/>
        </c:dLbls>
        <c:gapWidth val="219"/>
        <c:overlap val="-27"/>
        <c:axId val="774851440"/>
        <c:axId val="454391024"/>
      </c:barChart>
      <c:catAx>
        <c:axId val="77485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State</a:t>
                </a:r>
                <a:r>
                  <a:rPr lang="es-MX" baseline="0"/>
                  <a:t> Category</a:t>
                </a:r>
                <a:endParaRPr lang="es-MX"/>
              </a:p>
            </c:rich>
          </c:tx>
          <c:layout>
            <c:manualLayout>
              <c:xMode val="edge"/>
              <c:yMode val="edge"/>
              <c:x val="0.42893143957819946"/>
              <c:y val="0.912783420659778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454391024"/>
        <c:crosses val="autoZero"/>
        <c:auto val="1"/>
        <c:lblAlgn val="ctr"/>
        <c:lblOffset val="100"/>
        <c:noMultiLvlLbl val="0"/>
      </c:catAx>
      <c:valAx>
        <c:axId val="454391024"/>
        <c:scaling>
          <c:orientation val="minMax"/>
        </c:scaling>
        <c:delete val="0"/>
        <c:axPos val="l"/>
        <c:majorGridlines>
          <c:spPr>
            <a:ln w="9525" cap="flat" cmpd="sng" algn="ctr">
              <a:solidFill>
                <a:schemeClr val="tx1">
                  <a:lumMod val="15000"/>
                  <a:lumOff val="8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774851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JTapia.xlsx]Addit Graph 2!PivotTable6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Number</a:t>
            </a:r>
            <a:r>
              <a:rPr lang="es-MX" baseline="0"/>
              <a:t> of </a:t>
            </a:r>
            <a:r>
              <a:rPr lang="es-MX"/>
              <a:t> Campaigns by Backers category and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 Graph 2'!$B$41:$B$42</c:f>
              <c:strCache>
                <c:ptCount val="1"/>
                <c:pt idx="0">
                  <c:v>&lt;= 500</c:v>
                </c:pt>
              </c:strCache>
            </c:strRef>
          </c:tx>
          <c:spPr>
            <a:solidFill>
              <a:schemeClr val="accent1"/>
            </a:solidFill>
            <a:ln>
              <a:noFill/>
            </a:ln>
            <a:effectLst/>
          </c:spPr>
          <c:invertIfNegative val="0"/>
          <c:cat>
            <c:strRef>
              <c:f>'Addit Graph 2'!$A$43:$A$55</c:f>
              <c:strCache>
                <c:ptCount val="12"/>
                <c:pt idx="0">
                  <c:v>1000 to 4999</c:v>
                </c:pt>
                <c:pt idx="1">
                  <c:v>10000 to 14999</c:v>
                </c:pt>
                <c:pt idx="2">
                  <c:v>15000 to 19999</c:v>
                </c:pt>
                <c:pt idx="3">
                  <c:v>20000 to 24999</c:v>
                </c:pt>
                <c:pt idx="4">
                  <c:v>25000 to 29999</c:v>
                </c:pt>
                <c:pt idx="5">
                  <c:v>30000 to 34999</c:v>
                </c:pt>
                <c:pt idx="6">
                  <c:v>35000 to 39999</c:v>
                </c:pt>
                <c:pt idx="7">
                  <c:v>40000 to 44999</c:v>
                </c:pt>
                <c:pt idx="8">
                  <c:v>45000 to 49999</c:v>
                </c:pt>
                <c:pt idx="9">
                  <c:v>5000 to 9999</c:v>
                </c:pt>
                <c:pt idx="10">
                  <c:v>Greater than or equal to 50000</c:v>
                </c:pt>
                <c:pt idx="11">
                  <c:v>less than 1000</c:v>
                </c:pt>
              </c:strCache>
            </c:strRef>
          </c:cat>
          <c:val>
            <c:numRef>
              <c:f>'Addit Graph 2'!$B$43:$B$55</c:f>
              <c:numCache>
                <c:formatCode>General</c:formatCode>
                <c:ptCount val="12"/>
                <c:pt idx="0">
                  <c:v>1418</c:v>
                </c:pt>
                <c:pt idx="1">
                  <c:v>346</c:v>
                </c:pt>
                <c:pt idx="2">
                  <c:v>199</c:v>
                </c:pt>
                <c:pt idx="3">
                  <c:v>140</c:v>
                </c:pt>
                <c:pt idx="4">
                  <c:v>128</c:v>
                </c:pt>
                <c:pt idx="5">
                  <c:v>72</c:v>
                </c:pt>
                <c:pt idx="6">
                  <c:v>46</c:v>
                </c:pt>
                <c:pt idx="7">
                  <c:v>38</c:v>
                </c:pt>
                <c:pt idx="8">
                  <c:v>19</c:v>
                </c:pt>
                <c:pt idx="9">
                  <c:v>711</c:v>
                </c:pt>
                <c:pt idx="10">
                  <c:v>387</c:v>
                </c:pt>
                <c:pt idx="11">
                  <c:v>459</c:v>
                </c:pt>
              </c:numCache>
            </c:numRef>
          </c:val>
          <c:extLst>
            <c:ext xmlns:c16="http://schemas.microsoft.com/office/drawing/2014/chart" uri="{C3380CC4-5D6E-409C-BE32-E72D297353CC}">
              <c16:uniqueId val="{00000000-2E64-4EC8-9F6A-DA17E95F6D46}"/>
            </c:ext>
          </c:extLst>
        </c:ser>
        <c:ser>
          <c:idx val="1"/>
          <c:order val="1"/>
          <c:tx>
            <c:strRef>
              <c:f>'Addit Graph 2'!$C$41:$C$42</c:f>
              <c:strCache>
                <c:ptCount val="1"/>
                <c:pt idx="0">
                  <c:v>10000 o más</c:v>
                </c:pt>
              </c:strCache>
            </c:strRef>
          </c:tx>
          <c:spPr>
            <a:solidFill>
              <a:schemeClr val="accent2"/>
            </a:solidFill>
            <a:ln>
              <a:noFill/>
            </a:ln>
            <a:effectLst/>
          </c:spPr>
          <c:invertIfNegative val="0"/>
          <c:cat>
            <c:strRef>
              <c:f>'Addit Graph 2'!$A$43:$A$55</c:f>
              <c:strCache>
                <c:ptCount val="12"/>
                <c:pt idx="0">
                  <c:v>1000 to 4999</c:v>
                </c:pt>
                <c:pt idx="1">
                  <c:v>10000 to 14999</c:v>
                </c:pt>
                <c:pt idx="2">
                  <c:v>15000 to 19999</c:v>
                </c:pt>
                <c:pt idx="3">
                  <c:v>20000 to 24999</c:v>
                </c:pt>
                <c:pt idx="4">
                  <c:v>25000 to 29999</c:v>
                </c:pt>
                <c:pt idx="5">
                  <c:v>30000 to 34999</c:v>
                </c:pt>
                <c:pt idx="6">
                  <c:v>35000 to 39999</c:v>
                </c:pt>
                <c:pt idx="7">
                  <c:v>40000 to 44999</c:v>
                </c:pt>
                <c:pt idx="8">
                  <c:v>45000 to 49999</c:v>
                </c:pt>
                <c:pt idx="9">
                  <c:v>5000 to 9999</c:v>
                </c:pt>
                <c:pt idx="10">
                  <c:v>Greater than or equal to 50000</c:v>
                </c:pt>
                <c:pt idx="11">
                  <c:v>less than 1000</c:v>
                </c:pt>
              </c:strCache>
            </c:strRef>
          </c:cat>
          <c:val>
            <c:numRef>
              <c:f>'Addit Graph 2'!$C$43:$C$55</c:f>
              <c:numCache>
                <c:formatCode>General</c:formatCode>
                <c:ptCount val="12"/>
                <c:pt idx="5">
                  <c:v>1</c:v>
                </c:pt>
                <c:pt idx="10">
                  <c:v>1</c:v>
                </c:pt>
              </c:numCache>
            </c:numRef>
          </c:val>
          <c:extLst>
            <c:ext xmlns:c16="http://schemas.microsoft.com/office/drawing/2014/chart" uri="{C3380CC4-5D6E-409C-BE32-E72D297353CC}">
              <c16:uniqueId val="{00000001-2E64-4EC8-9F6A-DA17E95F6D46}"/>
            </c:ext>
          </c:extLst>
        </c:ser>
        <c:ser>
          <c:idx val="2"/>
          <c:order val="2"/>
          <c:tx>
            <c:strRef>
              <c:f>'Addit Graph 2'!$D$41:$D$42</c:f>
              <c:strCache>
                <c:ptCount val="1"/>
                <c:pt idx="0">
                  <c:v>1001-2000</c:v>
                </c:pt>
              </c:strCache>
            </c:strRef>
          </c:tx>
          <c:spPr>
            <a:solidFill>
              <a:schemeClr val="accent3"/>
            </a:solidFill>
            <a:ln>
              <a:noFill/>
            </a:ln>
            <a:effectLst/>
          </c:spPr>
          <c:invertIfNegative val="0"/>
          <c:cat>
            <c:strRef>
              <c:f>'Addit Graph 2'!$A$43:$A$55</c:f>
              <c:strCache>
                <c:ptCount val="12"/>
                <c:pt idx="0">
                  <c:v>1000 to 4999</c:v>
                </c:pt>
                <c:pt idx="1">
                  <c:v>10000 to 14999</c:v>
                </c:pt>
                <c:pt idx="2">
                  <c:v>15000 to 19999</c:v>
                </c:pt>
                <c:pt idx="3">
                  <c:v>20000 to 24999</c:v>
                </c:pt>
                <c:pt idx="4">
                  <c:v>25000 to 29999</c:v>
                </c:pt>
                <c:pt idx="5">
                  <c:v>30000 to 34999</c:v>
                </c:pt>
                <c:pt idx="6">
                  <c:v>35000 to 39999</c:v>
                </c:pt>
                <c:pt idx="7">
                  <c:v>40000 to 44999</c:v>
                </c:pt>
                <c:pt idx="8">
                  <c:v>45000 to 49999</c:v>
                </c:pt>
                <c:pt idx="9">
                  <c:v>5000 to 9999</c:v>
                </c:pt>
                <c:pt idx="10">
                  <c:v>Greater than or equal to 50000</c:v>
                </c:pt>
                <c:pt idx="11">
                  <c:v>less than 1000</c:v>
                </c:pt>
              </c:strCache>
            </c:strRef>
          </c:cat>
          <c:val>
            <c:numRef>
              <c:f>'Addit Graph 2'!$D$43:$D$55</c:f>
              <c:numCache>
                <c:formatCode>General</c:formatCode>
                <c:ptCount val="12"/>
                <c:pt idx="0">
                  <c:v>3</c:v>
                </c:pt>
                <c:pt idx="1">
                  <c:v>2</c:v>
                </c:pt>
                <c:pt idx="2">
                  <c:v>1</c:v>
                </c:pt>
                <c:pt idx="3">
                  <c:v>4</c:v>
                </c:pt>
                <c:pt idx="4">
                  <c:v>4</c:v>
                </c:pt>
                <c:pt idx="5">
                  <c:v>1</c:v>
                </c:pt>
                <c:pt idx="7">
                  <c:v>3</c:v>
                </c:pt>
                <c:pt idx="8">
                  <c:v>1</c:v>
                </c:pt>
                <c:pt idx="9">
                  <c:v>1</c:v>
                </c:pt>
                <c:pt idx="10">
                  <c:v>21</c:v>
                </c:pt>
              </c:numCache>
            </c:numRef>
          </c:val>
          <c:extLst>
            <c:ext xmlns:c16="http://schemas.microsoft.com/office/drawing/2014/chart" uri="{C3380CC4-5D6E-409C-BE32-E72D297353CC}">
              <c16:uniqueId val="{00000002-2E64-4EC8-9F6A-DA17E95F6D46}"/>
            </c:ext>
          </c:extLst>
        </c:ser>
        <c:ser>
          <c:idx val="3"/>
          <c:order val="3"/>
          <c:tx>
            <c:strRef>
              <c:f>'Addit Graph 2'!$E$41:$E$42</c:f>
              <c:strCache>
                <c:ptCount val="1"/>
                <c:pt idx="0">
                  <c:v>2001-3000</c:v>
                </c:pt>
              </c:strCache>
            </c:strRef>
          </c:tx>
          <c:spPr>
            <a:solidFill>
              <a:schemeClr val="accent4"/>
            </a:solidFill>
            <a:ln>
              <a:noFill/>
            </a:ln>
            <a:effectLst/>
          </c:spPr>
          <c:invertIfNegative val="0"/>
          <c:cat>
            <c:strRef>
              <c:f>'Addit Graph 2'!$A$43:$A$55</c:f>
              <c:strCache>
                <c:ptCount val="12"/>
                <c:pt idx="0">
                  <c:v>1000 to 4999</c:v>
                </c:pt>
                <c:pt idx="1">
                  <c:v>10000 to 14999</c:v>
                </c:pt>
                <c:pt idx="2">
                  <c:v>15000 to 19999</c:v>
                </c:pt>
                <c:pt idx="3">
                  <c:v>20000 to 24999</c:v>
                </c:pt>
                <c:pt idx="4">
                  <c:v>25000 to 29999</c:v>
                </c:pt>
                <c:pt idx="5">
                  <c:v>30000 to 34999</c:v>
                </c:pt>
                <c:pt idx="6">
                  <c:v>35000 to 39999</c:v>
                </c:pt>
                <c:pt idx="7">
                  <c:v>40000 to 44999</c:v>
                </c:pt>
                <c:pt idx="8">
                  <c:v>45000 to 49999</c:v>
                </c:pt>
                <c:pt idx="9">
                  <c:v>5000 to 9999</c:v>
                </c:pt>
                <c:pt idx="10">
                  <c:v>Greater than or equal to 50000</c:v>
                </c:pt>
                <c:pt idx="11">
                  <c:v>less than 1000</c:v>
                </c:pt>
              </c:strCache>
            </c:strRef>
          </c:cat>
          <c:val>
            <c:numRef>
              <c:f>'Addit Graph 2'!$E$43:$E$55</c:f>
              <c:numCache>
                <c:formatCode>General</c:formatCode>
                <c:ptCount val="12"/>
                <c:pt idx="1">
                  <c:v>2</c:v>
                </c:pt>
                <c:pt idx="3">
                  <c:v>2</c:v>
                </c:pt>
                <c:pt idx="5">
                  <c:v>1</c:v>
                </c:pt>
                <c:pt idx="10">
                  <c:v>3</c:v>
                </c:pt>
                <c:pt idx="11">
                  <c:v>1</c:v>
                </c:pt>
              </c:numCache>
            </c:numRef>
          </c:val>
          <c:extLst>
            <c:ext xmlns:c16="http://schemas.microsoft.com/office/drawing/2014/chart" uri="{C3380CC4-5D6E-409C-BE32-E72D297353CC}">
              <c16:uniqueId val="{00000003-2E64-4EC8-9F6A-DA17E95F6D46}"/>
            </c:ext>
          </c:extLst>
        </c:ser>
        <c:ser>
          <c:idx val="4"/>
          <c:order val="4"/>
          <c:tx>
            <c:strRef>
              <c:f>'Addit Graph 2'!$F$41:$F$42</c:f>
              <c:strCache>
                <c:ptCount val="1"/>
                <c:pt idx="0">
                  <c:v>3001-4000</c:v>
                </c:pt>
              </c:strCache>
            </c:strRef>
          </c:tx>
          <c:spPr>
            <a:solidFill>
              <a:schemeClr val="accent5"/>
            </a:solidFill>
            <a:ln>
              <a:noFill/>
            </a:ln>
            <a:effectLst/>
          </c:spPr>
          <c:invertIfNegative val="0"/>
          <c:cat>
            <c:strRef>
              <c:f>'Addit Graph 2'!$A$43:$A$55</c:f>
              <c:strCache>
                <c:ptCount val="12"/>
                <c:pt idx="0">
                  <c:v>1000 to 4999</c:v>
                </c:pt>
                <c:pt idx="1">
                  <c:v>10000 to 14999</c:v>
                </c:pt>
                <c:pt idx="2">
                  <c:v>15000 to 19999</c:v>
                </c:pt>
                <c:pt idx="3">
                  <c:v>20000 to 24999</c:v>
                </c:pt>
                <c:pt idx="4">
                  <c:v>25000 to 29999</c:v>
                </c:pt>
                <c:pt idx="5">
                  <c:v>30000 to 34999</c:v>
                </c:pt>
                <c:pt idx="6">
                  <c:v>35000 to 39999</c:v>
                </c:pt>
                <c:pt idx="7">
                  <c:v>40000 to 44999</c:v>
                </c:pt>
                <c:pt idx="8">
                  <c:v>45000 to 49999</c:v>
                </c:pt>
                <c:pt idx="9">
                  <c:v>5000 to 9999</c:v>
                </c:pt>
                <c:pt idx="10">
                  <c:v>Greater than or equal to 50000</c:v>
                </c:pt>
                <c:pt idx="11">
                  <c:v>less than 1000</c:v>
                </c:pt>
              </c:strCache>
            </c:strRef>
          </c:cat>
          <c:val>
            <c:numRef>
              <c:f>'Addit Graph 2'!$F$43:$F$55</c:f>
              <c:numCache>
                <c:formatCode>General</c:formatCode>
                <c:ptCount val="12"/>
                <c:pt idx="1">
                  <c:v>2</c:v>
                </c:pt>
                <c:pt idx="3">
                  <c:v>1</c:v>
                </c:pt>
                <c:pt idx="6">
                  <c:v>1</c:v>
                </c:pt>
                <c:pt idx="9">
                  <c:v>1</c:v>
                </c:pt>
                <c:pt idx="10">
                  <c:v>1</c:v>
                </c:pt>
              </c:numCache>
            </c:numRef>
          </c:val>
          <c:extLst>
            <c:ext xmlns:c16="http://schemas.microsoft.com/office/drawing/2014/chart" uri="{C3380CC4-5D6E-409C-BE32-E72D297353CC}">
              <c16:uniqueId val="{00000004-2E64-4EC8-9F6A-DA17E95F6D46}"/>
            </c:ext>
          </c:extLst>
        </c:ser>
        <c:ser>
          <c:idx val="5"/>
          <c:order val="5"/>
          <c:tx>
            <c:strRef>
              <c:f>'Addit Graph 2'!$G$41:$G$42</c:f>
              <c:strCache>
                <c:ptCount val="1"/>
                <c:pt idx="0">
                  <c:v>4001-5000</c:v>
                </c:pt>
              </c:strCache>
            </c:strRef>
          </c:tx>
          <c:spPr>
            <a:solidFill>
              <a:schemeClr val="accent6"/>
            </a:solidFill>
            <a:ln>
              <a:noFill/>
            </a:ln>
            <a:effectLst/>
          </c:spPr>
          <c:invertIfNegative val="0"/>
          <c:cat>
            <c:strRef>
              <c:f>'Addit Graph 2'!$A$43:$A$55</c:f>
              <c:strCache>
                <c:ptCount val="12"/>
                <c:pt idx="0">
                  <c:v>1000 to 4999</c:v>
                </c:pt>
                <c:pt idx="1">
                  <c:v>10000 to 14999</c:v>
                </c:pt>
                <c:pt idx="2">
                  <c:v>15000 to 19999</c:v>
                </c:pt>
                <c:pt idx="3">
                  <c:v>20000 to 24999</c:v>
                </c:pt>
                <c:pt idx="4">
                  <c:v>25000 to 29999</c:v>
                </c:pt>
                <c:pt idx="5">
                  <c:v>30000 to 34999</c:v>
                </c:pt>
                <c:pt idx="6">
                  <c:v>35000 to 39999</c:v>
                </c:pt>
                <c:pt idx="7">
                  <c:v>40000 to 44999</c:v>
                </c:pt>
                <c:pt idx="8">
                  <c:v>45000 to 49999</c:v>
                </c:pt>
                <c:pt idx="9">
                  <c:v>5000 to 9999</c:v>
                </c:pt>
                <c:pt idx="10">
                  <c:v>Greater than or equal to 50000</c:v>
                </c:pt>
                <c:pt idx="11">
                  <c:v>less than 1000</c:v>
                </c:pt>
              </c:strCache>
            </c:strRef>
          </c:cat>
          <c:val>
            <c:numRef>
              <c:f>'Addit Graph 2'!$G$43:$G$55</c:f>
              <c:numCache>
                <c:formatCode>General</c:formatCode>
                <c:ptCount val="12"/>
                <c:pt idx="5">
                  <c:v>1</c:v>
                </c:pt>
                <c:pt idx="10">
                  <c:v>3</c:v>
                </c:pt>
              </c:numCache>
            </c:numRef>
          </c:val>
          <c:extLst>
            <c:ext xmlns:c16="http://schemas.microsoft.com/office/drawing/2014/chart" uri="{C3380CC4-5D6E-409C-BE32-E72D297353CC}">
              <c16:uniqueId val="{00000005-2E64-4EC8-9F6A-DA17E95F6D46}"/>
            </c:ext>
          </c:extLst>
        </c:ser>
        <c:ser>
          <c:idx val="6"/>
          <c:order val="6"/>
          <c:tx>
            <c:strRef>
              <c:f>'Addit Graph 2'!$H$41:$H$42</c:f>
              <c:strCache>
                <c:ptCount val="1"/>
                <c:pt idx="0">
                  <c:v>5001-6000</c:v>
                </c:pt>
              </c:strCache>
            </c:strRef>
          </c:tx>
          <c:spPr>
            <a:solidFill>
              <a:schemeClr val="accent1">
                <a:lumMod val="60000"/>
              </a:schemeClr>
            </a:solidFill>
            <a:ln>
              <a:noFill/>
            </a:ln>
            <a:effectLst/>
          </c:spPr>
          <c:invertIfNegative val="0"/>
          <c:cat>
            <c:strRef>
              <c:f>'Addit Graph 2'!$A$43:$A$55</c:f>
              <c:strCache>
                <c:ptCount val="12"/>
                <c:pt idx="0">
                  <c:v>1000 to 4999</c:v>
                </c:pt>
                <c:pt idx="1">
                  <c:v>10000 to 14999</c:v>
                </c:pt>
                <c:pt idx="2">
                  <c:v>15000 to 19999</c:v>
                </c:pt>
                <c:pt idx="3">
                  <c:v>20000 to 24999</c:v>
                </c:pt>
                <c:pt idx="4">
                  <c:v>25000 to 29999</c:v>
                </c:pt>
                <c:pt idx="5">
                  <c:v>30000 to 34999</c:v>
                </c:pt>
                <c:pt idx="6">
                  <c:v>35000 to 39999</c:v>
                </c:pt>
                <c:pt idx="7">
                  <c:v>40000 to 44999</c:v>
                </c:pt>
                <c:pt idx="8">
                  <c:v>45000 to 49999</c:v>
                </c:pt>
                <c:pt idx="9">
                  <c:v>5000 to 9999</c:v>
                </c:pt>
                <c:pt idx="10">
                  <c:v>Greater than or equal to 50000</c:v>
                </c:pt>
                <c:pt idx="11">
                  <c:v>less than 1000</c:v>
                </c:pt>
              </c:strCache>
            </c:strRef>
          </c:cat>
          <c:val>
            <c:numRef>
              <c:f>'Addit Graph 2'!$H$43:$H$55</c:f>
              <c:numCache>
                <c:formatCode>General</c:formatCode>
                <c:ptCount val="12"/>
                <c:pt idx="10">
                  <c:v>1</c:v>
                </c:pt>
              </c:numCache>
            </c:numRef>
          </c:val>
          <c:extLst>
            <c:ext xmlns:c16="http://schemas.microsoft.com/office/drawing/2014/chart" uri="{C3380CC4-5D6E-409C-BE32-E72D297353CC}">
              <c16:uniqueId val="{00000006-2E64-4EC8-9F6A-DA17E95F6D46}"/>
            </c:ext>
          </c:extLst>
        </c:ser>
        <c:ser>
          <c:idx val="7"/>
          <c:order val="7"/>
          <c:tx>
            <c:strRef>
              <c:f>'Addit Graph 2'!$I$41:$I$42</c:f>
              <c:strCache>
                <c:ptCount val="1"/>
                <c:pt idx="0">
                  <c:v>501-1000</c:v>
                </c:pt>
              </c:strCache>
            </c:strRef>
          </c:tx>
          <c:spPr>
            <a:solidFill>
              <a:schemeClr val="accent2">
                <a:lumMod val="60000"/>
              </a:schemeClr>
            </a:solidFill>
            <a:ln>
              <a:noFill/>
            </a:ln>
            <a:effectLst/>
          </c:spPr>
          <c:invertIfNegative val="0"/>
          <c:cat>
            <c:strRef>
              <c:f>'Addit Graph 2'!$A$43:$A$55</c:f>
              <c:strCache>
                <c:ptCount val="12"/>
                <c:pt idx="0">
                  <c:v>1000 to 4999</c:v>
                </c:pt>
                <c:pt idx="1">
                  <c:v>10000 to 14999</c:v>
                </c:pt>
                <c:pt idx="2">
                  <c:v>15000 to 19999</c:v>
                </c:pt>
                <c:pt idx="3">
                  <c:v>20000 to 24999</c:v>
                </c:pt>
                <c:pt idx="4">
                  <c:v>25000 to 29999</c:v>
                </c:pt>
                <c:pt idx="5">
                  <c:v>30000 to 34999</c:v>
                </c:pt>
                <c:pt idx="6">
                  <c:v>35000 to 39999</c:v>
                </c:pt>
                <c:pt idx="7">
                  <c:v>40000 to 44999</c:v>
                </c:pt>
                <c:pt idx="8">
                  <c:v>45000 to 49999</c:v>
                </c:pt>
                <c:pt idx="9">
                  <c:v>5000 to 9999</c:v>
                </c:pt>
                <c:pt idx="10">
                  <c:v>Greater than or equal to 50000</c:v>
                </c:pt>
                <c:pt idx="11">
                  <c:v>less than 1000</c:v>
                </c:pt>
              </c:strCache>
            </c:strRef>
          </c:cat>
          <c:val>
            <c:numRef>
              <c:f>'Addit Graph 2'!$I$43:$I$55</c:f>
              <c:numCache>
                <c:formatCode>General</c:formatCode>
                <c:ptCount val="12"/>
                <c:pt idx="0">
                  <c:v>4</c:v>
                </c:pt>
                <c:pt idx="1">
                  <c:v>9</c:v>
                </c:pt>
                <c:pt idx="2">
                  <c:v>5</c:v>
                </c:pt>
                <c:pt idx="3">
                  <c:v>2</c:v>
                </c:pt>
                <c:pt idx="4">
                  <c:v>6</c:v>
                </c:pt>
                <c:pt idx="5">
                  <c:v>8</c:v>
                </c:pt>
                <c:pt idx="6">
                  <c:v>8</c:v>
                </c:pt>
                <c:pt idx="7">
                  <c:v>3</c:v>
                </c:pt>
                <c:pt idx="8">
                  <c:v>1</c:v>
                </c:pt>
                <c:pt idx="9">
                  <c:v>8</c:v>
                </c:pt>
                <c:pt idx="10">
                  <c:v>31</c:v>
                </c:pt>
                <c:pt idx="11">
                  <c:v>1</c:v>
                </c:pt>
              </c:numCache>
            </c:numRef>
          </c:val>
          <c:extLst>
            <c:ext xmlns:c16="http://schemas.microsoft.com/office/drawing/2014/chart" uri="{C3380CC4-5D6E-409C-BE32-E72D297353CC}">
              <c16:uniqueId val="{00000007-2E64-4EC8-9F6A-DA17E95F6D46}"/>
            </c:ext>
          </c:extLst>
        </c:ser>
        <c:ser>
          <c:idx val="8"/>
          <c:order val="8"/>
          <c:tx>
            <c:strRef>
              <c:f>'Addit Graph 2'!$J$41:$J$42</c:f>
              <c:strCache>
                <c:ptCount val="1"/>
                <c:pt idx="0">
                  <c:v>6000-10000</c:v>
                </c:pt>
              </c:strCache>
            </c:strRef>
          </c:tx>
          <c:spPr>
            <a:solidFill>
              <a:schemeClr val="accent3">
                <a:lumMod val="60000"/>
              </a:schemeClr>
            </a:solidFill>
            <a:ln>
              <a:noFill/>
            </a:ln>
            <a:effectLst/>
          </c:spPr>
          <c:invertIfNegative val="0"/>
          <c:cat>
            <c:strRef>
              <c:f>'Addit Graph 2'!$A$43:$A$55</c:f>
              <c:strCache>
                <c:ptCount val="12"/>
                <c:pt idx="0">
                  <c:v>1000 to 4999</c:v>
                </c:pt>
                <c:pt idx="1">
                  <c:v>10000 to 14999</c:v>
                </c:pt>
                <c:pt idx="2">
                  <c:v>15000 to 19999</c:v>
                </c:pt>
                <c:pt idx="3">
                  <c:v>20000 to 24999</c:v>
                </c:pt>
                <c:pt idx="4">
                  <c:v>25000 to 29999</c:v>
                </c:pt>
                <c:pt idx="5">
                  <c:v>30000 to 34999</c:v>
                </c:pt>
                <c:pt idx="6">
                  <c:v>35000 to 39999</c:v>
                </c:pt>
                <c:pt idx="7">
                  <c:v>40000 to 44999</c:v>
                </c:pt>
                <c:pt idx="8">
                  <c:v>45000 to 49999</c:v>
                </c:pt>
                <c:pt idx="9">
                  <c:v>5000 to 9999</c:v>
                </c:pt>
                <c:pt idx="10">
                  <c:v>Greater than or equal to 50000</c:v>
                </c:pt>
                <c:pt idx="11">
                  <c:v>less than 1000</c:v>
                </c:pt>
              </c:strCache>
            </c:strRef>
          </c:cat>
          <c:val>
            <c:numRef>
              <c:f>'Addit Graph 2'!$J$43:$J$55</c:f>
              <c:numCache>
                <c:formatCode>General</c:formatCode>
                <c:ptCount val="12"/>
                <c:pt idx="9">
                  <c:v>1</c:v>
                </c:pt>
                <c:pt idx="10">
                  <c:v>1</c:v>
                </c:pt>
              </c:numCache>
            </c:numRef>
          </c:val>
          <c:extLst>
            <c:ext xmlns:c16="http://schemas.microsoft.com/office/drawing/2014/chart" uri="{C3380CC4-5D6E-409C-BE32-E72D297353CC}">
              <c16:uniqueId val="{00000008-2E64-4EC8-9F6A-DA17E95F6D46}"/>
            </c:ext>
          </c:extLst>
        </c:ser>
        <c:dLbls>
          <c:showLegendKey val="0"/>
          <c:showVal val="0"/>
          <c:showCatName val="0"/>
          <c:showSerName val="0"/>
          <c:showPercent val="0"/>
          <c:showBubbleSize val="0"/>
        </c:dLbls>
        <c:gapWidth val="219"/>
        <c:overlap val="-27"/>
        <c:axId val="454578832"/>
        <c:axId val="454380208"/>
      </c:barChart>
      <c:catAx>
        <c:axId val="45457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Category of  Goal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454380208"/>
        <c:crosses val="autoZero"/>
        <c:auto val="1"/>
        <c:lblAlgn val="ctr"/>
        <c:lblOffset val="100"/>
        <c:noMultiLvlLbl val="0"/>
      </c:catAx>
      <c:valAx>
        <c:axId val="454380208"/>
        <c:scaling>
          <c:orientation val="minMax"/>
        </c:scaling>
        <c:delete val="0"/>
        <c:axPos val="l"/>
        <c:majorGridlines>
          <c:spPr>
            <a:ln w="9525" cap="flat" cmpd="sng" algn="ctr">
              <a:solidFill>
                <a:schemeClr val="tx1">
                  <a:lumMod val="15000"/>
                  <a:lumOff val="8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454578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 JTapia.xlsx]Addit Graph 2!PivotTable8</c:name>
    <c:fmtId val="-1"/>
  </c:pivotSource>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Time</a:t>
            </a:r>
            <a:r>
              <a:rPr lang="en-US" baseline="0"/>
              <a:t> of exposure by category state</a:t>
            </a:r>
            <a:endParaRPr lang="en-US"/>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 Graph 2'!$B$91</c:f>
              <c:strCache>
                <c:ptCount val="1"/>
                <c:pt idx="0">
                  <c:v>Total</c:v>
                </c:pt>
              </c:strCache>
            </c:strRef>
          </c:tx>
          <c:spPr>
            <a:solidFill>
              <a:srgbClr val="FFC000"/>
            </a:solidFill>
            <a:ln>
              <a:noFill/>
            </a:ln>
            <a:effectLst/>
          </c:spPr>
          <c:invertIfNegative val="0"/>
          <c:cat>
            <c:multiLvlStrRef>
              <c:f>'Addit Graph 2'!$A$92:$A$104</c:f>
              <c:multiLvlStrCache>
                <c:ptCount val="8"/>
                <c:lvl>
                  <c:pt idx="0">
                    <c:v>Above Average</c:v>
                  </c:pt>
                  <c:pt idx="1">
                    <c:v>Below Average</c:v>
                  </c:pt>
                  <c:pt idx="2">
                    <c:v>Above Average</c:v>
                  </c:pt>
                  <c:pt idx="3">
                    <c:v>Below Average</c:v>
                  </c:pt>
                  <c:pt idx="4">
                    <c:v>Above Average</c:v>
                  </c:pt>
                  <c:pt idx="5">
                    <c:v>Below Average</c:v>
                  </c:pt>
                  <c:pt idx="6">
                    <c:v>Above Average</c:v>
                  </c:pt>
                  <c:pt idx="7">
                    <c:v>Below Average</c:v>
                  </c:pt>
                </c:lvl>
                <c:lvl>
                  <c:pt idx="0">
                    <c:v>canceled</c:v>
                  </c:pt>
                  <c:pt idx="2">
                    <c:v>failed</c:v>
                  </c:pt>
                  <c:pt idx="4">
                    <c:v>live</c:v>
                  </c:pt>
                  <c:pt idx="6">
                    <c:v>successful</c:v>
                  </c:pt>
                </c:lvl>
              </c:multiLvlStrCache>
            </c:multiLvlStrRef>
          </c:cat>
          <c:val>
            <c:numRef>
              <c:f>'Addit Graph 2'!$B$92:$B$104</c:f>
              <c:numCache>
                <c:formatCode>General</c:formatCode>
                <c:ptCount val="8"/>
                <c:pt idx="0">
                  <c:v>123</c:v>
                </c:pt>
                <c:pt idx="1">
                  <c:v>226</c:v>
                </c:pt>
                <c:pt idx="2">
                  <c:v>471</c:v>
                </c:pt>
                <c:pt idx="3">
                  <c:v>1059</c:v>
                </c:pt>
                <c:pt idx="4">
                  <c:v>16</c:v>
                </c:pt>
                <c:pt idx="5">
                  <c:v>34</c:v>
                </c:pt>
                <c:pt idx="6">
                  <c:v>561</c:v>
                </c:pt>
                <c:pt idx="7">
                  <c:v>1624</c:v>
                </c:pt>
              </c:numCache>
            </c:numRef>
          </c:val>
          <c:extLst>
            <c:ext xmlns:c16="http://schemas.microsoft.com/office/drawing/2014/chart" uri="{C3380CC4-5D6E-409C-BE32-E72D297353CC}">
              <c16:uniqueId val="{00000000-0F8A-46FF-8935-363054FB3480}"/>
            </c:ext>
          </c:extLst>
        </c:ser>
        <c:dLbls>
          <c:showLegendKey val="0"/>
          <c:showVal val="0"/>
          <c:showCatName val="0"/>
          <c:showSerName val="0"/>
          <c:showPercent val="0"/>
          <c:showBubbleSize val="0"/>
        </c:dLbls>
        <c:gapWidth val="219"/>
        <c:overlap val="-27"/>
        <c:axId val="774851440"/>
        <c:axId val="454391024"/>
      </c:barChart>
      <c:catAx>
        <c:axId val="77485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State </a:t>
                </a:r>
              </a:p>
            </c:rich>
          </c:tx>
          <c:layout>
            <c:manualLayout>
              <c:xMode val="edge"/>
              <c:yMode val="edge"/>
              <c:x val="0.42893145066608224"/>
              <c:y val="0.875608756997860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454391024"/>
        <c:crosses val="autoZero"/>
        <c:auto val="1"/>
        <c:lblAlgn val="ctr"/>
        <c:lblOffset val="100"/>
        <c:noMultiLvlLbl val="0"/>
      </c:catAx>
      <c:valAx>
        <c:axId val="454391024"/>
        <c:scaling>
          <c:orientation val="minMax"/>
        </c:scaling>
        <c:delete val="0"/>
        <c:axPos val="l"/>
        <c:majorGridlines>
          <c:spPr>
            <a:ln w="9525" cap="flat" cmpd="sng" algn="ctr">
              <a:solidFill>
                <a:schemeClr val="tx1">
                  <a:lumMod val="15000"/>
                  <a:lumOff val="8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MX"/>
                  <a:t>N. Campaings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774851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4</Pages>
  <Words>447</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dc:creator>
  <cp:keywords/>
  <dc:description/>
  <cp:lastModifiedBy>JESICA</cp:lastModifiedBy>
  <cp:revision>3</cp:revision>
  <dcterms:created xsi:type="dcterms:W3CDTF">2019-06-09T00:55:00Z</dcterms:created>
  <dcterms:modified xsi:type="dcterms:W3CDTF">2019-06-09T00:56:00Z</dcterms:modified>
</cp:coreProperties>
</file>