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45" w:rsidRDefault="004E6610" w:rsidP="00513B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364">
        <w:rPr>
          <w:rFonts w:ascii="Times New Roman" w:hAnsi="Times New Roman" w:cs="Times New Roman"/>
          <w:sz w:val="24"/>
          <w:szCs w:val="24"/>
        </w:rPr>
        <w:t xml:space="preserve">Define a new Pod named web-server with the image </w:t>
      </w:r>
      <w:proofErr w:type="spellStart"/>
      <w:r w:rsidRPr="00544364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544364">
        <w:rPr>
          <w:rFonts w:ascii="Times New Roman" w:hAnsi="Times New Roman" w:cs="Times New Roman"/>
          <w:sz w:val="24"/>
          <w:szCs w:val="24"/>
        </w:rPr>
        <w:t xml:space="preserve"> in a</w:t>
      </w:r>
      <w:r w:rsidR="00544364" w:rsidRPr="00544364">
        <w:rPr>
          <w:rFonts w:ascii="Times New Roman" w:hAnsi="Times New Roman" w:cs="Times New Roman"/>
          <w:sz w:val="24"/>
          <w:szCs w:val="24"/>
        </w:rPr>
        <w:t xml:space="preserve"> </w:t>
      </w:r>
      <w:r w:rsidRPr="00544364">
        <w:rPr>
          <w:rFonts w:ascii="Times New Roman" w:hAnsi="Times New Roman" w:cs="Times New Roman"/>
          <w:sz w:val="24"/>
          <w:szCs w:val="24"/>
        </w:rPr>
        <w:t>YAML manifest. Expose the container port 80. Do not create the Pod</w:t>
      </w:r>
      <w:r w:rsidR="00544364" w:rsidRPr="00544364">
        <w:rPr>
          <w:rFonts w:ascii="Times New Roman" w:hAnsi="Times New Roman" w:cs="Times New Roman"/>
          <w:sz w:val="24"/>
          <w:szCs w:val="24"/>
        </w:rPr>
        <w:t xml:space="preserve"> </w:t>
      </w:r>
      <w:r w:rsidRPr="00544364">
        <w:rPr>
          <w:rFonts w:ascii="Times New Roman" w:hAnsi="Times New Roman" w:cs="Times New Roman"/>
          <w:sz w:val="24"/>
          <w:szCs w:val="24"/>
        </w:rPr>
        <w:t>yet.</w:t>
      </w:r>
    </w:p>
    <w:p w:rsidR="00513BB0" w:rsidRDefault="00513BB0" w:rsidP="00513B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BD7" w:rsidRDefault="00D81BD7" w:rsidP="00513B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7788" w:rsidRDefault="00D81BD7" w:rsidP="00FA77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1BD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81BD7">
        <w:rPr>
          <w:rFonts w:ascii="Times New Roman" w:hAnsi="Times New Roman" w:cs="Times New Roman"/>
          <w:sz w:val="24"/>
          <w:szCs w:val="24"/>
        </w:rPr>
        <w:t xml:space="preserve"> run web-server --image=nginx:1.19.0 --restart=Never --dry-run=client </w:t>
      </w:r>
    </w:p>
    <w:p w:rsidR="00D81BD7" w:rsidRDefault="00D81BD7" w:rsidP="00FA77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1BD7">
        <w:rPr>
          <w:rFonts w:ascii="Times New Roman" w:hAnsi="Times New Roman" w:cs="Times New Roman"/>
          <w:sz w:val="24"/>
          <w:szCs w:val="24"/>
        </w:rPr>
        <w:t xml:space="preserve">--port=80 -o </w:t>
      </w:r>
      <w:proofErr w:type="spellStart"/>
      <w:r w:rsidRPr="00D81BD7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D81BD7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D7">
        <w:rPr>
          <w:rFonts w:ascii="Times New Roman" w:hAnsi="Times New Roman" w:cs="Times New Roman"/>
          <w:sz w:val="24"/>
          <w:szCs w:val="24"/>
        </w:rPr>
        <w:t>web-</w:t>
      </w:r>
      <w:proofErr w:type="spellStart"/>
      <w:r w:rsidRPr="00D81BD7">
        <w:rPr>
          <w:rFonts w:ascii="Times New Roman" w:hAnsi="Times New Roman" w:cs="Times New Roman"/>
          <w:sz w:val="24"/>
          <w:szCs w:val="24"/>
        </w:rPr>
        <w:t>server.yaml</w:t>
      </w:r>
      <w:proofErr w:type="spellEnd"/>
    </w:p>
    <w:p w:rsidR="00D81BD7" w:rsidRDefault="00D81BD7" w:rsidP="00513B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BD7" w:rsidRDefault="00CC67AB" w:rsidP="00CC67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DCB">
        <w:rPr>
          <w:rFonts w:ascii="Times New Roman" w:hAnsi="Times New Roman" w:cs="Times New Roman"/>
          <w:sz w:val="24"/>
          <w:szCs w:val="24"/>
        </w:rPr>
        <w:t xml:space="preserve">For the container, declare a </w:t>
      </w:r>
      <w:proofErr w:type="spellStart"/>
      <w:r w:rsidRPr="00423DCB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423DCB">
        <w:rPr>
          <w:rFonts w:ascii="Times New Roman" w:hAnsi="Times New Roman" w:cs="Times New Roman"/>
          <w:sz w:val="24"/>
          <w:szCs w:val="24"/>
        </w:rPr>
        <w:t xml:space="preserve"> probe of type </w:t>
      </w:r>
      <w:proofErr w:type="spellStart"/>
      <w:r w:rsidRPr="00423DCB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423DCB">
        <w:rPr>
          <w:rFonts w:ascii="Times New Roman" w:hAnsi="Times New Roman" w:cs="Times New Roman"/>
          <w:sz w:val="24"/>
          <w:szCs w:val="24"/>
        </w:rPr>
        <w:t>. Verify that</w:t>
      </w:r>
      <w:r w:rsidR="00423DCB" w:rsidRPr="00423DCB">
        <w:rPr>
          <w:rFonts w:ascii="Times New Roman" w:hAnsi="Times New Roman" w:cs="Times New Roman"/>
          <w:sz w:val="24"/>
          <w:szCs w:val="24"/>
        </w:rPr>
        <w:t xml:space="preserve"> </w:t>
      </w:r>
      <w:r w:rsidRPr="00423DCB">
        <w:rPr>
          <w:rFonts w:ascii="Times New Roman" w:hAnsi="Times New Roman" w:cs="Times New Roman"/>
          <w:sz w:val="24"/>
          <w:szCs w:val="24"/>
        </w:rPr>
        <w:t>the root context endpoint can be called. Use the default configuration</w:t>
      </w:r>
      <w:r w:rsidR="00423DCB" w:rsidRPr="00423DCB">
        <w:rPr>
          <w:rFonts w:ascii="Times New Roman" w:hAnsi="Times New Roman" w:cs="Times New Roman"/>
          <w:sz w:val="24"/>
          <w:szCs w:val="24"/>
        </w:rPr>
        <w:t xml:space="preserve"> </w:t>
      </w:r>
      <w:r w:rsidRPr="00423DCB">
        <w:rPr>
          <w:rFonts w:ascii="Times New Roman" w:hAnsi="Times New Roman" w:cs="Times New Roman"/>
          <w:sz w:val="24"/>
          <w:szCs w:val="24"/>
        </w:rPr>
        <w:t>for the probe.</w:t>
      </w:r>
    </w:p>
    <w:p w:rsidR="00423DCB" w:rsidRDefault="00423DCB" w:rsidP="00423D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DCB" w:rsidRPr="00923168" w:rsidRDefault="00A444F3" w:rsidP="007978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8">
        <w:rPr>
          <w:rFonts w:ascii="Times New Roman" w:hAnsi="Times New Roman" w:cs="Times New Roman"/>
          <w:sz w:val="24"/>
          <w:szCs w:val="24"/>
        </w:rPr>
        <w:t xml:space="preserve">For the container, declare a readiness probe of type </w:t>
      </w:r>
      <w:proofErr w:type="spellStart"/>
      <w:r w:rsidRPr="00923168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923168">
        <w:rPr>
          <w:rFonts w:ascii="Times New Roman" w:hAnsi="Times New Roman" w:cs="Times New Roman"/>
          <w:sz w:val="24"/>
          <w:szCs w:val="24"/>
        </w:rPr>
        <w:t>. Verify</w:t>
      </w:r>
      <w:r w:rsidR="00923168" w:rsidRPr="00923168">
        <w:rPr>
          <w:rFonts w:ascii="Times New Roman" w:hAnsi="Times New Roman" w:cs="Times New Roman"/>
          <w:sz w:val="24"/>
          <w:szCs w:val="24"/>
        </w:rPr>
        <w:t xml:space="preserve"> </w:t>
      </w:r>
      <w:r w:rsidRPr="00923168">
        <w:rPr>
          <w:rFonts w:ascii="Times New Roman" w:hAnsi="Times New Roman" w:cs="Times New Roman"/>
          <w:sz w:val="24"/>
          <w:szCs w:val="24"/>
        </w:rPr>
        <w:t>that the root context endpoint can be called. Wait five seconds before</w:t>
      </w:r>
      <w:r w:rsidR="00923168" w:rsidRPr="00923168">
        <w:rPr>
          <w:rFonts w:ascii="Times New Roman" w:hAnsi="Times New Roman" w:cs="Times New Roman"/>
          <w:sz w:val="24"/>
          <w:szCs w:val="24"/>
        </w:rPr>
        <w:t xml:space="preserve"> </w:t>
      </w:r>
      <w:r w:rsidRPr="00923168">
        <w:rPr>
          <w:rFonts w:ascii="Times New Roman" w:hAnsi="Times New Roman" w:cs="Times New Roman"/>
          <w:sz w:val="24"/>
          <w:szCs w:val="24"/>
        </w:rPr>
        <w:t>checking for the first time.</w:t>
      </w:r>
    </w:p>
    <w:p w:rsidR="002602B1" w:rsidRDefault="002602B1" w:rsidP="00423D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168" w:rsidRDefault="00797869" w:rsidP="007D16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1626">
        <w:rPr>
          <w:rFonts w:ascii="Times New Roman" w:hAnsi="Times New Roman" w:cs="Times New Roman"/>
          <w:sz w:val="24"/>
          <w:szCs w:val="24"/>
        </w:rPr>
        <w:t xml:space="preserve">For the container, declare a </w:t>
      </w:r>
      <w:proofErr w:type="spellStart"/>
      <w:r w:rsidRPr="007D1626">
        <w:rPr>
          <w:rFonts w:ascii="Times New Roman" w:hAnsi="Times New Roman" w:cs="Times New Roman"/>
          <w:sz w:val="24"/>
          <w:szCs w:val="24"/>
        </w:rPr>
        <w:t>liveness</w:t>
      </w:r>
      <w:proofErr w:type="spellEnd"/>
      <w:r w:rsidRPr="007D1626">
        <w:rPr>
          <w:rFonts w:ascii="Times New Roman" w:hAnsi="Times New Roman" w:cs="Times New Roman"/>
          <w:sz w:val="24"/>
          <w:szCs w:val="24"/>
        </w:rPr>
        <w:t xml:space="preserve"> probe of type </w:t>
      </w:r>
      <w:proofErr w:type="spellStart"/>
      <w:r w:rsidRPr="007D1626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7D1626">
        <w:rPr>
          <w:rFonts w:ascii="Times New Roman" w:hAnsi="Times New Roman" w:cs="Times New Roman"/>
          <w:sz w:val="24"/>
          <w:szCs w:val="24"/>
        </w:rPr>
        <w:t>. Verify</w:t>
      </w:r>
      <w:r w:rsidRPr="007D1626">
        <w:rPr>
          <w:rFonts w:ascii="Times New Roman" w:hAnsi="Times New Roman" w:cs="Times New Roman"/>
          <w:sz w:val="24"/>
          <w:szCs w:val="24"/>
        </w:rPr>
        <w:t xml:space="preserve"> </w:t>
      </w:r>
      <w:r w:rsidRPr="007D1626">
        <w:rPr>
          <w:rFonts w:ascii="Times New Roman" w:hAnsi="Times New Roman" w:cs="Times New Roman"/>
          <w:sz w:val="24"/>
          <w:szCs w:val="24"/>
        </w:rPr>
        <w:t>that the root context endpoint can be called. Wait 10 seconds before</w:t>
      </w:r>
      <w:r w:rsidRPr="007D1626">
        <w:rPr>
          <w:rFonts w:ascii="Times New Roman" w:hAnsi="Times New Roman" w:cs="Times New Roman"/>
          <w:sz w:val="24"/>
          <w:szCs w:val="24"/>
        </w:rPr>
        <w:t xml:space="preserve"> </w:t>
      </w:r>
      <w:r w:rsidRPr="007D1626">
        <w:rPr>
          <w:rFonts w:ascii="Times New Roman" w:hAnsi="Times New Roman" w:cs="Times New Roman"/>
          <w:sz w:val="24"/>
          <w:szCs w:val="24"/>
        </w:rPr>
        <w:t>checking for the first time. The probe should run the check every 30</w:t>
      </w:r>
      <w:r w:rsidR="007D1626" w:rsidRPr="007D1626">
        <w:rPr>
          <w:rFonts w:ascii="Times New Roman" w:hAnsi="Times New Roman" w:cs="Times New Roman"/>
          <w:sz w:val="24"/>
          <w:szCs w:val="24"/>
        </w:rPr>
        <w:t xml:space="preserve"> </w:t>
      </w:r>
      <w:r w:rsidRPr="007D1626">
        <w:rPr>
          <w:rFonts w:ascii="Times New Roman" w:hAnsi="Times New Roman" w:cs="Times New Roman"/>
          <w:sz w:val="24"/>
          <w:szCs w:val="24"/>
        </w:rPr>
        <w:t>seconds.</w:t>
      </w:r>
      <w:r w:rsidRPr="007D16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626" w:rsidRPr="007D1626" w:rsidRDefault="007D1626" w:rsidP="007D1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2"/>
      </w:tblGrid>
      <w:tr w:rsidR="00885842" w:rsidTr="00885842">
        <w:tc>
          <w:tcPr>
            <w:tcW w:w="9242" w:type="dxa"/>
          </w:tcPr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apiVersion</w:t>
            </w:r>
            <w:proofErr w:type="spellEnd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85842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v1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kind: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85842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Pod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metadata: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creationTimestamp</w:t>
            </w:r>
            <w:proofErr w:type="spellEnd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85842">
              <w:rPr>
                <w:rFonts w:ascii="Consolas" w:hAnsi="Consolas" w:cs="Consolas"/>
                <w:b/>
                <w:bCs/>
                <w:color w:val="C85D27"/>
                <w:sz w:val="20"/>
                <w:szCs w:val="20"/>
              </w:rPr>
              <w:t>null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labels: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run: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85842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web-server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name: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85842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web-server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spec: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containers: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- image: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85842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nginx:1.19.0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name: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85842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web-server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ports: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 xml:space="preserve">- </w:t>
            </w:r>
            <w:proofErr w:type="spellStart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containerPort</w:t>
            </w:r>
            <w:proofErr w:type="spellEnd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85842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80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resources: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{}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startupProbe</w:t>
            </w:r>
            <w:proofErr w:type="spellEnd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httpGet</w:t>
            </w:r>
            <w:proofErr w:type="spellEnd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path: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693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 xml:space="preserve">/ </w:t>
            </w:r>
          </w:p>
          <w:p w:rsid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port: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693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80</w:t>
            </w:r>
            <w:r w:rsidR="0095334C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 xml:space="preserve">       </w:t>
            </w:r>
          </w:p>
          <w:p w:rsidR="0095334C" w:rsidRPr="00126938" w:rsidRDefault="0095334C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 xml:space="preserve">## </w:t>
            </w:r>
            <w:proofErr w:type="gramStart"/>
            <w:r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below</w:t>
            </w:r>
            <w:proofErr w:type="gramEnd"/>
            <w:r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striked</w:t>
            </w:r>
            <w:proofErr w:type="spellEnd"/>
            <w:r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 xml:space="preserve"> out </w:t>
            </w:r>
            <w:proofErr w:type="spellStart"/>
            <w:r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config</w:t>
            </w:r>
            <w:proofErr w:type="spellEnd"/>
            <w:r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 xml:space="preserve"> is not need, if asked for default </w:t>
            </w:r>
            <w:proofErr w:type="spellStart"/>
            <w:r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config</w:t>
            </w:r>
            <w:proofErr w:type="spellEnd"/>
            <w:r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.</w:t>
            </w:r>
            <w:bookmarkStart w:id="0" w:name="_GoBack"/>
            <w:bookmarkEnd w:id="0"/>
          </w:p>
          <w:p w:rsidR="00885842" w:rsidRPr="0095334C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>failureThreshold</w:t>
            </w:r>
            <w:proofErr w:type="spellEnd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 xml:space="preserve">: </w:t>
            </w:r>
            <w:r w:rsidRPr="0095334C">
              <w:rPr>
                <w:rFonts w:ascii="Consolas" w:hAnsi="Consolas" w:cs="Consolas"/>
                <w:b/>
                <w:bCs/>
                <w:strike/>
                <w:color w:val="FF0000"/>
                <w:sz w:val="20"/>
                <w:szCs w:val="20"/>
                <w:highlight w:val="yellow"/>
              </w:rPr>
              <w:t>3</w:t>
            </w:r>
          </w:p>
          <w:p w:rsidR="00885842" w:rsidRPr="0095334C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</w:pPr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>initialDelaySeconds</w:t>
            </w:r>
            <w:proofErr w:type="spellEnd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 xml:space="preserve">: </w:t>
            </w:r>
          </w:p>
          <w:p w:rsidR="00885842" w:rsidRPr="0095334C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</w:pPr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>periodSeconds</w:t>
            </w:r>
            <w:proofErr w:type="spellEnd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 xml:space="preserve">: </w:t>
            </w:r>
            <w:r w:rsidRPr="0095334C">
              <w:rPr>
                <w:rFonts w:ascii="Consolas" w:hAnsi="Consolas" w:cs="Consolas"/>
                <w:b/>
                <w:bCs/>
                <w:strike/>
                <w:color w:val="FF0000"/>
                <w:sz w:val="20"/>
                <w:szCs w:val="20"/>
                <w:highlight w:val="yellow"/>
              </w:rPr>
              <w:t>10</w:t>
            </w:r>
          </w:p>
          <w:p w:rsidR="00885842" w:rsidRPr="0095334C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</w:pPr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>successThreshold</w:t>
            </w:r>
            <w:proofErr w:type="spellEnd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 xml:space="preserve">: </w:t>
            </w:r>
            <w:r w:rsidRPr="0095334C">
              <w:rPr>
                <w:rFonts w:ascii="Consolas" w:hAnsi="Consolas" w:cs="Consolas"/>
                <w:b/>
                <w:bCs/>
                <w:strike/>
                <w:color w:val="FF0000"/>
                <w:sz w:val="20"/>
                <w:szCs w:val="20"/>
                <w:highlight w:val="yellow"/>
              </w:rPr>
              <w:t>1</w:t>
            </w:r>
          </w:p>
          <w:p w:rsidR="00885842" w:rsidRPr="0095334C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</w:pPr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>timeoutSeconds</w:t>
            </w:r>
            <w:proofErr w:type="spellEnd"/>
            <w:r w:rsidRPr="0095334C">
              <w:rPr>
                <w:rFonts w:ascii="Consolas" w:hAnsi="Consolas" w:cs="Consolas"/>
                <w:strike/>
                <w:color w:val="FF0000"/>
                <w:sz w:val="20"/>
                <w:szCs w:val="20"/>
                <w:highlight w:val="yellow"/>
              </w:rPr>
              <w:t xml:space="preserve">: </w:t>
            </w:r>
            <w:r w:rsidRPr="0095334C">
              <w:rPr>
                <w:rFonts w:ascii="Consolas" w:hAnsi="Consolas" w:cs="Consolas"/>
                <w:b/>
                <w:bCs/>
                <w:strike/>
                <w:color w:val="FF0000"/>
                <w:sz w:val="20"/>
                <w:szCs w:val="20"/>
                <w:highlight w:val="yellow"/>
              </w:rPr>
              <w:t>1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readinessProbe</w:t>
            </w:r>
            <w:proofErr w:type="spellEnd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: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httpGet</w:t>
            </w:r>
            <w:proofErr w:type="spellEnd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path: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693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/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port: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693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80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initialDelaySeconds</w:t>
            </w:r>
            <w:proofErr w:type="spellEnd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693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5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livenessProbe</w:t>
            </w:r>
            <w:proofErr w:type="spellEnd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: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httpGet</w:t>
            </w:r>
            <w:proofErr w:type="spellEnd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path: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693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/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port: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693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80</w:t>
            </w:r>
          </w:p>
          <w:p w:rsidR="00885842" w:rsidRPr="00126938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initialDelaySeconds</w:t>
            </w:r>
            <w:proofErr w:type="spellEnd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693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10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periodSeconds</w:t>
            </w:r>
            <w:proofErr w:type="spellEnd"/>
            <w:r w:rsidRPr="00126938">
              <w:rPr>
                <w:rFonts w:ascii="Consolas" w:hAnsi="Consolas" w:cs="Consolas"/>
                <w:color w:val="00C832"/>
                <w:sz w:val="20"/>
                <w:szCs w:val="20"/>
                <w:highlight w:val="yellow"/>
              </w:rPr>
              <w:t>:</w:t>
            </w:r>
            <w:r w:rsidRPr="0012693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693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30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dnsPolicy</w:t>
            </w:r>
            <w:proofErr w:type="spellEnd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842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ClusterFirst</w:t>
            </w:r>
            <w:proofErr w:type="spellEnd"/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restartPolicy</w:t>
            </w:r>
            <w:proofErr w:type="spellEnd"/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85842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Never</w:t>
            </w:r>
          </w:p>
          <w:p w:rsidR="00885842" w:rsidRPr="00885842" w:rsidRDefault="00885842" w:rsidP="00885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85842">
              <w:rPr>
                <w:rFonts w:ascii="Consolas" w:hAnsi="Consolas" w:cs="Consolas"/>
                <w:color w:val="00C832"/>
                <w:sz w:val="20"/>
                <w:szCs w:val="20"/>
              </w:rPr>
              <w:t>status:</w:t>
            </w:r>
            <w:r w:rsidRPr="008858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{}</w:t>
            </w:r>
          </w:p>
          <w:p w:rsidR="00885842" w:rsidRDefault="00885842" w:rsidP="007D16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1626" w:rsidRDefault="00CE731E" w:rsidP="002358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8B6">
        <w:rPr>
          <w:rFonts w:ascii="Times New Roman" w:hAnsi="Times New Roman" w:cs="Times New Roman"/>
          <w:sz w:val="24"/>
          <w:szCs w:val="24"/>
        </w:rPr>
        <w:lastRenderedPageBreak/>
        <w:t>Inspect the runtime details of the probes of the Pod.</w:t>
      </w:r>
    </w:p>
    <w:p w:rsidR="002358B6" w:rsidRDefault="002358B6" w:rsidP="002358B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358B6" w:rsidRDefault="002358B6" w:rsidP="002358B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58B6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358B6">
        <w:rPr>
          <w:rFonts w:ascii="Times New Roman" w:hAnsi="Times New Roman" w:cs="Times New Roman"/>
          <w:sz w:val="24"/>
          <w:szCs w:val="24"/>
        </w:rPr>
        <w:t xml:space="preserve"> describe pod web-server</w:t>
      </w:r>
    </w:p>
    <w:p w:rsidR="002358B6" w:rsidRDefault="002358B6" w:rsidP="002358B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58B6" w:rsidRDefault="00EE50D6" w:rsidP="00727D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072">
        <w:rPr>
          <w:rFonts w:ascii="Times New Roman" w:hAnsi="Times New Roman" w:cs="Times New Roman"/>
          <w:sz w:val="24"/>
          <w:szCs w:val="24"/>
        </w:rPr>
        <w:t>Retrieve the metrics of the Pod (e.g., CPU and memory) from the</w:t>
      </w:r>
      <w:r w:rsidR="000A4072" w:rsidRPr="000A4072">
        <w:rPr>
          <w:rFonts w:ascii="Times New Roman" w:hAnsi="Times New Roman" w:cs="Times New Roman"/>
          <w:sz w:val="24"/>
          <w:szCs w:val="24"/>
        </w:rPr>
        <w:t xml:space="preserve"> </w:t>
      </w:r>
      <w:r w:rsidRPr="000A4072">
        <w:rPr>
          <w:rFonts w:ascii="Times New Roman" w:hAnsi="Times New Roman" w:cs="Times New Roman"/>
          <w:sz w:val="24"/>
          <w:szCs w:val="24"/>
        </w:rPr>
        <w:t>metrics server.</w:t>
      </w:r>
    </w:p>
    <w:p w:rsidR="000A4072" w:rsidRDefault="000A4072" w:rsidP="000A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4072" w:rsidRDefault="00727D21" w:rsidP="000A40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="000A4072">
        <w:rPr>
          <w:rFonts w:ascii="Times New Roman" w:hAnsi="Times New Roman" w:cs="Times New Roman"/>
          <w:sz w:val="24"/>
          <w:szCs w:val="24"/>
        </w:rPr>
        <w:t xml:space="preserve"> top pod web-server</w:t>
      </w:r>
    </w:p>
    <w:p w:rsidR="00727D21" w:rsidRDefault="00727D21" w:rsidP="000A40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27D21" w:rsidRDefault="00727D21" w:rsidP="000A40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A4072" w:rsidRDefault="000A4072" w:rsidP="00C405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5F1" w:rsidRDefault="00C405F1" w:rsidP="00C40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5F1">
        <w:rPr>
          <w:rFonts w:ascii="Times New Roman" w:hAnsi="Times New Roman" w:cs="Times New Roman"/>
          <w:sz w:val="24"/>
          <w:szCs w:val="24"/>
        </w:rPr>
        <w:t>Create a Pod named custom-</w:t>
      </w:r>
      <w:proofErr w:type="spellStart"/>
      <w:r w:rsidRPr="00C405F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C405F1">
        <w:rPr>
          <w:rFonts w:ascii="Times New Roman" w:hAnsi="Times New Roman" w:cs="Times New Roman"/>
          <w:sz w:val="24"/>
          <w:szCs w:val="24"/>
        </w:rPr>
        <w:t xml:space="preserve"> with the image </w:t>
      </w:r>
      <w:proofErr w:type="spellStart"/>
      <w:r w:rsidRPr="00C405F1">
        <w:rPr>
          <w:rFonts w:ascii="Times New Roman" w:hAnsi="Times New Roman" w:cs="Times New Roman"/>
          <w:sz w:val="24"/>
          <w:szCs w:val="24"/>
        </w:rPr>
        <w:t>busybox</w:t>
      </w:r>
      <w:proofErr w:type="spellEnd"/>
      <w:r w:rsidRPr="00C405F1">
        <w:rPr>
          <w:rFonts w:ascii="Times New Roman" w:hAnsi="Times New Roman" w:cs="Times New Roman"/>
          <w:sz w:val="24"/>
          <w:szCs w:val="24"/>
        </w:rPr>
        <w:t>. The</w:t>
      </w:r>
      <w:r w:rsidRPr="00C405F1">
        <w:rPr>
          <w:rFonts w:ascii="Times New Roman" w:hAnsi="Times New Roman" w:cs="Times New Roman"/>
          <w:sz w:val="24"/>
          <w:szCs w:val="24"/>
        </w:rPr>
        <w:t xml:space="preserve"> </w:t>
      </w:r>
      <w:r w:rsidRPr="00C405F1">
        <w:rPr>
          <w:rFonts w:ascii="Times New Roman" w:hAnsi="Times New Roman" w:cs="Times New Roman"/>
          <w:sz w:val="24"/>
          <w:szCs w:val="24"/>
        </w:rPr>
        <w:t>container should run the command top-</w:t>
      </w:r>
      <w:proofErr w:type="spellStart"/>
      <w:r w:rsidRPr="00C405F1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C405F1">
        <w:rPr>
          <w:rFonts w:ascii="Times New Roman" w:hAnsi="Times New Roman" w:cs="Times New Roman"/>
          <w:sz w:val="24"/>
          <w:szCs w:val="24"/>
        </w:rPr>
        <w:t xml:space="preserve"> with the</w:t>
      </w:r>
      <w:r w:rsidRPr="00C405F1">
        <w:rPr>
          <w:rFonts w:ascii="Times New Roman" w:hAnsi="Times New Roman" w:cs="Times New Roman"/>
          <w:sz w:val="24"/>
          <w:szCs w:val="24"/>
        </w:rPr>
        <w:t xml:space="preserve"> </w:t>
      </w:r>
      <w:r w:rsidRPr="00C405F1">
        <w:rPr>
          <w:rFonts w:ascii="Times New Roman" w:hAnsi="Times New Roman" w:cs="Times New Roman"/>
          <w:sz w:val="24"/>
          <w:szCs w:val="24"/>
        </w:rPr>
        <w:t xml:space="preserve">command-line flag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405F1">
        <w:rPr>
          <w:rFonts w:ascii="Times New Roman" w:hAnsi="Times New Roman" w:cs="Times New Roman"/>
          <w:sz w:val="24"/>
          <w:szCs w:val="24"/>
        </w:rPr>
        <w:t>all</w:t>
      </w:r>
    </w:p>
    <w:p w:rsidR="00C405F1" w:rsidRDefault="00C405F1" w:rsidP="00C40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A3153" w:rsidRDefault="001A3153" w:rsidP="001A31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A315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1A3153">
        <w:rPr>
          <w:rFonts w:ascii="Times New Roman" w:hAnsi="Times New Roman" w:cs="Times New Roman"/>
          <w:sz w:val="24"/>
          <w:szCs w:val="24"/>
        </w:rPr>
        <w:t xml:space="preserve"> run custom-</w:t>
      </w:r>
      <w:proofErr w:type="spellStart"/>
      <w:r w:rsidRPr="001A315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1A3153">
        <w:rPr>
          <w:rFonts w:ascii="Times New Roman" w:hAnsi="Times New Roman" w:cs="Times New Roman"/>
          <w:sz w:val="24"/>
          <w:szCs w:val="24"/>
        </w:rPr>
        <w:t xml:space="preserve"> --image=</w:t>
      </w:r>
      <w:proofErr w:type="spellStart"/>
      <w:r w:rsidRPr="001A3153">
        <w:rPr>
          <w:rFonts w:ascii="Times New Roman" w:hAnsi="Times New Roman" w:cs="Times New Roman"/>
          <w:sz w:val="24"/>
          <w:szCs w:val="24"/>
        </w:rPr>
        <w:t>busybox:latest</w:t>
      </w:r>
      <w:proofErr w:type="spellEnd"/>
      <w:r w:rsidRPr="001A3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5F1" w:rsidRDefault="001A3153" w:rsidP="001A31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3153">
        <w:rPr>
          <w:rFonts w:ascii="Times New Roman" w:hAnsi="Times New Roman" w:cs="Times New Roman"/>
          <w:sz w:val="24"/>
          <w:szCs w:val="24"/>
        </w:rPr>
        <w:t>--restart=Never -- /bin/</w:t>
      </w:r>
      <w:proofErr w:type="spellStart"/>
      <w:r w:rsidRPr="001A315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A3153">
        <w:rPr>
          <w:rFonts w:ascii="Times New Roman" w:hAnsi="Times New Roman" w:cs="Times New Roman"/>
          <w:sz w:val="24"/>
          <w:szCs w:val="24"/>
        </w:rPr>
        <w:t xml:space="preserve"> -c </w:t>
      </w:r>
      <w:r w:rsidR="000E3813">
        <w:rPr>
          <w:rFonts w:ascii="Times New Roman" w:hAnsi="Times New Roman" w:cs="Times New Roman"/>
          <w:sz w:val="24"/>
          <w:szCs w:val="24"/>
        </w:rPr>
        <w:t>“</w:t>
      </w:r>
      <w:r w:rsidRPr="001A3153">
        <w:rPr>
          <w:rFonts w:ascii="Times New Roman" w:hAnsi="Times New Roman" w:cs="Times New Roman"/>
          <w:sz w:val="24"/>
          <w:szCs w:val="24"/>
        </w:rPr>
        <w:t>top-</w:t>
      </w:r>
      <w:proofErr w:type="spellStart"/>
      <w:r w:rsidRPr="001A315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0E3813">
        <w:rPr>
          <w:rFonts w:ascii="Times New Roman" w:hAnsi="Times New Roman" w:cs="Times New Roman"/>
          <w:sz w:val="24"/>
          <w:szCs w:val="24"/>
        </w:rPr>
        <w:t xml:space="preserve"> –all”</w:t>
      </w:r>
    </w:p>
    <w:p w:rsidR="00F149CF" w:rsidRDefault="00F149CF" w:rsidP="001A31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27D2A" w:rsidRDefault="00127D2A" w:rsidP="001A31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A3153" w:rsidRDefault="00F149CF" w:rsidP="00F14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D2A">
        <w:rPr>
          <w:rFonts w:ascii="Times New Roman" w:hAnsi="Times New Roman" w:cs="Times New Roman"/>
          <w:sz w:val="24"/>
          <w:szCs w:val="24"/>
        </w:rPr>
        <w:t>Inspect the status. How would you further troubleshoot the Pod to</w:t>
      </w:r>
      <w:r w:rsidR="00127D2A" w:rsidRPr="00127D2A">
        <w:rPr>
          <w:rFonts w:ascii="Times New Roman" w:hAnsi="Times New Roman" w:cs="Times New Roman"/>
          <w:sz w:val="24"/>
          <w:szCs w:val="24"/>
        </w:rPr>
        <w:t xml:space="preserve"> </w:t>
      </w:r>
      <w:r w:rsidRPr="00127D2A">
        <w:rPr>
          <w:rFonts w:ascii="Times New Roman" w:hAnsi="Times New Roman" w:cs="Times New Roman"/>
          <w:sz w:val="24"/>
          <w:szCs w:val="24"/>
        </w:rPr>
        <w:t>identify the root cause of the failure?</w:t>
      </w:r>
    </w:p>
    <w:p w:rsidR="00127D2A" w:rsidRDefault="00127D2A" w:rsidP="00127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BE3" w:rsidRDefault="00E024E1" w:rsidP="00145BE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logs custom-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</w:p>
    <w:p w:rsidR="00145BE3" w:rsidRPr="00127D2A" w:rsidRDefault="00145BE3" w:rsidP="00145B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145BE3" w:rsidRPr="0012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36C"/>
    <w:multiLevelType w:val="hybridMultilevel"/>
    <w:tmpl w:val="3A1C9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474C6"/>
    <w:multiLevelType w:val="hybridMultilevel"/>
    <w:tmpl w:val="3A1C9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C1505"/>
    <w:multiLevelType w:val="hybridMultilevel"/>
    <w:tmpl w:val="E8B06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676EC"/>
    <w:multiLevelType w:val="hybridMultilevel"/>
    <w:tmpl w:val="46045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C9"/>
    <w:rsid w:val="00095091"/>
    <w:rsid w:val="000A4072"/>
    <w:rsid w:val="000E0EC4"/>
    <w:rsid w:val="000E3813"/>
    <w:rsid w:val="00126938"/>
    <w:rsid w:val="00127D2A"/>
    <w:rsid w:val="00145BE3"/>
    <w:rsid w:val="001A3153"/>
    <w:rsid w:val="001B14B4"/>
    <w:rsid w:val="002358B6"/>
    <w:rsid w:val="002602B1"/>
    <w:rsid w:val="00377B6C"/>
    <w:rsid w:val="00402F76"/>
    <w:rsid w:val="00423DCB"/>
    <w:rsid w:val="00427A72"/>
    <w:rsid w:val="004E6610"/>
    <w:rsid w:val="00513BB0"/>
    <w:rsid w:val="00544364"/>
    <w:rsid w:val="005B0956"/>
    <w:rsid w:val="005D4429"/>
    <w:rsid w:val="00727D21"/>
    <w:rsid w:val="00797869"/>
    <w:rsid w:val="007D1626"/>
    <w:rsid w:val="00885842"/>
    <w:rsid w:val="00923168"/>
    <w:rsid w:val="0095334C"/>
    <w:rsid w:val="00981211"/>
    <w:rsid w:val="00A444F3"/>
    <w:rsid w:val="00A72DCD"/>
    <w:rsid w:val="00B25BC9"/>
    <w:rsid w:val="00C00F97"/>
    <w:rsid w:val="00C405F1"/>
    <w:rsid w:val="00CA05C8"/>
    <w:rsid w:val="00CC67AB"/>
    <w:rsid w:val="00CE731E"/>
    <w:rsid w:val="00D81BD7"/>
    <w:rsid w:val="00E024E1"/>
    <w:rsid w:val="00E83752"/>
    <w:rsid w:val="00EE50D6"/>
    <w:rsid w:val="00F149CF"/>
    <w:rsid w:val="00F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F76"/>
    <w:pPr>
      <w:ind w:left="720"/>
      <w:contextualSpacing/>
    </w:pPr>
  </w:style>
  <w:style w:type="table" w:styleId="TableGrid">
    <w:name w:val="Table Grid"/>
    <w:basedOn w:val="TableNormal"/>
    <w:uiPriority w:val="59"/>
    <w:rsid w:val="00885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F76"/>
    <w:pPr>
      <w:ind w:left="720"/>
      <w:contextualSpacing/>
    </w:pPr>
  </w:style>
  <w:style w:type="table" w:styleId="TableGrid">
    <w:name w:val="Table Grid"/>
    <w:basedOn w:val="TableNormal"/>
    <w:uiPriority w:val="59"/>
    <w:rsid w:val="00885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Kosman</dc:creator>
  <cp:keywords/>
  <dc:description/>
  <cp:lastModifiedBy>Anto Kosman</cp:lastModifiedBy>
  <cp:revision>41</cp:revision>
  <dcterms:created xsi:type="dcterms:W3CDTF">2022-10-28T12:03:00Z</dcterms:created>
  <dcterms:modified xsi:type="dcterms:W3CDTF">2022-10-28T12:42:00Z</dcterms:modified>
</cp:coreProperties>
</file>