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jpeg" ContentType="image/jpeg"/>
  <Override PartName="/word/media/image2.jpeg" ContentType="image/jpeg"/>
  <Override PartName="/word/media/image3.gif" ContentType="image/gif"/>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360"/>
        <w:jc w:val="center"/>
        <w:outlineLvl w:val="0"/>
        <w:rPr>
          <w:rFonts w:ascii="Rotis Sans Serif Std" w:hAnsi="Rotis Sans Serif Std"/>
          <w:szCs w:val="24"/>
        </w:rPr>
      </w:pPr>
      <w:r>
        <w:rPr>
          <w:rFonts w:ascii="Rotis Sans Serif Std" w:hAnsi="Rotis Sans Serif Std"/>
          <w:szCs w:val="24"/>
        </w:rPr>
        <w:t>Masterarbeit</w:t>
      </w:r>
    </w:p>
    <w:p>
      <w:pPr>
        <w:pStyle w:val="Normal"/>
        <w:numPr>
          <w:ilvl w:val="0"/>
          <w:numId w:val="0"/>
        </w:numPr>
        <w:spacing w:lineRule="auto" w:line="360"/>
        <w:jc w:val="center"/>
        <w:outlineLvl w:val="0"/>
        <w:rPr>
          <w:rFonts w:ascii="Rotis Sans Serif Std" w:hAnsi="Rotis Sans Serif Std"/>
          <w:szCs w:val="24"/>
        </w:rPr>
      </w:pPr>
      <w:r>
        <w:rPr>
          <w:rFonts w:ascii="Rotis Sans Serif Std" w:hAnsi="Rotis Sans Serif Std"/>
          <w:szCs w:val="24"/>
        </w:rPr>
        <w:t>für</w:t>
      </w:r>
    </w:p>
    <w:p>
      <w:pPr>
        <w:pStyle w:val="Normal"/>
        <w:pBdr/>
        <w:spacing w:lineRule="auto" w:line="360"/>
        <w:jc w:val="center"/>
        <w:rPr>
          <w:rFonts w:ascii="Rotis Sans Serif Std" w:hAnsi="Rotis Sans Serif Std"/>
        </w:rPr>
        <w:framePr w:w="1727" w:h="318" w:x="5148" w:y="394" w:hSpace="181" w:vSpace="0" w:wrap="around" w:vAnchor="text" w:hAnchor="page" w:hRule="exact"/>
        <w:pBdr/>
      </w:pPr>
      <w:r>
        <w:rPr>
          <w:rFonts w:ascii="Rotis Sans Serif Std" w:hAnsi="Rotis Sans Serif Std"/>
          <w:szCs w:val="24"/>
        </w:rPr>
        <w:t>Jan Tschirschwitz</w:t>
      </w:r>
    </w:p>
    <w:p>
      <w:pPr>
        <w:pStyle w:val="Normal"/>
        <w:spacing w:lineRule="atLeast" w:line="26"/>
        <w:jc w:val="both"/>
        <w:rPr>
          <w:rFonts w:ascii="Rotis Sans Serif Std" w:hAnsi="Rotis Sans Serif Std"/>
          <w:b/>
          <w:b/>
          <w:sz w:val="23"/>
          <w:szCs w:val="23"/>
        </w:rPr>
      </w:pPr>
      <w:r>
        <w:rPr>
          <w:rFonts w:ascii="Rotis Sans Serif Std" w:hAnsi="Rotis Sans Serif Std"/>
          <w:b/>
          <w:sz w:val="23"/>
          <w:szCs w:val="23"/>
        </w:rPr>
      </w:r>
    </w:p>
    <w:p>
      <w:pPr>
        <w:pStyle w:val="Normal"/>
        <w:pBdr/>
        <w:spacing w:lineRule="auto" w:line="360"/>
        <w:jc w:val="center"/>
        <w:rPr>
          <w:rFonts w:ascii="Rotis Sans Serif Std" w:hAnsi="Rotis Sans Serif Std"/>
          <w:sz w:val="21"/>
          <w:szCs w:val="21"/>
        </w:rPr>
        <w:framePr w:w="1704" w:h="346" w:x="5190" w:y="349" w:hSpace="181" w:vSpace="0" w:wrap="around" w:vAnchor="text" w:hAnchor="page" w:hRule="exact"/>
        <w:pBdr/>
      </w:pPr>
      <w:r>
        <w:rPr>
          <w:rFonts w:ascii="Rotis Sans Serif Std" w:hAnsi="Rotis Sans Serif Std"/>
          <w:sz w:val="21"/>
          <w:szCs w:val="21"/>
        </w:rPr>
        <w:t>Matr.-Nr.:  3</w:t>
      </w:r>
      <w:r>
        <w:rPr>
          <w:rFonts w:ascii="Rotis Sans Serif Std" w:hAnsi="Rotis Sans Serif Std"/>
          <w:sz w:val="21"/>
          <w:szCs w:val="21"/>
          <w:lang w:eastAsia="en-US"/>
        </w:rPr>
        <w:t>047970</w:t>
      </w:r>
    </w:p>
    <w:p>
      <w:pPr>
        <w:pStyle w:val="Normal"/>
        <w:pBdr/>
        <w:ind w:left="1417" w:hanging="1400"/>
        <w:rPr>
          <w:rFonts w:ascii="Rotis Sans Serif Std" w:hAnsi="Rotis Sans Serif Std"/>
          <w:szCs w:val="24"/>
        </w:rPr>
        <w:framePr w:w="9691" w:h="736" w:x="1201" w:y="694" w:hSpace="180" w:vSpace="0" w:wrap="around" w:vAnchor="text" w:hAnchor="page" w:hRule="exact"/>
        <w:pBdr/>
      </w:pPr>
      <w:r>
        <w:rPr>
          <w:rFonts w:ascii="Rotis Sans Serif Std" w:hAnsi="Rotis Sans Serif Std"/>
          <w:szCs w:val="24"/>
          <w:u w:val="single"/>
        </w:rPr>
        <w:t>Thema</w:t>
      </w:r>
      <w:r>
        <w:rPr>
          <w:rFonts w:ascii="Rotis Sans Serif Std" w:hAnsi="Rotis Sans Serif Std"/>
          <w:szCs w:val="24"/>
        </w:rPr>
        <w:t xml:space="preserve">: </w:t>
        <w:tab/>
        <w:t>Entwicklung einer Anlage und einer Künstlichen Intelligenz zur Verbesserung und Steuerung der Fermentation</w:t>
      </w:r>
    </w:p>
    <w:p>
      <w:pPr>
        <w:pStyle w:val="Normal"/>
        <w:spacing w:lineRule="atLeast" w:line="26"/>
        <w:jc w:val="both"/>
        <w:rPr>
          <w:rFonts w:ascii="Rotis Sans Serif Std" w:hAnsi="Rotis Sans Serif Std"/>
          <w:b/>
          <w:b/>
          <w:sz w:val="23"/>
          <w:szCs w:val="23"/>
        </w:rPr>
      </w:pPr>
      <w:r>
        <w:rPr>
          <w:rFonts w:ascii="Rotis Sans Serif Std" w:hAnsi="Rotis Sans Serif Std"/>
          <w:b/>
          <w:sz w:val="23"/>
          <w:szCs w:val="23"/>
        </w:rPr>
      </w:r>
    </w:p>
    <w:p>
      <w:pPr>
        <w:pStyle w:val="Normal"/>
        <w:numPr>
          <w:ilvl w:val="0"/>
          <w:numId w:val="0"/>
        </w:numPr>
        <w:pBdr/>
        <w:spacing w:lineRule="auto" w:line="312" w:before="0" w:after="120"/>
        <w:outlineLvl w:val="0"/>
        <w:rPr>
          <w:rFonts w:ascii="Rotis Sans Serif Std" w:hAnsi="Rotis Sans Serif Std"/>
          <w:szCs w:val="24"/>
          <w:u w:val="single"/>
        </w:rPr>
        <w:framePr w:w="9597" w:h="7726" w:x="1153" w:y="1494" w:hSpace="180" w:vSpace="0" w:wrap="around" w:vAnchor="text" w:hAnchor="page" w:hRule="exact"/>
        <w:pBdr/>
      </w:pPr>
      <w:r>
        <w:rPr>
          <w:rFonts w:ascii="Rotis Sans Serif Std" w:hAnsi="Rotis Sans Serif Std"/>
          <w:szCs w:val="24"/>
          <w:u w:val="single"/>
        </w:rPr>
        <w:t>Aufgabenstellung</w:t>
      </w:r>
    </w:p>
    <w:p>
      <w:pPr>
        <w:pStyle w:val="Normal"/>
        <w:pBdr/>
        <w:overflowPunct w:val="false"/>
        <w:spacing w:lineRule="auto" w:line="276"/>
        <w:jc w:val="both"/>
        <w:textAlignment w:val="auto"/>
        <w:rPr>
          <w:rFonts w:ascii="Rotis Sans Serif Std" w:hAnsi="Rotis Sans Serif Std" w:cs="Calibri"/>
          <w:bCs/>
          <w:szCs w:val="24"/>
        </w:rPr>
        <w:framePr w:w="9597" w:h="7726" w:x="1153" w:y="1494" w:hSpace="180" w:vSpace="0" w:wrap="around" w:vAnchor="text" w:hAnchor="page" w:hRule="exact"/>
        <w:pBdr/>
      </w:pPr>
      <w:r>
        <w:rPr>
          <w:rFonts w:cs="Calibri" w:ascii="Rotis Sans Serif Std" w:hAnsi="Rotis Sans Serif Std"/>
          <w:bCs/>
          <w:szCs w:val="24"/>
        </w:rPr>
        <w:t>Die alkoholische Gärung ist ein essenzieller Prozess der Bierproduktion. Eine optimale Gärführung ist wichtig für eine hohe Bierqualität, eine kurze Tankbelegungszeit und somit für geringe Kosten. In vielen kleinen und mittleren Brauereien findet die Steuerung der Gärung durch tägliches manuelles Messen oder Überwachen physikalischer Größen (z.B. Temperatur, Druck, Extrakt) statt. Hierauf aufbauend findet wiederum ein manuelles Eingreifen zur Steuerung des Prozesses statt. A</w:t>
      </w:r>
      <w:bookmarkStart w:id="0" w:name="_GoBack1"/>
      <w:bookmarkEnd w:id="0"/>
      <w:r>
        <w:rPr>
          <w:rFonts w:cs="Calibri" w:ascii="Rotis Sans Serif Std" w:hAnsi="Rotis Sans Serif Std"/>
          <w:bCs/>
          <w:szCs w:val="24"/>
        </w:rPr>
        <w:t>llerdings ist das manuelle Steuern ungenau und aufwändig. Eine permanente automatische Steuerung könnte daher zu einer verbesserten Bierqualität und zu geringeren Kosten beitragen.</w:t>
      </w:r>
    </w:p>
    <w:p>
      <w:pPr>
        <w:pStyle w:val="Normal"/>
        <w:pBdr/>
        <w:overflowPunct w:val="false"/>
        <w:spacing w:lineRule="auto" w:line="276"/>
        <w:jc w:val="both"/>
        <w:textAlignment w:val="auto"/>
        <w:rPr>
          <w:rFonts w:ascii="Rotis Sans Serif Std" w:hAnsi="Rotis Sans Serif Std" w:cs="Calibri"/>
          <w:b/>
          <w:b/>
          <w:bCs/>
          <w:szCs w:val="24"/>
        </w:rPr>
        <w:framePr w:w="9597" w:h="7726" w:x="1153" w:y="1494" w:hSpace="180" w:vSpace="0" w:wrap="around" w:vAnchor="text" w:hAnchor="page" w:hRule="exact"/>
        <w:pBdr/>
      </w:pPr>
      <w:r>
        <w:rPr>
          <w:rFonts w:cs="Calibri" w:ascii="Rotis Sans Serif Std" w:hAnsi="Rotis Sans Serif Std"/>
          <w:bCs/>
          <w:szCs w:val="24"/>
        </w:rPr>
        <w:t xml:space="preserve">Aufbauend auf eine Literaturrecherche soll zunächst der Stand der Technik bewertet und existierende Ansätze gegenübergestellt werden. Weiterführend sind Anforderungen an das Gesamtsystem, bestehend aus Komponenten der Mess- und Regelungstechnik sowie </w:t>
      </w:r>
      <w:r>
        <w:rPr>
          <w:rFonts w:cs="Calibri" w:ascii="Rotis Sans Serif Std" w:hAnsi="Rotis Sans Serif Std"/>
          <w:bCs/>
          <w:i/>
          <w:szCs w:val="24"/>
        </w:rPr>
        <w:t>Machine Learning</w:t>
      </w:r>
      <w:r>
        <w:rPr>
          <w:rFonts w:cs="Calibri" w:ascii="Rotis Sans Serif Std" w:hAnsi="Rotis Sans Serif Std"/>
          <w:bCs/>
          <w:szCs w:val="24"/>
        </w:rPr>
        <w:t xml:space="preserve"> Systemen zu definieren. Basierend auf diesem Wissen, ist eine Versuchsanlage zu konzipieren, konstruieren und in Betrieb zu nehmen. Die Anlage soll die zur Gärsteuerung benötigten Daten erfassen und die nötigen Prozessgrößen steuern. An der Versuchsanlage sollen weiterführend Daten zum Trainieren eines </w:t>
      </w:r>
      <w:r>
        <w:rPr>
          <w:rFonts w:cs="Calibri" w:ascii="Rotis Sans Serif Std" w:hAnsi="Rotis Sans Serif Std"/>
          <w:bCs/>
          <w:i/>
          <w:szCs w:val="24"/>
        </w:rPr>
        <w:t>Machine Learning</w:t>
      </w:r>
      <w:r>
        <w:rPr>
          <w:rFonts w:cs="Calibri" w:ascii="Rotis Sans Serif Std" w:hAnsi="Rotis Sans Serif Std"/>
          <w:bCs/>
          <w:szCs w:val="24"/>
        </w:rPr>
        <w:t xml:space="preserve"> Systems gesammelt werden. Das zu entwickelnde </w:t>
      </w:r>
      <w:r>
        <w:rPr>
          <w:rFonts w:cs="Calibri" w:ascii="Rotis Sans Serif Std" w:hAnsi="Rotis Sans Serif Std"/>
          <w:bCs/>
          <w:i/>
          <w:szCs w:val="24"/>
        </w:rPr>
        <w:t>Machine Learning</w:t>
      </w:r>
      <w:r>
        <w:rPr>
          <w:rFonts w:cs="Calibri" w:ascii="Rotis Sans Serif Std" w:hAnsi="Rotis Sans Serif Std"/>
          <w:bCs/>
          <w:szCs w:val="24"/>
        </w:rPr>
        <w:t xml:space="preserve"> System dient der vollautomatischen Verbesserung und Steuerung des Gärprozesses. Im Rahmen der Inbetriebnahme sind aktiv Daten zu sammeln und hierauf aufbauend das </w:t>
      </w:r>
      <w:r>
        <w:rPr>
          <w:rFonts w:cs="Calibri" w:ascii="Rotis Sans Serif Std" w:hAnsi="Rotis Sans Serif Std"/>
          <w:bCs/>
          <w:i/>
          <w:szCs w:val="24"/>
        </w:rPr>
        <w:t>Machine Learning</w:t>
      </w:r>
      <w:r>
        <w:rPr>
          <w:rFonts w:cs="Calibri" w:ascii="Rotis Sans Serif Std" w:hAnsi="Rotis Sans Serif Std"/>
          <w:bCs/>
          <w:szCs w:val="24"/>
        </w:rPr>
        <w:t xml:space="preserve"> System zu trainieren. wird. In einer abschließenden Studie soll das Gesamtsystem validiert werden. Hierzu wird die Steuerung des Gärprozesses durch das trainierte </w:t>
      </w:r>
      <w:r>
        <w:rPr>
          <w:rFonts w:cs="Calibri" w:ascii="Rotis Sans Serif Std" w:hAnsi="Rotis Sans Serif Std"/>
          <w:bCs/>
          <w:i/>
          <w:szCs w:val="24"/>
        </w:rPr>
        <w:t>Machine Learning</w:t>
      </w:r>
      <w:r>
        <w:rPr>
          <w:rFonts w:cs="Calibri" w:ascii="Rotis Sans Serif Std" w:hAnsi="Rotis Sans Serif Std"/>
          <w:bCs/>
          <w:szCs w:val="24"/>
        </w:rPr>
        <w:t xml:space="preserve"> System übernommen. Gleichzeitig werden weiterführend Messdaten aus dem Prozess gesammelt. Das Validierungsexperiment ist entlang zuvor zu definierender Kriterien zu bewerten. Der Verlauf der Gärung ist mit einem idealen Gärverlauf (Lehrbuchwissen) zu vergleichen, wobei eine diskrete manuelle Messung des Extraktes die automatischen Messdaten ergänzt.  </w:t>
      </w:r>
    </w:p>
    <w:p>
      <w:pPr>
        <w:pStyle w:val="Normal"/>
        <w:spacing w:lineRule="atLeast" w:line="26"/>
        <w:rPr>
          <w:rFonts w:ascii="Rotis Sans Serif Std" w:hAnsi="Rotis Sans Serif Std"/>
          <w:sz w:val="22"/>
          <w:szCs w:val="22"/>
        </w:rPr>
      </w:pPr>
      <w:r>
        <w:rPr>
          <w:rFonts w:ascii="Rotis Sans Serif Std" w:hAnsi="Rotis Sans Serif Std"/>
          <w:sz w:val="22"/>
          <w:szCs w:val="22"/>
        </w:rPr>
      </w:r>
    </w:p>
    <w:p>
      <w:pPr>
        <w:pStyle w:val="Normal"/>
        <w:spacing w:lineRule="atLeast" w:line="26"/>
        <w:rPr>
          <w:rFonts w:ascii="Rotis Sans Serif Std" w:hAnsi="Rotis Sans Serif Std"/>
          <w:sz w:val="22"/>
          <w:szCs w:val="22"/>
        </w:rPr>
      </w:pPr>
      <w:r>
        <w:rPr>
          <w:rFonts w:ascii="Rotis Sans Serif Std" w:hAnsi="Rotis Sans Serif Std"/>
          <w:sz w:val="22"/>
          <w:szCs w:val="22"/>
        </w:rPr>
      </w:r>
    </w:p>
    <w:p>
      <w:pPr>
        <w:pStyle w:val="Normal"/>
        <w:spacing w:lineRule="atLeast" w:line="26"/>
        <w:rPr>
          <w:rFonts w:ascii="Rotis Sans Serif Std" w:hAnsi="Rotis Sans Serif Std"/>
          <w:sz w:val="22"/>
          <w:szCs w:val="22"/>
        </w:rPr>
      </w:pPr>
      <w:r>
        <w:rPr>
          <w:rFonts w:ascii="Rotis Sans Serif Std" w:hAnsi="Rotis Sans Serif Std"/>
          <w:sz w:val="22"/>
          <w:szCs w:val="22"/>
        </w:rPr>
        <w:t>Beginn der Arbeit: xx.xx.2020</w:t>
      </w:r>
    </w:p>
    <w:p>
      <w:pPr>
        <w:pStyle w:val="Normal"/>
        <w:spacing w:lineRule="atLeast" w:line="26"/>
        <w:rPr>
          <w:rFonts w:ascii="Rotis Sans Serif Std" w:hAnsi="Rotis Sans Serif Std"/>
          <w:szCs w:val="24"/>
        </w:rPr>
      </w:pPr>
      <w:r>
        <w:rPr>
          <w:rFonts w:ascii="Rotis Sans Serif Std" w:hAnsi="Rotis Sans Serif Std"/>
          <w:szCs w:val="24"/>
        </w:rPr>
      </w:r>
    </w:p>
    <w:p>
      <w:pPr>
        <w:pStyle w:val="Normal"/>
        <w:spacing w:lineRule="atLeast" w:line="26"/>
        <w:rPr>
          <w:rFonts w:ascii="Rotis Sans Serif Std" w:hAnsi="Rotis Sans Serif Std"/>
          <w:szCs w:val="24"/>
        </w:rPr>
      </w:pPr>
      <w:r>
        <w:rPr>
          <w:rFonts w:ascii="Rotis Sans Serif Std" w:hAnsi="Rotis Sans Serif Std"/>
          <w:szCs w:val="24"/>
        </w:rPr>
      </w:r>
    </w:p>
    <w:p>
      <w:pPr>
        <w:pStyle w:val="Normal"/>
        <w:spacing w:lineRule="atLeast" w:line="26"/>
        <w:rPr>
          <w:rFonts w:ascii="Rotis Sans Serif Std" w:hAnsi="Rotis Sans Serif Std"/>
          <w:szCs w:val="24"/>
        </w:rPr>
      </w:pPr>
      <w:r>
        <w:rPr>
          <w:rFonts w:ascii="Rotis Sans Serif Std" w:hAnsi="Rotis Sans Serif Std"/>
          <w:szCs w:val="24"/>
        </w:rPr>
      </w:r>
    </w:p>
    <w:p>
      <w:pPr>
        <w:pStyle w:val="Normal"/>
        <w:spacing w:lineRule="atLeast" w:line="26"/>
        <w:rPr>
          <w:rFonts w:ascii="Rotis Sans Serif Std" w:hAnsi="Rotis Sans Serif Std"/>
          <w:szCs w:val="24"/>
        </w:rPr>
      </w:pPr>
      <w:r>
        <w:rPr>
          <w:rFonts w:ascii="Rotis Sans Serif Std" w:hAnsi="Rotis Sans Serif Std"/>
          <w:szCs w:val="24"/>
        </w:rPr>
        <w:t>____________________________</w:t>
        <w:tab/>
        <w:tab/>
        <w:tab/>
        <w:tab/>
        <w:tab/>
        <w:t>___________________________</w:t>
      </w:r>
    </w:p>
    <w:p>
      <w:pPr>
        <w:pStyle w:val="Normal"/>
        <w:spacing w:lineRule="atLeast" w:line="26"/>
        <w:rPr>
          <w:rFonts w:ascii="Rotis Sans Serif Std" w:hAnsi="Rotis Sans Serif Std"/>
          <w:sz w:val="21"/>
          <w:szCs w:val="21"/>
        </w:rPr>
      </w:pPr>
      <w:r>
        <w:rPr>
          <w:rFonts w:ascii="Rotis Sans Serif Std" w:hAnsi="Rotis Sans Serif Std"/>
          <w:szCs w:val="24"/>
        </w:rPr>
        <w:t>I</w:t>
      </w:r>
      <w:r>
        <w:rPr>
          <w:rFonts w:ascii="Rotis Sans Serif Std" w:hAnsi="Rotis Sans Serif Std"/>
          <w:sz w:val="21"/>
          <w:szCs w:val="21"/>
        </w:rPr>
        <w:t>nstitutsleitung IMP</w:t>
        <w:tab/>
        <w:tab/>
        <w:tab/>
        <w:tab/>
        <w:tab/>
        <w:tab/>
        <w:tab/>
        <w:t>Betreuer</w:t>
        <w:tab/>
        <w:tab/>
        <w:tab/>
      </w:r>
    </w:p>
    <w:p>
      <w:pPr>
        <w:pStyle w:val="Normal"/>
        <w:spacing w:lineRule="atLeast" w:line="26"/>
        <w:rPr>
          <w:rFonts w:ascii="Rotis Sans Serif Std" w:hAnsi="Rotis Sans Serif Std"/>
          <w:sz w:val="21"/>
          <w:szCs w:val="21"/>
        </w:rPr>
      </w:pPr>
      <w:r>
        <w:rPr>
          <w:rFonts w:ascii="Rotis Sans Serif Std" w:hAnsi="Rotis Sans Serif Std"/>
          <w:sz w:val="21"/>
          <w:szCs w:val="21"/>
        </w:rPr>
      </w:r>
    </w:p>
    <w:p>
      <w:pPr>
        <w:pStyle w:val="Normal"/>
        <w:rPr>
          <w:rFonts w:ascii="Agfa Rotis Sans Serif" w:hAnsi="Agfa Rotis Sans Serif"/>
          <w:sz w:val="16"/>
          <w:szCs w:val="16"/>
        </w:rPr>
      </w:pPr>
      <w:r>
        <w:rPr>
          <w:rFonts w:ascii="Rotis Sans Serif Std" w:hAnsi="Rotis Sans Serif Std"/>
          <w:sz w:val="16"/>
          <w:szCs w:val="16"/>
        </w:rPr>
        <w:t>Der Zeitraum zur Bearbeitung der Masterarbeit beträgt sechs Monate ab dem Beginn der Arbeit. Für die Einhaltung der Bearbeitungszeit sowie des angefügten Zeitplans ist der Student/die Studentin selbst verantwortlich. Bei Abweichungen ist rechtzeitig Kontakt zur Betreuung zu suchen.</w:t>
      </w:r>
    </w:p>
    <w:sectPr>
      <w:headerReference w:type="default" r:id="rId2"/>
      <w:type w:val="nextPage"/>
      <w:pgSz w:w="11906" w:h="16838"/>
      <w:pgMar w:left="1134" w:right="1134" w:header="720" w:top="2127"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Arial">
    <w:charset w:val="00"/>
    <w:family w:val="roman"/>
    <w:pitch w:val="variable"/>
  </w:font>
  <w:font w:name="Helvetica">
    <w:altName w:val="Arial"/>
    <w:charset w:val="00"/>
    <w:family w:val="roman"/>
    <w:pitch w:val="variable"/>
  </w:font>
  <w:font w:name="Rotis Sans Serif Std">
    <w:charset w:val="00"/>
    <w:family w:val="roman"/>
    <w:pitch w:val="variable"/>
  </w:font>
  <w:font w:name="Agfa Rotis Sans Serif">
    <w:charset w:val="00"/>
    <w:family w:val="roman"/>
    <w:pitch w:val="variable"/>
  </w:font>
  <w:font w:name="Agfa Rotis Sans Serif Ex Bold">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Agfa Rotis Sans Serif Ex Bold" w:hAnsi="Agfa Rotis Sans Serif Ex Bold" w:cs="Arial"/>
        <w:color w:val="000000"/>
        <w:sz w:val="30"/>
        <w:szCs w:val="30"/>
      </w:rPr>
    </w:pPr>
    <w:r>
      <mc:AlternateContent>
        <mc:Choice Requires="wps">
          <w:drawing>
            <wp:anchor behindDoc="1" distT="0" distB="0" distL="0" distR="0" simplePos="0" locked="0" layoutInCell="0" allowOverlap="1" relativeHeight="3">
              <wp:simplePos x="0" y="0"/>
              <wp:positionH relativeFrom="column">
                <wp:posOffset>-3175</wp:posOffset>
              </wp:positionH>
              <wp:positionV relativeFrom="paragraph">
                <wp:posOffset>635</wp:posOffset>
              </wp:positionV>
              <wp:extent cx="785495" cy="610235"/>
              <wp:effectExtent l="0" t="0" r="0" b="0"/>
              <wp:wrapNone/>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1"/>
                      <a:stretch/>
                    </pic:blipFill>
                    <pic:spPr>
                      <a:xfrm>
                        <a:off x="0" y="0"/>
                        <a:ext cx="784800" cy="609480"/>
                      </a:xfrm>
                      <a:prstGeom prst="rect">
                        <a:avLst/>
                      </a:prstGeom>
                      <a:ln w="0">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25pt;margin-top:0pt;width:61.75pt;height:47.95pt;mso-wrap-style:none;v-text-anchor:middle" type="shapetype_75">
              <v:imagedata r:id="rId2" o:detectmouseclick="t"/>
              <v:stroke color="#3465a4" joinstyle="round" endcap="flat"/>
              <w10:wrap type="none"/>
            </v:shape>
          </w:pict>
        </mc:Fallback>
      </mc:AlternateContent>
    </w:r>
    <w:r>
      <w:rPr>
        <w:rFonts w:cs="Arial" w:ascii="Agfa Rotis Sans Serif Ex Bold" w:hAnsi="Agfa Rotis Sans Serif Ex Bold"/>
        <w:color w:val="000000"/>
        <w:sz w:val="30"/>
        <w:szCs w:val="30"/>
      </w:rPr>
      <w:tab/>
    </w:r>
    <w:r>
      <w:rPr>
        <w:rFonts w:cs="Arial" w:ascii="Agfa Rotis Sans Serif Ex Bold" w:hAnsi="Agfa Rotis Sans Serif Ex Bold"/>
        <w:color w:val="000000"/>
        <w:sz w:val="30"/>
        <w:szCs w:val="30"/>
      </w:rPr>
      <w:tab/>
      <w:tab/>
    </w:r>
    <w:r>
      <w:rPr>
        <w:lang w:eastAsia="de-DE"/>
      </w:rPr>
      <w:tab/>
      <w:tab/>
    </w:r>
    <w:r>
      <w:rPr>
        <w:rFonts w:cs="Arial" w:ascii="Agfa Rotis Sans Serif Ex Bold" w:hAnsi="Agfa Rotis Sans Serif Ex Bold"/>
        <w:color w:val="000000"/>
        <w:sz w:val="30"/>
        <w:szCs w:val="30"/>
      </w:rPr>
      <w:t xml:space="preserve">    </w:t>
      <w:tab/>
      <w:tab/>
      <w:tab/>
      <w:tab/>
    </w:r>
    <w:r>
      <w:rPr/>
      <w:drawing>
        <wp:inline distT="0" distB="0" distL="0" distR="0">
          <wp:extent cx="1930400" cy="558800"/>
          <wp:effectExtent l="0" t="0" r="0" b="0"/>
          <wp:docPr id="2" name="Grafik 2" descr="C:\Users\Müller\AppData\Local\Microsoft\Windows\INetCache\Content.Word\luh_logo_rg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C:\Users\Müller\AppData\Local\Microsoft\Windows\INetCache\Content.Word\luh_logo_rgb.gif"/>
                  <pic:cNvPicPr>
                    <a:picLocks noChangeAspect="1" noChangeArrowheads="1"/>
                  </pic:cNvPicPr>
                </pic:nvPicPr>
                <pic:blipFill>
                  <a:blip r:embed="rId3"/>
                  <a:stretch>
                    <a:fillRect/>
                  </a:stretch>
                </pic:blipFill>
                <pic:spPr bwMode="auto">
                  <a:xfrm>
                    <a:off x="0" y="0"/>
                    <a:ext cx="1930400" cy="558800"/>
                  </a:xfrm>
                  <a:prstGeom prst="rect">
                    <a:avLst/>
                  </a:prstGeom>
                </pic:spPr>
              </pic:pic>
            </a:graphicData>
          </a:graphic>
        </wp:inline>
      </w:drawing>
    </w:r>
  </w:p>
  <w:p>
    <w:pPr>
      <w:pStyle w:val="Normal"/>
      <w:rPr>
        <w:rFonts w:ascii="Agfa Rotis Sans Serif" w:hAnsi="Agfa Rotis Sans Serif" w:cs="Arial"/>
        <w:color w:val="000000"/>
        <w:sz w:val="15"/>
        <w:szCs w:val="15"/>
      </w:rPr>
    </w:pPr>
    <w:r>
      <w:rPr>
        <w:rFonts w:cs="Arial" w:ascii="Agfa Rotis Sans Serif Ex Bold" w:hAnsi="Agfa Rotis Sans Serif Ex Bold"/>
        <w:color w:val="000000"/>
        <w:sz w:val="30"/>
        <w:szCs w:val="30"/>
      </w:rPr>
      <w:tab/>
      <w:tab/>
    </w:r>
  </w:p>
</w:hdr>
</file>

<file path=word/settings.xml><?xml version="1.0" encoding="utf-8"?>
<w:settings xmlns:w="http://schemas.openxmlformats.org/wordprocessingml/2006/main">
  <w:zoom w:percent="190"/>
  <w:defaultTabStop w:val="709"/>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d4471"/>
    <w:pPr>
      <w:widowControl/>
      <w:suppressAutoHyphens w:val="false"/>
      <w:overflowPunct w:val="true"/>
      <w:bidi w:val="0"/>
      <w:spacing w:before="0" w:after="0"/>
      <w:jc w:val="left"/>
      <w:textAlignment w:val="baseline"/>
    </w:pPr>
    <w:rPr>
      <w:rFonts w:ascii="Times New Roman" w:hAnsi="Times New Roman" w:eastAsia="Times New Roman" w:cs="Times New Roman"/>
      <w:color w:val="auto"/>
      <w:kern w:val="0"/>
      <w:sz w:val="24"/>
      <w:szCs w:val="20"/>
      <w:lang w:eastAsia="en-US" w:val="de-DE" w:bidi="ar-SA"/>
    </w:rPr>
  </w:style>
  <w:style w:type="paragraph" w:styleId="Berschrift2">
    <w:name w:val="Heading 2"/>
    <w:basedOn w:val="Normal"/>
    <w:next w:val="Normal"/>
    <w:qFormat/>
    <w:rsid w:val="000d4471"/>
    <w:pPr>
      <w:keepNext w:val="true"/>
      <w:spacing w:lineRule="auto" w:line="360"/>
      <w:jc w:val="center"/>
      <w:outlineLvl w:val="1"/>
    </w:pPr>
    <w:rPr>
      <w:b/>
      <w:bCs/>
      <w:u w:val="single"/>
    </w:rPr>
  </w:style>
  <w:style w:type="paragraph" w:styleId="Berschrift3">
    <w:name w:val="Heading 3"/>
    <w:basedOn w:val="Normal"/>
    <w:next w:val="Normal"/>
    <w:link w:val="berschrift3Zchn"/>
    <w:semiHidden/>
    <w:unhideWhenUsed/>
    <w:qFormat/>
    <w:rsid w:val="00415335"/>
    <w:pPr>
      <w:keepNext w:val="true"/>
      <w:keepLines/>
      <w:spacing w:before="40" w:after="0"/>
      <w:outlineLvl w:val="2"/>
    </w:pPr>
    <w:rPr>
      <w:rFonts w:ascii="Calibri" w:hAnsi="Calibri" w:eastAsia="ＭＳ ゴシック" w:cs="" w:asciiTheme="majorHAnsi" w:cstheme="majorBidi" w:eastAsiaTheme="majorEastAsia" w:hAnsiTheme="majorHAnsi"/>
      <w:color w:val="243F60" w:themeColor="accent1" w:themeShade="7f"/>
      <w:szCs w:val="24"/>
    </w:rPr>
  </w:style>
  <w:style w:type="paragraph" w:styleId="Berschrift4">
    <w:name w:val="Heading 4"/>
    <w:basedOn w:val="Normal"/>
    <w:next w:val="Normal"/>
    <w:qFormat/>
    <w:rsid w:val="0040721a"/>
    <w:pPr>
      <w:keepNext w:val="true"/>
      <w:spacing w:before="240" w:after="60"/>
      <w:outlineLvl w:val="3"/>
    </w:pPr>
    <w:rPr>
      <w:b/>
      <w:bCs/>
      <w:sz w:val="28"/>
      <w:szCs w:val="28"/>
    </w:rPr>
  </w:style>
  <w:style w:type="character" w:styleId="DefaultParagraphFont" w:default="1">
    <w:name w:val="Default Paragraph Font"/>
    <w:uiPriority w:val="1"/>
    <w:semiHidden/>
    <w:unhideWhenUsed/>
    <w:qFormat/>
    <w:rPr/>
  </w:style>
  <w:style w:type="character" w:styleId="Annotationreference">
    <w:name w:val="annotation reference"/>
    <w:qFormat/>
    <w:rsid w:val="008d5667"/>
    <w:rPr>
      <w:sz w:val="16"/>
      <w:szCs w:val="16"/>
    </w:rPr>
  </w:style>
  <w:style w:type="character" w:styleId="KommentartextZchn" w:customStyle="1">
    <w:name w:val="Kommentartext Zchn"/>
    <w:link w:val="Kommentartext"/>
    <w:qFormat/>
    <w:rsid w:val="008d5667"/>
    <w:rPr>
      <w:lang w:eastAsia="en-US"/>
    </w:rPr>
  </w:style>
  <w:style w:type="character" w:styleId="SprechblasentextZchn" w:customStyle="1">
    <w:name w:val="Sprechblasentext Zchn"/>
    <w:link w:val="Sprechblasentext"/>
    <w:qFormat/>
    <w:rsid w:val="008d5667"/>
    <w:rPr>
      <w:rFonts w:ascii="Tahoma" w:hAnsi="Tahoma" w:cs="Tahoma"/>
      <w:sz w:val="16"/>
      <w:szCs w:val="16"/>
      <w:lang w:eastAsia="en-US"/>
    </w:rPr>
  </w:style>
  <w:style w:type="character" w:styleId="Berschrift3Zchn" w:customStyle="1">
    <w:name w:val="Überschrift 3 Zchn"/>
    <w:basedOn w:val="DefaultParagraphFont"/>
    <w:link w:val="berschrift3"/>
    <w:semiHidden/>
    <w:qFormat/>
    <w:rsid w:val="00415335"/>
    <w:rPr>
      <w:rFonts w:ascii="Calibri" w:hAnsi="Calibri" w:eastAsia="ＭＳ ゴシック" w:cs="" w:asciiTheme="majorHAnsi" w:cstheme="majorBidi" w:eastAsiaTheme="majorEastAsia" w:hAnsiTheme="majorHAnsi"/>
      <w:color w:val="243F60" w:themeColor="accent1" w:themeShade="7f"/>
      <w:sz w:val="24"/>
      <w:szCs w:val="24"/>
      <w:lang w:eastAsia="en-US"/>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rsid w:val="000d4471"/>
    <w:pPr>
      <w:overflowPunct w:val="false"/>
      <w:jc w:val="center"/>
      <w:textAlignment w:val="auto"/>
    </w:pPr>
    <w:rPr>
      <w:u w:val="single"/>
      <w:lang w:eastAsia="de-DE"/>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Sonst" w:customStyle="1">
    <w:name w:val="sonst"/>
    <w:basedOn w:val="Normal"/>
    <w:qFormat/>
    <w:rsid w:val="000d4471"/>
    <w:pPr>
      <w:tabs>
        <w:tab w:val="clear" w:pos="709"/>
        <w:tab w:val="left" w:pos="340" w:leader="none"/>
        <w:tab w:val="left" w:pos="2268" w:leader="none"/>
        <w:tab w:val="left" w:pos="4395" w:leader="none"/>
        <w:tab w:val="left" w:pos="6521" w:leader="none"/>
      </w:tabs>
      <w:spacing w:before="240" w:after="240"/>
    </w:pPr>
    <w:rPr>
      <w:rFonts w:ascii="Arial" w:hAnsi="Arial"/>
      <w:color w:val="000000"/>
    </w:rPr>
  </w:style>
  <w:style w:type="paragraph" w:styleId="KopfundFuzeile">
    <w:name w:val="Kopf- und Fußzeile"/>
    <w:basedOn w:val="Normal"/>
    <w:qFormat/>
    <w:pPr/>
    <w:rPr/>
  </w:style>
  <w:style w:type="paragraph" w:styleId="Kopfzeile">
    <w:name w:val="Header"/>
    <w:basedOn w:val="Normal"/>
    <w:rsid w:val="000d4471"/>
    <w:pPr>
      <w:tabs>
        <w:tab w:val="clear" w:pos="709"/>
        <w:tab w:val="center" w:pos="4536" w:leader="none"/>
        <w:tab w:val="right" w:pos="9072" w:leader="none"/>
      </w:tabs>
    </w:pPr>
    <w:rPr/>
  </w:style>
  <w:style w:type="paragraph" w:styleId="Fuzeile">
    <w:name w:val="Footer"/>
    <w:basedOn w:val="Normal"/>
    <w:rsid w:val="000d4471"/>
    <w:pPr>
      <w:tabs>
        <w:tab w:val="clear" w:pos="709"/>
        <w:tab w:val="center" w:pos="4536" w:leader="none"/>
        <w:tab w:val="right" w:pos="9072" w:leader="none"/>
      </w:tabs>
    </w:pPr>
    <w:rPr/>
  </w:style>
  <w:style w:type="paragraph" w:styleId="Titel">
    <w:name w:val="Title"/>
    <w:basedOn w:val="Normal"/>
    <w:qFormat/>
    <w:rsid w:val="000d4471"/>
    <w:pPr>
      <w:overflowPunct w:val="false"/>
      <w:jc w:val="center"/>
      <w:textAlignment w:val="auto"/>
    </w:pPr>
    <w:rPr>
      <w:b/>
      <w:lang w:eastAsia="de-DE"/>
    </w:rPr>
  </w:style>
  <w:style w:type="paragraph" w:styleId="BodyText2">
    <w:name w:val="Body Text 2"/>
    <w:basedOn w:val="Normal"/>
    <w:qFormat/>
    <w:rsid w:val="000d4471"/>
    <w:pPr>
      <w:jc w:val="both"/>
    </w:pPr>
    <w:rPr>
      <w:rFonts w:ascii="Helvetica" w:hAnsi="Helvetica"/>
      <w:sz w:val="22"/>
      <w:lang w:eastAsia="de-DE"/>
    </w:rPr>
  </w:style>
  <w:style w:type="paragraph" w:styleId="DocumentMap">
    <w:name w:val="Document Map"/>
    <w:basedOn w:val="Normal"/>
    <w:semiHidden/>
    <w:qFormat/>
    <w:rsid w:val="0040721a"/>
    <w:pPr>
      <w:shd w:val="clear" w:color="auto" w:fill="000080"/>
    </w:pPr>
    <w:rPr>
      <w:rFonts w:ascii="Tahoma" w:hAnsi="Tahoma" w:cs="Tahoma"/>
      <w:sz w:val="20"/>
    </w:rPr>
  </w:style>
  <w:style w:type="paragraph" w:styleId="Annotationtext">
    <w:name w:val="annotation text"/>
    <w:basedOn w:val="Normal"/>
    <w:link w:val="KommentartextZchn"/>
    <w:qFormat/>
    <w:rsid w:val="008d5667"/>
    <w:pPr/>
    <w:rPr>
      <w:sz w:val="20"/>
    </w:rPr>
  </w:style>
  <w:style w:type="paragraph" w:styleId="BalloonText">
    <w:name w:val="Balloon Text"/>
    <w:basedOn w:val="Normal"/>
    <w:link w:val="SprechblasentextZchn"/>
    <w:qFormat/>
    <w:rsid w:val="008d5667"/>
    <w:pPr/>
    <w:rPr>
      <w:rFonts w:ascii="Tahoma" w:hAnsi="Tahoma"/>
      <w:sz w:val="16"/>
      <w:szCs w:val="16"/>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rsid w:val="00011cd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 Id="rId3" Type="http://schemas.openxmlformats.org/officeDocument/2006/relationships/image" Target="media/image3.gif"/>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LibreOffice/7.0.3.1$Windows_X86_64 LibreOffice_project/d7547858d014d4cf69878db179d326fc3483e082</Application>
  <Pages>1</Pages>
  <Words>327</Words>
  <Characters>2282</Characters>
  <CharactersWithSpaces>2629</CharactersWithSpaces>
  <Paragraphs>14</Paragraphs>
  <Company>Uni-Hannover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2020-12-01T08:29:00Z</dcterms:created>
  <dc:creator>Holger Zernetsch</dc:creator>
  <dc:description/>
  <dc:language>de-DE</dc:language>
  <cp:lastModifiedBy/>
  <cp:lastPrinted>2020-06-02T12:03:00Z</cp:lastPrinted>
  <dcterms:modified xsi:type="dcterms:W3CDTF">2021-02-17T13:41:35Z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Uni-Hannover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