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659dc03481fed603351e03a4bd7cdba4a12f594"/>
      <w:r>
        <w:t xml:space="preserve">Ty-Code Marketing Website: Complete Landing Page Copy &amp; Wireframe Guide</w:t>
      </w:r>
      <w:bookmarkEnd w:id="9"/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MKT-LANDING-2026-V1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Individual Developers, Technical Founders, and Engineering Leads</w:t>
      </w:r>
      <w:r>
        <w:br/>
      </w:r>
      <w:r>
        <w:rPr>
          <w:b/>
          <w:bCs/>
        </w:rPr>
        <w:t xml:space="preserve">Tone:</w:t>
      </w:r>
      <w:r>
        <w:t xml:space="preserve"> </w:t>
      </w:r>
      <w:r>
        <w:t xml:space="preserve">Punchy, high-conversion, modern B2B/developer SaaS, uncompromisingly privacy-centric</w:t>
      </w:r>
      <w:r>
        <w:br/>
      </w:r>
      <w:r>
        <w:rPr>
          <w:b/>
          <w:bCs/>
        </w:rPr>
        <w:t xml:space="preserve">Design Reference:</w:t>
      </w:r>
      <w:r>
        <w:t xml:space="preserve"> </w:t>
      </w:r>
      <w:r>
        <w:t xml:space="preserve">Obsidian Cyber Dark Mode, glassmorphism card surfaces, emerald-green decode frontiers, and responsive interactive grids.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46e8192211ea05428922a071576372e953581d9"/>
      <w:r>
        <w:t xml:space="preserve">1. Hero Section</w:t>
      </w:r>
      <w:bookmarkEnd w:id="10"/>
    </w:p>
    <w:p>
      <w:pPr>
        <w:pStyle w:val="BlockText"/>
      </w:pPr>
      <w:r>
        <w:rPr>
          <w:b/>
          <w:bCs/>
        </w:rPr>
        <w:t xml:space="preserve">[UI / Visual Concept]</w:t>
      </w:r>
      <w:r>
        <w:br/>
      </w:r>
      <w:r>
        <w:t xml:space="preserve">Split-screen hero layout. Left: High-impact typography with glowing emerald badge pill and dual CTA buttons. Right: High-fidelity interactive desktop mockup showing the Monaco editor split with the M3E Canvas and Chat Sidecar, displaying real-time green Decode-Frontier streaming at 140 chars/sec into an Obsidian dark theme.</w:t>
      </w:r>
    </w:p>
    <w:p>
      <w:pPr>
        <w:pStyle w:val="Heading3"/>
      </w:pPr>
      <w:bookmarkStart w:id="11" w:name="_2b749e9d05a9263e74f89d85844162f43473ed0"/>
      <w:r>
        <w:t xml:space="preserve">Badge Pill</w:t>
      </w:r>
      <w:bookmarkEnd w:id="11"/>
    </w:p>
    <w:p>
      <w:pPr>
        <w:pStyle w:val="FirstParagraph"/>
      </w:pPr>
      <w:r>
        <w:rPr>
          <w:rStyle w:val="VerbatimChar"/>
        </w:rPr>
        <w:t xml:space="preserve">⚡ v1.0.0 Stable Release • Zero-Telemetry Certified • 100% Local-First</w:t>
      </w:r>
    </w:p>
    <w:p>
      <w:pPr>
        <w:pStyle w:val="Heading3"/>
      </w:pPr>
      <w:bookmarkStart w:id="12" w:name="_4ade1e9b875cac794a8acc8eefeda6e7a88234b"/>
      <w:r>
        <w:t xml:space="preserve">H1 Headline</w:t>
      </w:r>
      <w:bookmarkEnd w:id="12"/>
    </w:p>
    <w:p>
      <w:pPr>
        <w:pStyle w:val="Heading1"/>
      </w:pPr>
      <w:bookmarkStart w:id="13" w:name="_f6230eafceffdc411a5c995a65d2e5b880227f1"/>
      <w:r>
        <w:t xml:space="preserve">Local-First AI Coding.</w:t>
      </w:r>
      <w:bookmarkEnd w:id="13"/>
    </w:p>
    <w:p>
      <w:pPr>
        <w:pStyle w:val="Heading1"/>
      </w:pPr>
      <w:bookmarkStart w:id="14" w:name="_8a8ae405589642985acdf9315f92157827fca3a"/>
      <w:r>
        <w:t xml:space="preserve">Zero Cloud Exfiltration.</w:t>
      </w:r>
      <w:bookmarkEnd w:id="14"/>
    </w:p>
    <w:p>
      <w:pPr>
        <w:pStyle w:val="Heading3"/>
      </w:pPr>
      <w:bookmarkStart w:id="15" w:name="_subheadline"/>
      <w:r>
        <w:t xml:space="preserve">Subheadline</w:t>
      </w:r>
      <w:bookmarkEnd w:id="15"/>
    </w:p>
    <w:p>
      <w:pPr>
        <w:pStyle w:val="FirstParagraph"/>
      </w:pPr>
      <w:r>
        <w:t xml:space="preserve">Build at terminal velocity with an autonomous AI IDE that never phones home with your proprietary source code.</w:t>
      </w:r>
      <w:r>
        <w:br/>
      </w:r>
      <w:r>
        <w:t xml:space="preserve">Powered by our intelligent</w:t>
      </w:r>
      <w:r>
        <w:t xml:space="preserve"> </w:t>
      </w:r>
      <w:r>
        <w:rPr>
          <w:b/>
          <w:bCs/>
        </w:rPr>
        <w:t xml:space="preserve">Omni-Orchestrator</w:t>
      </w:r>
      <w:r>
        <w:t xml:space="preserve"> </w:t>
      </w:r>
      <w:r>
        <w:t xml:space="preserve">and a unified</w:t>
      </w:r>
      <w:r>
        <w:t xml:space="preserve"> </w:t>
      </w:r>
      <w:r>
        <w:rPr>
          <w:b/>
          <w:bCs/>
        </w:rPr>
        <w:t xml:space="preserve">ProviderGateway</w:t>
      </w:r>
      <w:r>
        <w:t xml:space="preserve"> </w:t>
      </w:r>
      <w:r>
        <w:t xml:space="preserve">unlocking</w:t>
      </w:r>
      <w:r>
        <w:t xml:space="preserve"> </w:t>
      </w:r>
      <w:r>
        <w:rPr>
          <w:b/>
          <w:bCs/>
        </w:rPr>
        <w:t xml:space="preserve">1.3B+ free tokens</w:t>
      </w:r>
      <w:r>
        <w:t xml:space="preserve"> </w:t>
      </w:r>
      <w:r>
        <w:t xml:space="preserve">across 11 multi-harness runtimes.</w:t>
      </w:r>
    </w:p>
    <w:p>
      <w:pPr>
        <w:pStyle w:val="Heading3"/>
      </w:pPr>
      <w:bookmarkStart w:id="16" w:name="_bb83c2c0efea3935239d743c5c5ebc72a7a71da"/>
      <w:r>
        <w:t xml:space="preserve">Primary CTAs</w:t>
      </w:r>
      <w:bookmarkEnd w:id="16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[Button: Primary Emerald Glow]</w:t>
      </w:r>
      <w:r>
        <w:t xml:space="preserve"> </w:t>
      </w:r>
      <w:r>
        <w:rPr>
          <w:rStyle w:val="VerbatimChar"/>
        </w:rPr>
        <w:t xml:space="preserve">Download for Free (v1.0.0)</w:t>
      </w:r>
      <w:r>
        <w:br/>
      </w:r>
      <w:r>
        <w:rPr>
          <w:i/>
          <w:iCs/>
        </w:rPr>
        <w:t xml:space="preserve">Sub-label: Windows • macOS • Linux • No credit card required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[Button: Secondary Glass Border]</w:t>
      </w:r>
      <w:r>
        <w:t xml:space="preserve"> </w:t>
      </w:r>
      <w:r>
        <w:rPr>
          <w:rStyle w:val="VerbatimChar"/>
        </w:rPr>
        <w:t xml:space="preserve">View Enterprise Architecture →</w:t>
      </w:r>
      <w:r>
        <w:br/>
      </w:r>
      <w:r>
        <w:rPr>
          <w:i/>
          <w:iCs/>
        </w:rPr>
        <w:t xml:space="preserve">Direct link to technical whitepaper and audit traces</w:t>
      </w:r>
    </w:p>
    <w:p>
      <w:pPr>
        <w:pStyle w:val="Heading3"/>
      </w:pPr>
      <w:bookmarkStart w:id="17" w:name="_e549de9e0a362a149d4003d674128b1b4e5cfaf"/>
      <w:r>
        <w:t xml:space="preserve">Micro-Social Proof Bar</w:t>
      </w:r>
      <w:bookmarkEnd w:id="17"/>
    </w:p>
    <w:p>
      <w:pPr>
        <w:pStyle w:val="BlockText"/>
      </w:pPr>
      <w:r>
        <w:rPr>
          <w:b/>
          <w:bCs/>
        </w:rPr>
        <w:t xml:space="preserve">[UI / Visual Concept]</w:t>
      </w:r>
      <w:r>
        <w:br/>
      </w:r>
      <w:r>
        <w:t xml:space="preserve">Monochrome SVG partner/ecosystem icons scrolling on infinite marquee:</w:t>
      </w:r>
      <w:r>
        <w:t xml:space="preserve"> </w:t>
      </w:r>
      <w:r>
        <w:rPr>
          <w:rStyle w:val="VerbatimChar"/>
        </w:rPr>
        <w:t xml:space="preserve">Monaco Editor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Electron 30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Groq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free-claude-code</w:t>
      </w:r>
      <w:r>
        <w:t xml:space="preserve">.</w:t>
      </w:r>
      <w:r>
        <w:br/>
      </w:r>
      <w:r>
        <w:rPr>
          <w:i/>
          <w:iCs/>
        </w:rPr>
        <w:t xml:space="preserve">Trusted by security-conscious developers, fintech teams, and healthcare engineers worldwide.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9c9a7f519eca3ab7dcc77806c9584097ebf426e"/>
      <w:r>
        <w:t xml:space="preserve">2. The Problem vs. The Ty-Code Solution</w:t>
      </w:r>
      <w:bookmarkEnd w:id="18"/>
    </w:p>
    <w:p>
      <w:pPr>
        <w:pStyle w:val="BlockText"/>
      </w:pPr>
      <w:r>
        <w:rPr>
          <w:b/>
          <w:bCs/>
        </w:rPr>
        <w:t xml:space="preserve">[UI / Visual Concept]</w:t>
      </w:r>
      <w:r>
        <w:br/>
      </w:r>
      <w:r>
        <w:t xml:space="preserve">High-contrast side-by-side comparison matrix. The left column uses muted crimson styling with warning icons representing legacy cloud-locked IDEs. The right column uses vibrant cyan/emerald accents and checkmarks highlighting Ty-Code’s local-first architecture.</w:t>
      </w:r>
    </w:p>
    <w:p>
      <w:pPr>
        <w:pStyle w:val="Heading3"/>
      </w:pPr>
      <w:bookmarkStart w:id="19" w:name="_28149c53c9f826cd5530acdcec330b268e7abeb"/>
      <w:r>
        <w:t xml:space="preserve">Section Eyebrow</w:t>
      </w:r>
      <w:bookmarkEnd w:id="19"/>
    </w:p>
    <w:p>
      <w:pPr>
        <w:pStyle w:val="FirstParagraph"/>
      </w:pPr>
      <w:r>
        <w:rPr>
          <w:rStyle w:val="VerbatimChar"/>
        </w:rPr>
        <w:t xml:space="preserve">THE STATE OF AI IDES</w:t>
      </w:r>
    </w:p>
    <w:p>
      <w:pPr>
        <w:pStyle w:val="Heading3"/>
      </w:pPr>
      <w:bookmarkStart w:id="20" w:name="_19eab88d03cf3bf1cc939d693d5004134eec50e"/>
      <w:r>
        <w:t xml:space="preserve">Section Headline</w:t>
      </w:r>
      <w:bookmarkEnd w:id="20"/>
    </w:p>
    <w:p>
      <w:pPr>
        <w:pStyle w:val="Heading3"/>
      </w:pPr>
      <w:bookmarkStart w:id="21" w:name="_28d4433b077407b6293a415e81efbb2c31d78f7"/>
      <w:r>
        <w:t xml:space="preserve">Stop Renting Your Intelligence. Own Your Development Stack.</w:t>
      </w:r>
      <w:bookmarkEnd w:id="2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Cloud-Locked IDEs (Cursor, Copilot, Windsurf)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Ty-Code Local-First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Privacy &amp; Exfiltration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 your proprietary code, ASTs, and file trees to multitenant SaaS servers.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Zero-Telemetry</w:t>
            </w:r>
            <w:r>
              <w:t xml:space="preserve">. All AST parsing, repo indexing, and terminal execution stay on your local hardware.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 &amp; Cost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$20/month subscription markups with artificial rate limits and surprise credit expirations.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Bring-Your-Own-Key (BYOK)</w:t>
            </w:r>
            <w:r>
              <w:t xml:space="preserve">. Pay wholesale model rates directly to providers, or run 100% free with local LLMs.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Credential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Plaintext config files and browser cookies vulnerable to credential harvesters.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safeStorage Hardware Vault</w:t>
            </w:r>
            <w:r>
              <w:t xml:space="preserve">. Keys are cryptographically sealed by Windows DPAPI, macOS Keychain, and Linux Secret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vendor lock-in; unannounced model downgrades and pipeline-breaking cloud outages.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Omni-Orchestrator</w:t>
            </w:r>
            <w:r>
              <w:t xml:space="preserve">. Health-aware dynamic failover automatically pivots across 100+ models without dropping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 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Ceases functioning the moment internet connectivity drops or cloud APIs hit throttling.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Air-Gapped Capable</w:t>
            </w:r>
            <w:r>
              <w:t xml:space="preserve">. Runs completely offline with local Ollama, vLLM, or private VPC gateway endpoints.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_363a4fd43959e497d257d8a3cd54935166167ac"/>
      <w:r>
        <w:t xml:space="preserve">3. Feature Showcase: The</w:t>
      </w:r>
      <w:r>
        <w:t xml:space="preserve"> </w:t>
      </w:r>
      <w:r>
        <w:t xml:space="preserve">“Why Ty-Code”</w:t>
      </w:r>
      <w:r>
        <w:t xml:space="preserve"> </w:t>
      </w:r>
      <w:r>
        <w:t xml:space="preserve">Grid</w:t>
      </w:r>
      <w:bookmarkEnd w:id="22"/>
    </w:p>
    <w:p>
      <w:pPr>
        <w:pStyle w:val="BlockText"/>
      </w:pPr>
      <w:r>
        <w:rPr>
          <w:b/>
          <w:bCs/>
        </w:rPr>
        <w:t xml:space="preserve">[UI / Visual Concept]</w:t>
      </w:r>
      <w:r>
        <w:br/>
      </w:r>
      <w:r>
        <w:t xml:space="preserve">2x2 Bento-box layout. Each card features subtle backdrop blur (</w:t>
      </w:r>
      <w:r>
        <w:rPr>
          <w:rStyle w:val="VerbatimChar"/>
        </w:rPr>
        <w:t xml:space="preserve">backdrop-filter: blur(12px)</w:t>
      </w:r>
      <w:r>
        <w:t xml:space="preserve">), interactive hover glow, an animated SVG micro-diagram, and a live code/UI snippet preview.</w:t>
      </w:r>
    </w:p>
    <w:p>
      <w:pPr>
        <w:pStyle w:val="Heading3"/>
      </w:pPr>
      <w:bookmarkStart w:id="23" w:name="_9a1a54b960079eafcf2e1f3e576503e12e2ccfc"/>
      <w:r>
        <w:t xml:space="preserve">Card 1: The Omni-Orchestrator</w:t>
      </w:r>
      <w:bookmarkEnd w:id="23"/>
    </w:p>
    <w:p>
      <w:pPr>
        <w:pStyle w:val="BlockText"/>
      </w:pPr>
      <w:r>
        <w:rPr>
          <w:b/>
          <w:bCs/>
        </w:rPr>
        <w:t xml:space="preserve">[Icon: Interconnected Adaptive Circuit Nodes / 🌐]</w:t>
      </w:r>
      <w:r>
        <w:br/>
      </w:r>
      <w:r>
        <w:rPr>
          <w:b/>
          <w:bCs/>
        </w:rPr>
        <w:t xml:space="preserve">[Visual: Animated routing diagram demonstrating dynamic failover from an overloaded provider to Groq in 48ms without conversation reset.]</w:t>
      </w:r>
    </w:p>
    <w:p>
      <w:pPr>
        <w:pStyle w:val="Heading4"/>
      </w:pPr>
      <w:bookmarkStart w:id="24" w:name="_a0ede2e156f4df0f1a5c5ae902c4f0202659aad"/>
      <w:r>
        <w:t xml:space="preserve">Headline: Intelligent Routing That Never Drops Context.</w:t>
      </w:r>
      <w:bookmarkEnd w:id="24"/>
    </w:p>
    <w:p>
      <w:pPr>
        <w:pStyle w:val="FirstParagraph"/>
      </w:pPr>
      <w:r>
        <w:t xml:space="preserve">Tired of hit-the-wall HTTP 429 rate limits and random upstream provider outages mid-refactor?</w:t>
      </w:r>
      <w:r>
        <w:br/>
      </w:r>
      <w:r>
        <w:t xml:space="preserve">Our</w:t>
      </w:r>
      <w:r>
        <w:t xml:space="preserve"> </w:t>
      </w:r>
      <w:r>
        <w:rPr>
          <w:b/>
          <w:bCs/>
        </w:rPr>
        <w:t xml:space="preserve">Omni-Orchestrator</w:t>
      </w:r>
      <w:r>
        <w:t xml:space="preserve"> </w:t>
      </w:r>
      <w:r>
        <w:t xml:space="preserve">dynamically monitors model health, token quotas, and latency across OpenRouter, Groq, Anthropic, and local Ollama.</w:t>
      </w:r>
      <w:r>
        <w:br/>
      </w:r>
      <w:r>
        <w:t xml:space="preserve">If a provider hiccups, Ty-Code seamlessly resumes your turn on an alternate model with zero context loss.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_d9fc805b899ca9a14526615a2164cda247a6ce1"/>
      <w:r>
        <w:t xml:space="preserve">Card 2: The Context Engine &amp; Correction Memory</w:t>
      </w:r>
      <w:bookmarkEnd w:id="25"/>
    </w:p>
    <w:p>
      <w:pPr>
        <w:pStyle w:val="BlockText"/>
      </w:pPr>
      <w:r>
        <w:rPr>
          <w:b/>
          <w:bCs/>
        </w:rPr>
        <w:t xml:space="preserve">[Icon: Synaptic Memory Network / 🧠]</w:t>
      </w:r>
      <w:r>
        <w:br/>
      </w:r>
      <w:r>
        <w:rPr>
          <w:b/>
          <w:bCs/>
        </w:rPr>
        <w:t xml:space="preserve">[Visual: A live notification toast:</w:t>
      </w:r>
      <w:r>
        <w:rPr>
          <w:b/>
          <w:bCs/>
        </w:rPr>
        <w:t xml:space="preserve"> </w:t>
      </w:r>
      <w:r>
        <w:rPr>
          <w:b/>
          <w:bCs/>
        </w:rPr>
        <w:t xml:space="preserve">“🧠 Rule learned:</w:t>
      </w:r>
      <w:r>
        <w:rPr>
          <w:b/>
          <w:bCs/>
        </w:rPr>
        <w:t xml:space="preserve"> </w:t>
      </w:r>
      <w:r>
        <w:rPr>
          <w:b/>
          <w:bCs/>
        </w:rPr>
        <w:t xml:space="preserve">‘Never use var, use const’</w:t>
      </w:r>
      <w:r>
        <w:rPr>
          <w:b/>
          <w:bCs/>
        </w:rPr>
        <w:t xml:space="preserve">. Applied across Chat, Debugger, and Canvas.”</w:t>
      </w:r>
      <w:r>
        <w:rPr>
          <w:b/>
          <w:bCs/>
        </w:rPr>
        <w:t xml:space="preserve">]</w:t>
      </w:r>
    </w:p>
    <w:p>
      <w:pPr>
        <w:pStyle w:val="Heading4"/>
      </w:pPr>
      <w:bookmarkStart w:id="26" w:name="_b7cf6fb8e63b17f1a41991d2a50cf3e2f778685"/>
      <w:r>
        <w:t xml:space="preserve">Headline: The AI That Learns Your Stack and Remembers Your Rules.</w:t>
      </w:r>
      <w:bookmarkEnd w:id="26"/>
    </w:p>
    <w:p>
      <w:pPr>
        <w:pStyle w:val="FirstParagraph"/>
      </w:pPr>
      <w:r>
        <w:t xml:space="preserve">Generic AI assistants forget your architectural preferences the moment you clear your chat history.</w:t>
      </w:r>
      <w:r>
        <w:br/>
      </w:r>
      <w:r>
        <w:t xml:space="preserve">Ty-Code’s</w:t>
      </w:r>
      <w:r>
        <w:t xml:space="preserve"> </w:t>
      </w:r>
      <w:r>
        <w:rPr>
          <w:b/>
          <w:bCs/>
        </w:rPr>
        <w:t xml:space="preserve">Universal Correction Memory</w:t>
      </w:r>
      <w:r>
        <w:t xml:space="preserve"> </w:t>
      </w:r>
      <w:r>
        <w:t xml:space="preserve">codifies every developer correction into a local Write-Ahead-Logged SQLite database.</w:t>
      </w:r>
      <w:r>
        <w:br/>
      </w:r>
      <w:r>
        <w:t xml:space="preserve">Rules taught in the Chat Sidecar are instantly enforced by the architectural debugger and visual canvas in real time.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_86edc355aaff340d77f5c897d36211ebc9740e3"/>
      <w:r>
        <w:t xml:space="preserve">Card 3: The Omni-Debugger</w:t>
      </w:r>
      <w:bookmarkEnd w:id="27"/>
    </w:p>
    <w:p>
      <w:pPr>
        <w:pStyle w:val="BlockText"/>
      </w:pPr>
      <w:r>
        <w:rPr>
          <w:b/>
          <w:bCs/>
        </w:rPr>
        <w:t xml:space="preserve">[Icon: Diagnostic Shield with Layered Radar / 🔍]</w:t>
      </w:r>
      <w:r>
        <w:br/>
      </w:r>
      <w:r>
        <w:rPr>
          <w:b/>
          <w:bCs/>
        </w:rPr>
        <w:t xml:space="preserve">[Visual: Split-panel showing real-time drift detection flagging a SQL injection risk and outdated pattern alongside an instant one-click patch preview.]</w:t>
      </w:r>
    </w:p>
    <w:p>
      <w:pPr>
        <w:pStyle w:val="Heading4"/>
      </w:pPr>
      <w:bookmarkStart w:id="28" w:name="_21f958deef4c54feadb7702f748f1b8bd81096f"/>
      <w:r>
        <w:t xml:space="preserve">Headline: Stack-Aware Architectural Drift Detection.</w:t>
      </w:r>
      <w:bookmarkEnd w:id="28"/>
    </w:p>
    <w:p>
      <w:pPr>
        <w:pStyle w:val="FirstParagraph"/>
      </w:pPr>
      <w:r>
        <w:t xml:space="preserve">Catch hidden bugs, schema mismatches, and compliance violations before your code ever hits pull request review.</w:t>
      </w:r>
      <w:r>
        <w:br/>
      </w:r>
      <w:r>
        <w:t xml:space="preserve">The</w:t>
      </w:r>
      <w:r>
        <w:t xml:space="preserve"> </w:t>
      </w:r>
      <w:r>
        <w:rPr>
          <w:b/>
          <w:bCs/>
        </w:rPr>
        <w:t xml:space="preserve">Omni-Debugger</w:t>
      </w:r>
      <w:r>
        <w:t xml:space="preserve"> </w:t>
      </w:r>
      <w:r>
        <w:t xml:space="preserve">runs multi-threaded static workers to inspect file mutations against your workspace’s actual architecture.</w:t>
      </w:r>
      <w:r>
        <w:br/>
      </w:r>
      <w:r>
        <w:t xml:space="preserve">It identifies drift, isolates failing unit tests, and proposes atomic unified diffs you can verify with a single keystroke.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_3ffc41e982a4ab77e4d55b9a4d264e6a801703a"/>
      <w:r>
        <w:t xml:space="preserve">Card 4: The M3E UI Canvas</w:t>
      </w:r>
      <w:bookmarkEnd w:id="29"/>
    </w:p>
    <w:p>
      <w:pPr>
        <w:pStyle w:val="BlockText"/>
      </w:pPr>
      <w:r>
        <w:rPr>
          <w:b/>
          <w:bCs/>
        </w:rPr>
        <w:t xml:space="preserve">[Icon: Interactive Vector Artboard &amp; Pen Tool / 🎨]</w:t>
      </w:r>
      <w:r>
        <w:br/>
      </w:r>
      <w:r>
        <w:rPr>
          <w:b/>
          <w:bCs/>
        </w:rPr>
        <w:t xml:space="preserve">[Visual: Live interactive split showing a React component visually manipulated on the canvas while clean Tailwind code updates synchronously in Monaco.]</w:t>
      </w:r>
    </w:p>
    <w:p>
      <w:pPr>
        <w:pStyle w:val="Heading4"/>
      </w:pPr>
      <w:bookmarkStart w:id="30" w:name="_8a852c564d37036d956c03b32056aca6409d179"/>
      <w:r>
        <w:t xml:space="preserve">Headline: Project-Native Visual UI Generation.</w:t>
      </w:r>
      <w:bookmarkEnd w:id="30"/>
    </w:p>
    <w:p>
      <w:pPr>
        <w:pStyle w:val="FirstParagraph"/>
      </w:pPr>
      <w:r>
        <w:t xml:space="preserve">Bridge the gap between frontend design and production code without leaving your IDE.</w:t>
      </w:r>
      <w:r>
        <w:br/>
      </w:r>
      <w:r>
        <w:t xml:space="preserve">The</w:t>
      </w:r>
      <w:r>
        <w:t xml:space="preserve"> </w:t>
      </w:r>
      <w:r>
        <w:rPr>
          <w:b/>
          <w:bCs/>
        </w:rPr>
        <w:t xml:space="preserve">M3E Canvas</w:t>
      </w:r>
      <w:r>
        <w:t xml:space="preserve"> </w:t>
      </w:r>
      <w:r>
        <w:t xml:space="preserve">extracts your project’s active design system tokens, Tailwind palettes, and CSS variables directly from source.</w:t>
      </w:r>
      <w:r>
        <w:br/>
      </w:r>
      <w:r>
        <w:t xml:space="preserve">Design components visually on an interactive canvas and watch bidirectional code synchronize instantly with Monaco.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_c5ff763c59beb4f652bd1c7269f5a75b5aff596"/>
      <w:r>
        <w:t xml:space="preserve">4. The Free Tier &amp; Open-Source Foundation</w:t>
      </w:r>
      <w:bookmarkEnd w:id="31"/>
    </w:p>
    <w:p>
      <w:pPr>
        <w:pStyle w:val="BlockText"/>
      </w:pPr>
      <w:r>
        <w:rPr>
          <w:b/>
          <w:bCs/>
        </w:rPr>
        <w:t xml:space="preserve">[UI / Visual Concept]</w:t>
      </w:r>
      <w:r>
        <w:br/>
      </w:r>
      <w:r>
        <w:t xml:space="preserve">Full-width illuminated spotlight section. Rich gradient border (</w:t>
      </w:r>
      <w:r>
        <w:rPr>
          <w:rStyle w:val="VerbatimChar"/>
        </w:rPr>
        <w:t xml:space="preserve">from-indigo-500 via-purple-500 to-emerald-500</w:t>
      </w:r>
      <w:r>
        <w:t xml:space="preserve">) framing a large badge and interactive token counter celebrating community-driven model supply.</w:t>
      </w:r>
    </w:p>
    <w:p>
      <w:pPr>
        <w:pStyle w:val="Heading3"/>
      </w:pPr>
      <w:bookmarkStart w:id="32" w:name="_512c95ea464c6c8e6e509ac338ec628370e3448"/>
      <w:r>
        <w:t xml:space="preserve">Section Eyebrow</w:t>
      </w:r>
      <w:bookmarkEnd w:id="32"/>
    </w:p>
    <w:p>
      <w:pPr>
        <w:pStyle w:val="FirstParagraph"/>
      </w:pPr>
      <w:r>
        <w:rPr>
          <w:rStyle w:val="VerbatimChar"/>
        </w:rPr>
        <w:t xml:space="preserve">COMMUNITY POWERED • ZERO COST</w:t>
      </w:r>
    </w:p>
    <w:p>
      <w:pPr>
        <w:pStyle w:val="Heading3"/>
      </w:pPr>
      <w:bookmarkStart w:id="33" w:name="_de67112678931236838a51b11f43eae99bc8ad6"/>
      <w:r>
        <w:t xml:space="preserve">Section Headline</w:t>
      </w:r>
      <w:bookmarkEnd w:id="33"/>
    </w:p>
    <w:p>
      <w:pPr>
        <w:pStyle w:val="Heading3"/>
      </w:pPr>
      <w:bookmarkStart w:id="34" w:name="_3faed54de3fd4ca17bb6b6fccabbb630d1ea1ff"/>
      <w:r>
        <w:t xml:space="preserve">Powered by Open Source: The 1.3B+ Token Free Tier.</w:t>
      </w:r>
      <w:bookmarkEnd w:id="34"/>
    </w:p>
    <w:p>
      <w:pPr>
        <w:pStyle w:val="FirstParagraph"/>
      </w:pPr>
      <w:r>
        <w:t xml:space="preserve">Great software should be accessible to every engineer on earth, not hidden behind an upfront paywall.</w:t>
      </w:r>
      <w:r>
        <w:br/>
      </w:r>
      <w:r>
        <w:t xml:space="preserve">Ty-Code integrates multi-harness routing across 11 distinct development runtimes—including</w:t>
      </w:r>
      <w:r>
        <w:t xml:space="preserve"> </w:t>
      </w:r>
      <w:r>
        <w:rPr>
          <w:b/>
          <w:bCs/>
        </w:rPr>
        <w:t xml:space="preserve">Claude Code, Codex, VS Code Extension APIs, Pi, OpenCode, Cline, and Aider</w:t>
      </w:r>
      <w:r>
        <w:t xml:space="preserve">.</w:t>
      </w:r>
      <w:r>
        <w:br/>
      </w:r>
      <w:r>
        <w:t xml:space="preserve">This unlocks direct, zero-friction access to over</w:t>
      </w:r>
      <w:r>
        <w:t xml:space="preserve"> </w:t>
      </w:r>
      <w:r>
        <w:rPr>
          <w:b/>
          <w:bCs/>
        </w:rPr>
        <w:t xml:space="preserve">1.3 billion combined monthly tokens</w:t>
      </w:r>
      <w:r>
        <w:t xml:space="preserve"> </w:t>
      </w:r>
      <w:r>
        <w:t xml:space="preserve">across high-throughput open-weights supply pools.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TY-CODE MULTI-HARNESS ROUTER                             |</w:t>
      </w:r>
      <w:r>
        <w:br/>
      </w:r>
      <w:r>
        <w:rPr>
          <w:rStyle w:val="VerbatimChar"/>
        </w:rPr>
        <w:t xml:space="preserve">|  [Claude Code] [OpenCode] [Codex] [Pi] [VS Code] [Cline] [Aider] [Hermes] [DeepSeek]... |</w:t>
      </w:r>
      <w:r>
        <w:br/>
      </w:r>
      <w:r>
        <w:rPr>
          <w:rStyle w:val="VerbatimChar"/>
        </w:rPr>
        <w:t xml:space="preserve">+-----------------------------------------------------------------------------------------+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         |</w:t>
      </w:r>
      <w:r>
        <w:br/>
      </w:r>
      <w:r>
        <w:rPr>
          <w:rStyle w:val="VerbatimChar"/>
        </w:rPr>
        <w:t xml:space="preserve">                         Local Loopback Supply Adapter (Port 8765)</w:t>
      </w:r>
      <w:r>
        <w:br/>
      </w:r>
      <w:r>
        <w:rPr>
          <w:rStyle w:val="VerbatimChar"/>
        </w:rPr>
        <w:t xml:space="preserve">                                             v</w:t>
      </w:r>
      <w:r>
        <w:br/>
      </w:r>
      <w:r>
        <w:rPr>
          <w:rStyle w:val="VerbatimChar"/>
        </w:rPr>
        <w:t xml:space="preserve">+-----------------------------------------------------------------------------------------+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FREE-CLAUDE-CODE (FCC) REVERSE PROXY SUPPLY LAYER                   |</w:t>
      </w:r>
      <w:r>
        <w:br/>
      </w:r>
      <w:r>
        <w:rPr>
          <w:rStyle w:val="VerbatimChar"/>
        </w:rPr>
        <w:t xml:space="preserve">|  • Zero Canned Mock Replies           • Strict ToS-Safe Filter (Risky Web Stubs Blocked)|</w:t>
      </w:r>
      <w:r>
        <w:br/>
      </w:r>
      <w:r>
        <w:rPr>
          <w:rStyle w:val="VerbatimChar"/>
        </w:rPr>
        <w:t xml:space="preserve">|  • High-Throughput Free Token Pool    • Automated Model Rotation &amp; Failover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+-----------------------------------------------------------------------------------------+</w:t>
      </w:r>
    </w:p>
    <w:p>
      <w:pPr>
        <w:pStyle w:val="Heading3"/>
      </w:pPr>
      <w:bookmarkStart w:id="35" w:name="_be52317a231dc81eb076658b4a898a1462d73ac"/>
      <w:r>
        <w:t xml:space="preserve">🌟 Open-Source Credit &amp; Acknowledgement</w:t>
      </w:r>
      <w:bookmarkEnd w:id="35"/>
    </w:p>
    <w:p>
      <w:pPr>
        <w:pStyle w:val="FirstParagraph"/>
      </w:pPr>
      <w:r>
        <w:t xml:space="preserve">Ty-Code’s multi-harness routing capability was deeply inspired by and architected upon the pioneering methodologies established by the</w:t>
      </w:r>
      <w:r>
        <w:t xml:space="preserve"> </w:t>
      </w:r>
      <w:r>
        <w:rPr>
          <w:b/>
          <w:bCs/>
        </w:rPr>
        <w:t xml:space="preserve">free-claude-code (FCC)</w:t>
      </w:r>
      <w:r>
        <w:t xml:space="preserve"> </w:t>
      </w:r>
      <w:r>
        <w:t xml:space="preserve">project: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hyperlink r:id="rId36">
        <w:r>
          <w:rPr>
            <w:rStyle w:val="Hyperlink"/>
          </w:rPr>
          <w:t xml:space="preserve">https://github.com/Alishahryar1/free-claude-code.git</w:t>
        </w:r>
      </w:hyperlink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Permanent Licensing Attribution:</w:t>
      </w:r>
      <w:r>
        <w:t xml:space="preserve"> </w:t>
      </w:r>
      <w:r>
        <w:rPr>
          <w:i/>
          <w:iCs/>
        </w:rPr>
        <w:t xml:space="preserve">Free-model supply layer powered by free-claude-code (FCC) — AGPL-3.0 / MIT — https://github.com/Alishahryar1/free-claude-code</w:t>
      </w:r>
    </w:p>
    <w:p>
      <w:pPr>
        <w:pStyle w:val="BodyText"/>
      </w:pPr>
      <w:r>
        <w:t xml:space="preserve">By adapting FCC’s mock-free binary loopback architecture into Ty-Code’s hardened enterprise sandbox, we engineered a 100% Terms-of-Service-compliant, voice-supported, and session-aware supply layer.</w:t>
      </w:r>
      <w:r>
        <w:br/>
      </w:r>
      <w:r>
        <w:t xml:space="preserve">This open-source breakthrough allows developers to build, test, and iterate without spending a single dollar on initial token budgets.</w:t>
      </w:r>
      <w:r>
        <w:br/>
      </w:r>
      <w:r>
        <w:t xml:space="preserve">It stands as definitive proof that community-driven open innovation builds superior, more resilient developer tools than closed corporate gardens.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_71370e121697a6ee95419eb81987dd603ab639f"/>
      <w:r>
        <w:t xml:space="preserve">5. Enterprise Security &amp; Compliance</w:t>
      </w:r>
      <w:bookmarkEnd w:id="37"/>
    </w:p>
    <w:p>
      <w:pPr>
        <w:pStyle w:val="BlockText"/>
      </w:pPr>
      <w:r>
        <w:rPr>
          <w:b/>
          <w:bCs/>
        </w:rPr>
        <w:t xml:space="preserve">[UI / Visual Concept]</w:t>
      </w:r>
      <w:r>
        <w:br/>
      </w:r>
      <w:r>
        <w:t xml:space="preserve">Enterprise security dashboard badge grid. Four cryptographic security shield cards detailing technical protocol compliance, alongside a downloadable link to our audited machine-readable test artifacts.</w:t>
      </w:r>
    </w:p>
    <w:p>
      <w:pPr>
        <w:pStyle w:val="Heading3"/>
      </w:pPr>
      <w:bookmarkStart w:id="38" w:name="_33ecba76da6741e68854a4373e92dfc6d978773"/>
      <w:r>
        <w:t xml:space="preserve">Section Eyebrow</w:t>
      </w:r>
      <w:bookmarkEnd w:id="38"/>
    </w:p>
    <w:p>
      <w:pPr>
        <w:pStyle w:val="FirstParagraph"/>
      </w:pPr>
      <w:r>
        <w:rPr>
          <w:rStyle w:val="VerbatimChar"/>
        </w:rPr>
        <w:t xml:space="preserve">ENTERPRISE GRADE DATA SOVEREIGNTY</w:t>
      </w:r>
    </w:p>
    <w:p>
      <w:pPr>
        <w:pStyle w:val="Heading3"/>
      </w:pPr>
      <w:bookmarkStart w:id="39" w:name="_4aadadf11369a150350ea21d39260d48338c23c"/>
      <w:r>
        <w:t xml:space="preserve">Section Headline</w:t>
      </w:r>
      <w:bookmarkEnd w:id="39"/>
    </w:p>
    <w:p>
      <w:pPr>
        <w:pStyle w:val="Heading3"/>
      </w:pPr>
      <w:bookmarkStart w:id="40" w:name="_1646fa72d58b02fcf900052f2d3e34456deab4c"/>
      <w:r>
        <w:t xml:space="preserve">Engineered for Healthcare, Defense, and Regulated Engineering.</w:t>
      </w:r>
      <w:bookmarkEnd w:id="40"/>
    </w:p>
    <w:p>
      <w:pPr>
        <w:pStyle w:val="SourceCode"/>
      </w:pPr>
      <w:r>
        <w:rPr>
          <w:rStyle w:val="VerbatimChar"/>
        </w:rPr>
        <w:t xml:space="preserve">+------------------------+  +------------------------+  +------------------------+  +------------------------+</w:t>
      </w:r>
      <w:r>
        <w:br/>
      </w:r>
      <w:r>
        <w:rPr>
          <w:rStyle w:val="VerbatimChar"/>
        </w:rPr>
        <w:t xml:space="preserve">|    🔒 Zero-Telemetry   |  |   🛡️ 3-Tier Sandbox    |  |     🏥 HIPAA &amp; SOC2    |  |    ✈️ Air-Gap Capable   |</w:t>
      </w:r>
      <w:r>
        <w:br/>
      </w:r>
      <w:r>
        <w:rPr>
          <w:rStyle w:val="VerbatimChar"/>
        </w:rPr>
        <w:t xml:space="preserve">| No AST or code egress. |  | PTY env scrubbing &amp;    |  | Meets strict non-      |  | Fully offline with     |</w:t>
      </w:r>
      <w:r>
        <w:br/>
      </w:r>
      <w:r>
        <w:rPr>
          <w:rStyle w:val="VerbatimChar"/>
        </w:rPr>
        <w:t xml:space="preserve">| Pure local indexing.   |  | path containment.      |  | exfiltration criteria. |  | local vLLM / Ollama.   |</w:t>
      </w:r>
      <w:r>
        <w:br/>
      </w:r>
      <w:r>
        <w:rPr>
          <w:rStyle w:val="VerbatimChar"/>
        </w:rPr>
        <w:t xml:space="preserve">+------------------------+  +------------------------+  +------------------------+  +------------------------+</w:t>
      </w:r>
    </w:p>
    <w:p>
      <w:pPr>
        <w:pStyle w:val="Heading4"/>
      </w:pPr>
      <w:bookmarkStart w:id="41" w:name="_55e87d955294611c36f5677606fb9c7bcc398b0"/>
      <w:r>
        <w:t xml:space="preserve">Technical Security Pillars:</w:t>
      </w:r>
      <w:bookmarkEnd w:id="41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HIPAA &amp; SOC2 Type II Alignment:</w:t>
      </w:r>
      <w:r>
        <w:t xml:space="preserve"> </w:t>
      </w:r>
      <w:r>
        <w:t xml:space="preserve">Because Ty-Code never routes repository files to external indexing servers, your compliance perimeter remains strictly confined to your managed hardware.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Three-Tier Terminal Sandbox:</w:t>
      </w:r>
      <w:r>
        <w:t xml:space="preserve"> </w:t>
      </w:r>
      <w:r>
        <w:t xml:space="preserve">Automated agent commands run under strict allowlist policies with aggressive PTY environment scrubbing that strips API keys and secrets before execution.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Hardware Credential Sealing:</w:t>
      </w:r>
      <w:r>
        <w:t xml:space="preserve"> </w:t>
      </w:r>
      <w:r>
        <w:t xml:space="preserve">All credentials remain locked in operating-system secure storage (</w:t>
      </w:r>
      <w:r>
        <w:rPr>
          <w:b/>
          <w:bCs/>
        </w:rPr>
        <w:t xml:space="preserve">safeStorage</w:t>
      </w:r>
      <w:r>
        <w:t xml:space="preserve">), preventing token theft from compromised local dependencies.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Centralized MDM Governance:</w:t>
      </w:r>
      <w:r>
        <w:t xml:space="preserve"> </w:t>
      </w:r>
      <w:r>
        <w:t xml:space="preserve">IT security teams can deploy global policy configurations via Microsoft Intune, Jamf, or GPO to enforce private LLM VPC endpoints across 1,000+ engineers.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_47acefab42ff13d5e1b0593a5580781abc39288"/>
      <w:r>
        <w:t xml:space="preserve">6. Call To Action: Ready to Take Back Control?</w:t>
      </w:r>
      <w:bookmarkEnd w:id="42"/>
    </w:p>
    <w:p>
      <w:pPr>
        <w:pStyle w:val="BlockText"/>
      </w:pPr>
      <w:r>
        <w:rPr>
          <w:b/>
          <w:bCs/>
        </w:rPr>
        <w:t xml:space="preserve">[UI / Visual Concept]</w:t>
      </w:r>
      <w:r>
        <w:br/>
      </w:r>
      <w:r>
        <w:t xml:space="preserve">Immersive banner with animated subtle matrix code rain in the deep background. Prominent download buttons with automatic OS detection and copyable terminal quick-start commands.</w:t>
      </w:r>
    </w:p>
    <w:p>
      <w:pPr>
        <w:pStyle w:val="Heading3"/>
      </w:pPr>
      <w:bookmarkStart w:id="43" w:name="_headline"/>
      <w:r>
        <w:t xml:space="preserve">Headline</w:t>
      </w:r>
      <w:bookmarkEnd w:id="43"/>
    </w:p>
    <w:p>
      <w:pPr>
        <w:pStyle w:val="Heading3"/>
      </w:pPr>
      <w:bookmarkStart w:id="44" w:name="_194f81fd7e87d22e908ae5c9183382964c45678"/>
      <w:r>
        <w:t xml:space="preserve">Code at Full Speed. Keep Your Intellectual Property Yours.</w:t>
      </w:r>
      <w:bookmarkEnd w:id="44"/>
    </w:p>
    <w:p>
      <w:pPr>
        <w:pStyle w:val="FirstParagraph"/>
      </w:pPr>
      <w:r>
        <w:t xml:space="preserve">Join thousands of senior architects, startup builders, and open-source developers who have switched to local-first AI engineering.</w:t>
      </w:r>
      <w:r>
        <w:br/>
      </w:r>
      <w:r>
        <w:t xml:space="preserve">Install in seconds. No credit card required.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[Button: Download for Windows / macOS / Linux]</w:t>
      </w:r>
      <w:r>
        <w:t xml:space="preserve"> </w:t>
      </w:r>
      <w:r>
        <w:rPr>
          <w:rStyle w:val="VerbatimChar"/>
        </w:rPr>
        <w:t xml:space="preserve">Get Ty-Code v1.0.0 Now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[Terminal Box: One-Liner Install]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https://github.com/JTyrell/Ty-Code.git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Ty-Code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_b1f814ecd16914bfdf04918099f7d11d5898244"/>
      <w:r>
        <w:t xml:space="preserve">7. Website Footer</w:t>
      </w:r>
      <w:bookmarkEnd w:id="45"/>
    </w:p>
    <w:p>
      <w:pPr>
        <w:pStyle w:val="BlockText"/>
      </w:pPr>
      <w:r>
        <w:rPr>
          <w:b/>
          <w:bCs/>
        </w:rPr>
        <w:t xml:space="preserve">[UI / Visual Concept]</w:t>
      </w:r>
      <w:r>
        <w:br/>
      </w:r>
      <w:r>
        <w:t xml:space="preserve">Clean, structured four-column developer footer with copyright, security whitepaper links, GitHub repository stats, and permanent open-source attribution.</w:t>
      </w:r>
    </w:p>
    <w:p>
      <w:pPr>
        <w:pStyle w:val="Heading3"/>
      </w:pPr>
      <w:bookmarkStart w:id="46" w:name="_933cdc45290d2dac43c7eb1fb8c9982def47e10"/>
      <w:r>
        <w:t xml:space="preserve">Column 1: Product</w:t>
      </w:r>
      <w:bookmarkEnd w:id="46"/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Download Binaries</w:t>
        </w:r>
      </w:hyperlink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Enterprise Whitepaper</w:t>
        </w:r>
      </w:hyperlink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Release Notes &amp; Roadmap</w:t>
        </w:r>
      </w:hyperlink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Documentation &amp; Quickstart</w:t>
        </w:r>
      </w:hyperlink>
    </w:p>
    <w:p>
      <w:pPr>
        <w:pStyle w:val="Heading3"/>
      </w:pPr>
      <w:bookmarkStart w:id="51" w:name="_d0e0b024cf2320232393e8272e65017d1bb3cc1"/>
      <w:r>
        <w:t xml:space="preserve">Column 2: Security &amp; Architecture</w:t>
      </w:r>
      <w:bookmarkEnd w:id="51"/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Zero-Telemetry Model</w:t>
        </w:r>
      </w:hyperlink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Terminal Sandbox Policy</w:t>
        </w:r>
      </w:hyperlink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Verified Audit Traces</w:t>
        </w:r>
      </w:hyperlink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Bug Bounty &amp; Vulnerability Disclosure</w:t>
        </w:r>
      </w:hyperlink>
    </w:p>
    <w:p>
      <w:pPr>
        <w:pStyle w:val="Heading3"/>
      </w:pPr>
      <w:bookmarkStart w:id="56" w:name="_c9b8f87570caf543735c9c29a31738f3ad3d078"/>
      <w:r>
        <w:t xml:space="preserve">Column 3: Open Source &amp; Community</w:t>
      </w:r>
      <w:bookmarkEnd w:id="56"/>
    </w:p>
    <w:p>
      <w:pPr>
        <w:pStyle w:val="Compact"/>
        <w:numPr>
          <w:ilvl w:val="0"/>
          <w:numId w:val="1006"/>
        </w:numPr>
      </w:pPr>
      <w:hyperlink r:id="rId57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hyperlink r:id="rId58">
        <w:r>
          <w:rPr>
            <w:rStyle w:val="Hyperlink"/>
          </w:rPr>
          <w:t xml:space="preserve">Discord Developer Community</w:t>
        </w:r>
      </w:hyperlink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Contributing Guidelines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MIT License</w:t>
        </w:r>
      </w:hyperlink>
    </w:p>
    <w:p>
      <w:pPr>
        <w:pStyle w:val="Heading3"/>
      </w:pPr>
      <w:bookmarkStart w:id="61" w:name="_75740259cf33f98b36c7819dcba5e449ae7ce84"/>
      <w:r>
        <w:t xml:space="preserve">Bottom Bar &amp; Standing Attribution</w:t>
      </w:r>
      <w:bookmarkEnd w:id="61"/>
    </w:p>
    <w:p>
      <w:pPr>
        <w:pStyle w:val="BlockText"/>
      </w:pPr>
      <w:r>
        <w:rPr>
          <w:b/>
          <w:bCs/>
        </w:rPr>
        <w:t xml:space="preserve">Built on the shoulders of giants.</w:t>
      </w:r>
      <w:r>
        <w:br/>
      </w:r>
      <w:r>
        <w:rPr>
          <w:i/>
          <w:iCs/>
        </w:rPr>
        <w:t xml:space="preserve">Free-model supply layer powered by free-claude-code (FCC) — AGPL-3.0 / MIT —</w:t>
      </w:r>
      <w:r>
        <w:rPr>
          <w:i/>
          <w:iCs/>
        </w:rPr>
        <w:t xml:space="preserve"> </w:t>
      </w:r>
      <w:hyperlink r:id="rId62">
        <w:r>
          <w:rPr>
            <w:rStyle w:val="Hyperlink"/>
            <w:i/>
            <w:iCs/>
          </w:rPr>
          <w:t xml:space="preserve">https://github.com/Alishahryar1/free-claude-code</w:t>
        </w:r>
      </w:hyperlink>
      <w:r>
        <w:rPr>
          <w:i/>
          <w:iCs/>
        </w:rPr>
        <w:t xml:space="preserve">.</w:t>
      </w:r>
      <w:r>
        <w:br/>
      </w:r>
      <w:r>
        <w:t xml:space="preserve">© 2026 Ty-Code Project. Distributed under the MIT License. Data sovereignty guaranteed.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../CONTRIBUTING.md" TargetMode="External" /><Relationship Type="http://schemas.openxmlformats.org/officeDocument/2006/relationships/hyperlink" Id="rId60" Target="../LICENSE" TargetMode="External" /><Relationship Type="http://schemas.openxmlformats.org/officeDocument/2006/relationships/hyperlink" Id="rId50" Target="../README.md" TargetMode="External" /><Relationship Type="http://schemas.openxmlformats.org/officeDocument/2006/relationships/hyperlink" Id="rId55" Target="../SECURITY.md" TargetMode="External" /><Relationship Type="http://schemas.openxmlformats.org/officeDocument/2006/relationships/hyperlink" Id="rId48" Target="./ENTERPRISE-WHITEPAPER.md" TargetMode="External" /><Relationship Type="http://schemas.openxmlformats.org/officeDocument/2006/relationships/hyperlink" Id="rId52" Target="./ENTERPRISE-WHITEPAPER.md#1-threat-model--security-architecture" TargetMode="External" /><Relationship Type="http://schemas.openxmlformats.org/officeDocument/2006/relationships/hyperlink" Id="rId53" Target="./EXTENSION-SECURITY-MODEL.md" TargetMode="External" /><Relationship Type="http://schemas.openxmlformats.org/officeDocument/2006/relationships/hyperlink" Id="rId54" Target="./traces/" TargetMode="External" /><Relationship Type="http://schemas.openxmlformats.org/officeDocument/2006/relationships/hyperlink" Id="rId58" Target="https://discord.gg/tycode" TargetMode="External" /><Relationship Type="http://schemas.openxmlformats.org/officeDocument/2006/relationships/hyperlink" Id="rId62" Target="https://github.com/Alishahryar1/free-claude-code" TargetMode="External" /><Relationship Type="http://schemas.openxmlformats.org/officeDocument/2006/relationships/hyperlink" Id="rId36" Target="https://github.com/Alishahryar1/free-claude-code.git" TargetMode="External" /><Relationship Type="http://schemas.openxmlformats.org/officeDocument/2006/relationships/hyperlink" Id="rId57" Target="https://github.com/JTyrell/Ty-Code" TargetMode="External" /><Relationship Type="http://schemas.openxmlformats.org/officeDocument/2006/relationships/hyperlink" Id="rId49" Target="https://github.com/JTyrell/Ty-Code/releases" TargetMode="External" /><Relationship Type="http://schemas.openxmlformats.org/officeDocument/2006/relationships/hyperlink" Id="rId47" Target="https://github.com/JTyrell/Ty-Code/releases/tag/v1.0.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../CONTRIBUTING.md" TargetMode="External" /><Relationship Type="http://schemas.openxmlformats.org/officeDocument/2006/relationships/hyperlink" Id="rId60" Target="../LICENSE" TargetMode="External" /><Relationship Type="http://schemas.openxmlformats.org/officeDocument/2006/relationships/hyperlink" Id="rId50" Target="../README.md" TargetMode="External" /><Relationship Type="http://schemas.openxmlformats.org/officeDocument/2006/relationships/hyperlink" Id="rId55" Target="../SECURITY.md" TargetMode="External" /><Relationship Type="http://schemas.openxmlformats.org/officeDocument/2006/relationships/hyperlink" Id="rId48" Target="./ENTERPRISE-WHITEPAPER.md" TargetMode="External" /><Relationship Type="http://schemas.openxmlformats.org/officeDocument/2006/relationships/hyperlink" Id="rId52" Target="./ENTERPRISE-WHITEPAPER.md#1-threat-model--security-architecture" TargetMode="External" /><Relationship Type="http://schemas.openxmlformats.org/officeDocument/2006/relationships/hyperlink" Id="rId53" Target="./EXTENSION-SECURITY-MODEL.md" TargetMode="External" /><Relationship Type="http://schemas.openxmlformats.org/officeDocument/2006/relationships/hyperlink" Id="rId54" Target="./traces/" TargetMode="External" /><Relationship Type="http://schemas.openxmlformats.org/officeDocument/2006/relationships/hyperlink" Id="rId58" Target="https://discord.gg/tycode" TargetMode="External" /><Relationship Type="http://schemas.openxmlformats.org/officeDocument/2006/relationships/hyperlink" Id="rId62" Target="https://github.com/Alishahryar1/free-claude-code" TargetMode="External" /><Relationship Type="http://schemas.openxmlformats.org/officeDocument/2006/relationships/hyperlink" Id="rId36" Target="https://github.com/Alishahryar1/free-claude-code.git" TargetMode="External" /><Relationship Type="http://schemas.openxmlformats.org/officeDocument/2006/relationships/hyperlink" Id="rId57" Target="https://github.com/JTyrell/Ty-Code" TargetMode="External" /><Relationship Type="http://schemas.openxmlformats.org/officeDocument/2006/relationships/hyperlink" Id="rId49" Target="https://github.com/JTyrell/Ty-Code/releases" TargetMode="External" /><Relationship Type="http://schemas.openxmlformats.org/officeDocument/2006/relationships/hyperlink" Id="rId47" Target="https://github.com/JTyrell/Ty-Code/releases/tag/v1.0.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2026-10-25T13:08:45Z</dcterms:created>
  <dcterms:modified xsi:type="dcterms:W3CDTF">2026-10-25T13:08:45Z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