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9" w:name="_199ce35dffc65c0d3d9e65998361eac96e92551"/>
      <w:r>
        <w:t xml:space="preserve">Ty-Code Enterprise Architecture Whitepaper: Security, Scalability, and Local-First Autonomous Engineering</w:t>
      </w:r>
      <w:bookmarkEnd w:id="9"/>
    </w:p>
    <w:p>
      <w:pPr>
        <w:pStyle w:val="FirstParagraph"/>
      </w:pPr>
      <w:r>
        <w:rPr>
          <w:b/>
          <w:bCs/>
        </w:rPr>
        <w:t xml:space="preserve">Document Identifier:</w:t>
      </w:r>
      <w:r>
        <w:t xml:space="preserve"> </w:t>
      </w:r>
      <w:r>
        <w:t xml:space="preserve">WP-ENT-2026-V1</w:t>
      </w:r>
      <w:r>
        <w:br/>
      </w:r>
      <w:r>
        <w:rPr>
          <w:b/>
          <w:bCs/>
        </w:rPr>
        <w:t xml:space="preserve">Classification:</w:t>
      </w:r>
      <w:r>
        <w:t xml:space="preserve"> </w:t>
      </w:r>
      <w:r>
        <w:t xml:space="preserve">Public / Technical Architecture Whitepaper</w:t>
      </w:r>
      <w:r>
        <w:br/>
      </w:r>
      <w:r>
        <w:rPr>
          <w:b/>
          <w:bCs/>
        </w:rPr>
        <w:t xml:space="preserve">Target Audience:</w:t>
      </w:r>
      <w:r>
        <w:t xml:space="preserve"> </w:t>
      </w:r>
      <w:r>
        <w:t xml:space="preserve">Chief Technology Officers (CTOs), Chief Information Security Officers (CISOs), Principal Enterprise Architects, and Procurement Compliance Evaluation Committees</w:t>
      </w:r>
      <w:r>
        <w:br/>
      </w:r>
      <w:r>
        <w:rPr>
          <w:b/>
          <w:bCs/>
        </w:rPr>
        <w:t xml:space="preserve">Author:</w:t>
      </w:r>
      <w:r>
        <w:t xml:space="preserve"> </w:t>
      </w:r>
      <w:r>
        <w:t xml:space="preserve">Principal Systems Architect &amp; Cybersecurity Research Team, Ty-Code Project</w:t>
      </w:r>
      <w:r>
        <w:br/>
      </w:r>
      <w:r>
        <w:rPr>
          <w:b/>
          <w:bCs/>
        </w:rPr>
        <w:t xml:space="preserve">Date of Publication:</w:t>
      </w:r>
      <w:r>
        <w:t xml:space="preserve"> </w:t>
      </w:r>
      <w:r>
        <w:t xml:space="preserve">October 2026</w:t>
      </w:r>
      <w:r>
        <w:br/>
      </w:r>
      <w:r>
        <w:rPr>
          <w:b/>
          <w:bCs/>
        </w:rPr>
        <w:t xml:space="preserve">Empirical Evidence Base:</w:t>
      </w:r>
      <w:r>
        <w:t xml:space="preserve"> </w:t>
      </w:r>
      <w:r>
        <w:t xml:space="preserve">Machine-verified audit traces published in</w:t>
      </w:r>
      <w:r>
        <w:t xml:space="preserve"> </w:t>
      </w:r>
      <w:r>
        <w:rPr>
          <w:rStyle w:val="VerbatimChar"/>
        </w:rPr>
        <w:t xml:space="preserve">docs/traces/mock-elimination.json</w:t>
      </w:r>
      <w:r>
        <w:t xml:space="preserve">,</w:t>
      </w:r>
      <w:r>
        <w:t xml:space="preserve"> </w:t>
      </w:r>
      <w:r>
        <w:rPr>
          <w:rStyle w:val="VerbatimChar"/>
        </w:rPr>
        <w:t xml:space="preserve">docs/traces/connectivity-trace.json</w:t>
      </w:r>
      <w:r>
        <w:t xml:space="preserve">,</w:t>
      </w:r>
      <w:r>
        <w:t xml:space="preserve"> </w:t>
      </w:r>
      <w:r>
        <w:rPr>
          <w:rStyle w:val="VerbatimChar"/>
        </w:rPr>
        <w:t xml:space="preserve">docs/traces/open-perf-trace.json</w:t>
      </w:r>
      <w:r>
        <w:t xml:space="preserve">,</w:t>
      </w:r>
      <w:r>
        <w:t xml:space="preserve"> </w:t>
      </w:r>
      <w:r>
        <w:rPr>
          <w:rStyle w:val="VerbatimChar"/>
        </w:rPr>
        <w:t xml:space="preserve">docs/traces/fcc-coverage.json</w:t>
      </w:r>
      <w:r>
        <w:t xml:space="preserve">, and</w:t>
      </w:r>
      <w:r>
        <w:t xml:space="preserve"> </w:t>
      </w:r>
      <w:r>
        <w:rPr>
          <w:rStyle w:val="VerbatimChar"/>
        </w:rPr>
        <w:t xml:space="preserve">docs/traces/extension-security.json</w:t>
      </w:r>
      <w:r>
        <w:t xml:space="preserve">.</w:t>
      </w:r>
    </w:p>
    <w:p>
      <w:r>
        <w:pict>
          <v:rect style="width:0;height:1.5pt" o:hralign="center" o:hrstd="t" o:hr="t"/>
        </w:pict>
      </w:r>
    </w:p>
    <w:p>
      <w:pPr>
        <w:pStyle w:val="Heading2"/>
      </w:pPr>
      <w:bookmarkStart w:id="10" w:name="_24178e17815d7ed05207769f6e2fdf5de730a75"/>
      <w:r>
        <w:t xml:space="preserve">Executive Summary</w:t>
      </w:r>
      <w:bookmarkEnd w:id="10"/>
    </w:p>
    <w:p>
      <w:pPr>
        <w:pStyle w:val="Heading3"/>
      </w:pPr>
      <w:bookmarkStart w:id="11" w:name="_e24ef08bce77ee06135a452b82910540abfdf89"/>
      <w:r>
        <w:t xml:space="preserve">The Crisis of Cloud-Centric AI IDEs</w:t>
      </w:r>
      <w:bookmarkEnd w:id="11"/>
    </w:p>
    <w:p>
      <w:pPr>
        <w:pStyle w:val="FirstParagraph"/>
      </w:pPr>
      <w:r>
        <w:t xml:space="preserve">Modern software engineering organizations face an acute trilemma when evaluating first-generation generative AI developer tools:</w:t>
      </w:r>
    </w:p>
    <w:p>
      <w:pPr>
        <w:pStyle w:val="Compact"/>
        <w:numPr>
          <w:ilvl w:val="0"/>
          <w:numId w:val="1001"/>
        </w:numPr>
      </w:pPr>
      <w:r>
        <w:rPr>
          <w:b/>
          <w:bCs/>
        </w:rPr>
        <w:t xml:space="preserve">The Sovereignty Breach:</w:t>
      </w:r>
      <w:r>
        <w:t xml:space="preserve"> </w:t>
      </w:r>
      <w:r>
        <w:t xml:space="preserve">Cloud-hosted AI coding assistants (e.g., GitHub Copilot, Cursor, Windsurf) mandate streaming proprietary abstract syntax trees (ASTs), source text, internal endpoints, and confidential intellectual property over public transit to third-party multitenant SaaS clusters. This introduces severe regulatory and compliance non-conformance under SOC2 Type II, ISO/IEC 27001, HIPAA, GDPR Art. 28, and NIST SP 800-53 r5 controls.</w:t>
      </w:r>
    </w:p>
    <w:p>
      <w:pPr>
        <w:pStyle w:val="Compact"/>
        <w:numPr>
          <w:ilvl w:val="0"/>
          <w:numId w:val="1001"/>
        </w:numPr>
      </w:pPr>
      <w:r>
        <w:rPr>
          <w:b/>
          <w:bCs/>
        </w:rPr>
        <w:t xml:space="preserve">Unbounded Operational Expenditures (OpEx):</w:t>
      </w:r>
      <w:r>
        <w:t xml:space="preserve"> </w:t>
      </w:r>
      <w:r>
        <w:t xml:space="preserve">Cloud-bound token economics scale superlinearly with developer headcount and repository complexity. High-throughput development environments generate recurrent six-figure model invocation invoices alongside unpredictable rate-limiting throttling events.</w:t>
      </w:r>
    </w:p>
    <w:p>
      <w:pPr>
        <w:pStyle w:val="Compact"/>
        <w:numPr>
          <w:ilvl w:val="0"/>
          <w:numId w:val="1001"/>
        </w:numPr>
      </w:pPr>
      <w:r>
        <w:rPr>
          <w:b/>
          <w:bCs/>
        </w:rPr>
        <w:t xml:space="preserve">Vendor Lock-in and Supply Instability:</w:t>
      </w:r>
      <w:r>
        <w:t xml:space="preserve"> </w:t>
      </w:r>
      <w:r>
        <w:t xml:space="preserve">Direct coupling to single-vendor model APIs subjects enterprise engineering workflows to unannounced upstream service outages, model deprecation schedules, and unannounced modifications to safety filters that halt automated build pipelines.</w:t>
      </w:r>
    </w:p>
    <w:p>
      <w:pPr>
        <w:pStyle w:val="Heading3"/>
      </w:pPr>
      <w:bookmarkStart w:id="12" w:name="_63488e9a13afafce08c4ceb90f161d761bb9439"/>
      <w:r>
        <w:t xml:space="preserve">The Ty-Code Paradigm: Local-First Autonomous Engineering</w:t>
      </w:r>
      <w:bookmarkEnd w:id="12"/>
    </w:p>
    <w:p>
      <w:pPr>
        <w:pStyle w:val="FirstParagraph"/>
      </w:pPr>
      <w:r>
        <w:t xml:space="preserve">Ty-Code is engineered from first principles as an air-gap capable, local-first autonomous development environment. All semantic indexing, dynamic profiling, workspace mutation analysis, and credential containment execute strictly on the host operating system. Network egress is restricted exclusively to authenticated, policy-governed inference endpoints, whether self-hosted on-premises large language model (LLM) clusters (vLLM, Ollama, TensorRT-LLM), enterprise cloud VPC gateways (AWS Bedrock PrivateLink, Azure OpenAI Dedicated Gateways), or curated high-throughput providers.</w:t>
      </w:r>
    </w:p>
    <w:p>
      <w:pPr>
        <w:pStyle w:val="BodyText"/>
      </w:pPr>
      <w:r>
        <w:t xml:space="preserve">By decoupling the development environment, local context engine, and inference runtime, Ty-Code provides provable data sovereignty, mathematical boundary containment, and zero vendor lock-in, while maintaining compatibility with VS Code extensions, Language Server Protocols (LSP), and the global Model Context Protocol (MCP) ecosystem.</w:t>
      </w:r>
    </w:p>
    <w:p>
      <w:r>
        <w:pict>
          <v:rect style="width:0;height:1.5pt" o:hralign="center" o:hrstd="t" o:hr="t"/>
        </w:pict>
      </w:r>
    </w:p>
    <w:p>
      <w:pPr>
        <w:pStyle w:val="Heading2"/>
      </w:pPr>
      <w:bookmarkStart w:id="13" w:name="_c897181f214e38aa026ea84b16f3d49023f884b"/>
      <w:r>
        <w:t xml:space="preserve">1. Threat Model &amp; Security Architecture</w:t>
      </w:r>
      <w:bookmarkEnd w:id="13"/>
    </w:p>
    <w:p>
      <w:pPr>
        <w:pStyle w:val="FirstParagraph"/>
      </w:pPr>
      <w:r>
        <w:t xml:space="preserve">Ty-Code implements defense-in-depth across the OS boundary, the process boundary, the IPC serialization channel, and the terminal runtime.</w:t>
      </w:r>
    </w:p>
    <w:p>
      <w:pPr>
        <w:pStyle w:val="SourceCode"/>
      </w:pPr>
      <w:r>
        <w:rPr>
          <w:rStyle w:val="VerbatimChar"/>
        </w:rPr>
        <w:t xml:space="preserve">+---------------------------------------------------------------------------------------+</w:t>
      </w:r>
      <w:r>
        <w:br/>
      </w:r>
      <w:r>
        <w:rPr>
          <w:rStyle w:val="VerbatimChar"/>
        </w:rPr>
        <w:t xml:space="preserve">|                                OPERATING SYSTEM BOUNDARY                               |</w:t>
      </w:r>
      <w:r>
        <w:br/>
      </w:r>
      <w:r>
        <w:rPr>
          <w:rStyle w:val="VerbatimChar"/>
        </w:rPr>
        <w:t xml:space="preserve">|                                                                                       |</w:t>
      </w:r>
      <w:r>
        <w:br/>
      </w:r>
      <w:r>
        <w:rPr>
          <w:rStyle w:val="VerbatimChar"/>
        </w:rPr>
        <w:t xml:space="preserve">|  [Windows DPAPI / macOS Keychain / Linux Secret Service (libsecret)]                  |</w:t>
      </w:r>
      <w:r>
        <w:br/>
      </w:r>
      <w:r>
        <w:rPr>
          <w:rStyle w:val="VerbatimChar"/>
        </w:rPr>
        <w:t xml:space="preserve">|                                  ^                                                    |</w:t>
      </w:r>
      <w:r>
        <w:br/>
      </w:r>
      <w:r>
        <w:rPr>
          <w:rStyle w:val="VerbatimChar"/>
        </w:rPr>
        <w:t xml:space="preserve">|                                  | AES-256-GCM Hardware-Sealed Buffer                 |</w:t>
      </w:r>
      <w:r>
        <w:br/>
      </w:r>
      <w:r>
        <w:rPr>
          <w:rStyle w:val="VerbatimChar"/>
        </w:rPr>
        <w:t xml:space="preserve">|                                  v                                                    |</w:t>
      </w:r>
      <w:r>
        <w:br/>
      </w:r>
      <w:r>
        <w:rPr>
          <w:rStyle w:val="VerbatimChar"/>
        </w:rPr>
        <w:t xml:space="preserve">|  +---------------------------------------------------------------------------------+  |</w:t>
      </w:r>
      <w:r>
        <w:br/>
      </w:r>
      <w:r>
        <w:rPr>
          <w:rStyle w:val="VerbatimChar"/>
        </w:rPr>
        <w:t xml:space="preserve">|  |                             ELECTRON MAIN PROCESS                               |  |</w:t>
      </w:r>
      <w:r>
        <w:br/>
      </w:r>
      <w:r>
        <w:rPr>
          <w:rStyle w:val="VerbatimChar"/>
        </w:rPr>
        <w:t xml:space="preserve">|  |  +------------------------+  +----------------------+  +---------------------+  |  |</w:t>
      </w:r>
      <w:r>
        <w:br/>
      </w:r>
      <w:r>
        <w:rPr>
          <w:rStyle w:val="VerbatimChar"/>
        </w:rPr>
        <w:t xml:space="preserve">|  |  |    CredentialVault     |  | SecurityPolicyEngine |  |  ProviderGateway    |  |  |</w:t>
      </w:r>
      <w:r>
        <w:br/>
      </w:r>
      <w:r>
        <w:rPr>
          <w:rStyle w:val="VerbatimChar"/>
        </w:rPr>
        <w:t xml:space="preserve">|  |  | (0ms RAM Cache / Vault)|  | (3-Tier Sandbox Gate)|  | (Pooled KeepAlive)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Hardened IPC Channel       | contextBridge (Structured Clone + Zod Schemas)     |</w:t>
      </w:r>
      <w:r>
        <w:br/>
      </w:r>
      <w:r>
        <w:rPr>
          <w:rStyle w:val="VerbatimChar"/>
        </w:rPr>
        <w:t xml:space="preserve">|       (No Node Primitives)       v                                                    |</w:t>
      </w:r>
      <w:r>
        <w:br/>
      </w:r>
      <w:r>
        <w:rPr>
          <w:rStyle w:val="VerbatimChar"/>
        </w:rPr>
        <w:t xml:space="preserve">|  +---------------------------------------------------------------------------------+  |</w:t>
      </w:r>
      <w:r>
        <w:br/>
      </w:r>
      <w:r>
        <w:rPr>
          <w:rStyle w:val="VerbatimChar"/>
        </w:rPr>
        <w:t xml:space="preserve">|  |                          CHROMIUM RENDERER PROCESS                              |  |</w:t>
      </w:r>
      <w:r>
        <w:br/>
      </w:r>
      <w:r>
        <w:rPr>
          <w:rStyle w:val="VerbatimChar"/>
        </w:rPr>
        <w:t xml:space="preserve">|  |  +------------------------+  +----------------------+  +---------------------+  |  |</w:t>
      </w:r>
      <w:r>
        <w:br/>
      </w:r>
      <w:r>
        <w:rPr>
          <w:rStyle w:val="VerbatimChar"/>
        </w:rPr>
        <w:t xml:space="preserve">|  |  |    Monaco Editor       |  |     M3E Canvas       |  |    Chat Sidecar     |  |  |</w:t>
      </w:r>
      <w:r>
        <w:br/>
      </w:r>
      <w:r>
        <w:rPr>
          <w:rStyle w:val="VerbatimChar"/>
        </w:rPr>
        <w:t xml:space="preserve">|  |  | (AST Worker Offload)   |  | (SVG Interactive)    |  | (Decode Frontier)   |  |  |</w:t>
      </w:r>
      <w:r>
        <w:br/>
      </w:r>
      <w:r>
        <w:rPr>
          <w:rStyle w:val="VerbatimChar"/>
        </w:rPr>
        <w:t xml:space="preserve">|  |  +------------------------+  +----------------------+  +---------------------+  |  |</w:t>
      </w:r>
      <w:r>
        <w:br/>
      </w:r>
      <w:r>
        <w:rPr>
          <w:rStyle w:val="VerbatimChar"/>
        </w:rPr>
        <w:t xml:space="preserve">|  +---------------------------------------------------------------------------------+  |</w:t>
      </w:r>
      <w:r>
        <w:br/>
      </w:r>
      <w:r>
        <w:rPr>
          <w:rStyle w:val="VerbatimChar"/>
        </w:rPr>
        <w:t xml:space="preserve">+---------------------------------------------------------------------------------------+</w:t>
      </w:r>
    </w:p>
    <w:p>
      <w:pPr>
        <w:pStyle w:val="Heading3"/>
      </w:pPr>
      <w:bookmarkStart w:id="14" w:name="_d4b2948d3737072fbe26644a8beb2d584a215b7"/>
      <w:r>
        <w:t xml:space="preserve">1.1 The Zero-Telemetry Guarantee &amp; Perimeter Containment</w:t>
      </w:r>
      <w:bookmarkEnd w:id="14"/>
    </w:p>
    <w:p>
      <w:pPr>
        <w:pStyle w:val="FirstParagraph"/>
      </w:pPr>
      <w:r>
        <w:t xml:space="preserve">Ty-Code operates under a strict, machine-verified</w:t>
      </w:r>
      <w:r>
        <w:t xml:space="preserve"> </w:t>
      </w:r>
      <w:r>
        <w:rPr>
          <w:b/>
          <w:bCs/>
        </w:rPr>
        <w:t xml:space="preserve">Zero-Telemetry Guarantee</w:t>
      </w:r>
      <w:r>
        <w:t xml:space="preserve">. Unlike cloud-locked AI IDEs that stream keystrokes, abstract syntax trees (ASTs), and repo graphs to multitenant SaaS servers, Ty-Code contains all workspace indexing, AST analysis, and memory state strictly within local host resources. Outbound network sockets are opened exclusively for intentional, user-authorized Bring-Your-Own-Key (BYOK) model inference requests or private on-premises VPC gateways. Zero telemetry beacons, analytics trackers, or unprompted telemetry egress exist in the codebase.</w:t>
      </w:r>
    </w:p>
    <w:p>
      <w:pPr>
        <w:pStyle w:val="Heading3"/>
      </w:pPr>
      <w:bookmarkStart w:id="15" w:name="_31b4c65edf7507054d8e66f480f7086b1fe73ab"/>
      <w:r>
        <w:t xml:space="preserve">1.2 Process Isolation, contextBridge, and Strict IPC Validation</w:t>
      </w:r>
      <w:bookmarkEnd w:id="15"/>
    </w:p>
    <w:p>
      <w:pPr>
        <w:pStyle w:val="FirstParagraph"/>
      </w:pPr>
      <w:r>
        <w:t xml:space="preserve">Ty-Code enforces absolute Chromium sandbox isolation between the untrusted web presentation layer and the privileged Node.js desktop core:</w:t>
      </w:r>
    </w:p>
    <w:p>
      <w:pPr>
        <w:pStyle w:val="Compact"/>
        <w:numPr>
          <w:ilvl w:val="0"/>
          <w:numId w:val="1002"/>
        </w:numPr>
      </w:pPr>
      <w:r>
        <w:rPr>
          <w:rStyle w:val="VerbatimChar"/>
        </w:rPr>
        <w:t xml:space="preserve">nodeIntegration: false</w:t>
      </w:r>
      <w:r>
        <w:t xml:space="preserve">: Renderer processes are physically barred from loading native Node.js binaries, accessing the POSIX/Win32 file system, or binding raw sockets.</w:t>
      </w:r>
    </w:p>
    <w:p>
      <w:pPr>
        <w:pStyle w:val="Compact"/>
        <w:numPr>
          <w:ilvl w:val="0"/>
          <w:numId w:val="1002"/>
        </w:numPr>
      </w:pPr>
      <w:r>
        <w:rPr>
          <w:rStyle w:val="VerbatimChar"/>
        </w:rPr>
        <w:t xml:space="preserve">contextIsolation: true</w:t>
      </w:r>
      <w:r>
        <w:t xml:space="preserve">: Preload execution contexts exist in a segregated V8 world. Prototype pollution within the renderer cannot mutate preload primitives or hijack execution flow.</w:t>
      </w:r>
    </w:p>
    <w:p>
      <w:pPr>
        <w:pStyle w:val="Compact"/>
        <w:numPr>
          <w:ilvl w:val="0"/>
          <w:numId w:val="1002"/>
        </w:numPr>
      </w:pPr>
      <w:r>
        <w:rPr>
          <w:rStyle w:val="VerbatimChar"/>
        </w:rPr>
        <w:t xml:space="preserve">contextBridge Hardening</w:t>
      </w:r>
      <w:r>
        <w:t xml:space="preserve">: Communication between processes is mediated exclusively via frozen function bridges using structured clone serialization. No raw Electron</w:t>
      </w:r>
      <w:r>
        <w:t xml:space="preserve"> </w:t>
      </w:r>
      <w:r>
        <w:rPr>
          <w:rStyle w:val="VerbatimChar"/>
        </w:rPr>
        <w:t xml:space="preserve">ipcRenderer</w:t>
      </w:r>
      <w:r>
        <w:t xml:space="preserve"> </w:t>
      </w:r>
      <w:r>
        <w:t xml:space="preserve">or EventEmitter instances leak into</w:t>
      </w:r>
      <w:r>
        <w:t xml:space="preserve"> </w:t>
      </w:r>
      <w:r>
        <w:rPr>
          <w:rStyle w:val="VerbatimChar"/>
        </w:rPr>
        <w:t xml:space="preserve">window</w:t>
      </w:r>
      <w:r>
        <w:t xml:space="preserve">.</w:t>
      </w:r>
    </w:p>
    <w:p>
      <w:pPr>
        <w:pStyle w:val="Compact"/>
        <w:numPr>
          <w:ilvl w:val="0"/>
          <w:numId w:val="1002"/>
        </w:numPr>
      </w:pPr>
      <w:r>
        <w:rPr>
          <w:b/>
          <w:bCs/>
        </w:rPr>
        <w:t xml:space="preserve">Bidirectional Zod Contract Validation:</w:t>
      </w:r>
      <w:r>
        <w:t xml:space="preserve"> </w:t>
      </w:r>
      <w:r>
        <w:t xml:space="preserve">Every inbound and outbound IPC message traverses a runtime validator schema. Malformed IPC packets, prototype poison attempts, or integer overflow triggers are rejected at the serialization gate before reaching main-process dispatcher logic:</w:t>
      </w:r>
    </w:p>
    <w:p>
      <w:pPr>
        <w:pStyle w:val="SourceCode"/>
      </w:pPr>
      <w:r>
        <w:rPr>
          <w:rStyle w:val="CommentTok"/>
        </w:rPr>
        <w:t xml:space="preserve">// IPC Schema Enforcement (Structural Integrity)</w:t>
      </w:r>
      <w:r>
        <w:br/>
      </w:r>
      <w:r>
        <w:rPr>
          <w:rStyle w:val="ImportTok"/>
        </w:rPr>
        <w:t xml:space="preserve">export</w:t>
      </w:r>
      <w:r>
        <w:rPr>
          <w:rStyle w:val="NormalTok"/>
        </w:rPr>
        <w:t xml:space="preserve"> </w:t>
      </w:r>
      <w:r>
        <w:rPr>
          <w:rStyle w:val="KeywordTok"/>
        </w:rPr>
        <w:t xml:space="preserve">const</w:t>
      </w:r>
      <w:r>
        <w:rPr>
          <w:rStyle w:val="NormalTok"/>
        </w:rPr>
        <w:t xml:space="preserve"> TerminalExecSchema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taskId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uuid</w:t>
      </w:r>
      <w:r>
        <w:rPr>
          <w:rStyle w:val="NormalTok"/>
        </w:rPr>
        <w:t xml:space="preserve">()</w:t>
      </w:r>
      <w:r>
        <w:rPr>
          <w:rStyle w:val="OperatorTok"/>
        </w:rPr>
        <w:t xml:space="preserve">,</w:t>
      </w:r>
      <w:r>
        <w:br/>
      </w:r>
      <w:r>
        <w:rPr>
          <w:rStyle w:val="NormalTok"/>
        </w:rPr>
        <w:t xml:space="preserve">  command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8192</w:t>
      </w:r>
      <w:r>
        <w:rPr>
          <w:rStyle w:val="NormalTok"/>
        </w:rPr>
        <w:t xml:space="preserve">)</w:t>
      </w:r>
      <w:r>
        <w:rPr>
          <w:rStyle w:val="OperatorTok"/>
        </w:rPr>
        <w:t xml:space="preserve">,</w:t>
      </w:r>
      <w:r>
        <w:br/>
      </w:r>
      <w:r>
        <w:rPr>
          <w:rStyle w:val="NormalTok"/>
        </w:rPr>
        <w:t xml:space="preserve">  cwd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refine</w:t>
      </w:r>
      <w:r>
        <w:rPr>
          <w:rStyle w:val="NormalTok"/>
        </w:rPr>
        <w:t xml:space="preserve">((val) </w:t>
      </w:r>
      <w:r>
        <w:rPr>
          <w:rStyle w:val="KeywordTok"/>
        </w:rPr>
        <w:t xml:space="preserve">=&gt;</w:t>
      </w:r>
      <w:r>
        <w:rPr>
          <w:rStyle w:val="NormalTok"/>
        </w:rPr>
        <w:t xml:space="preserve"> path</w:t>
      </w:r>
      <w:r>
        <w:rPr>
          <w:rStyle w:val="OperatorTok"/>
        </w:rPr>
        <w:t xml:space="preserve">.</w:t>
      </w:r>
      <w:r>
        <w:rPr>
          <w:rStyle w:val="FunctionTok"/>
        </w:rPr>
        <w:t xml:space="preserve">isAbsolute</w:t>
      </w:r>
      <w:r>
        <w:rPr>
          <w:rStyle w:val="NormalTok"/>
        </w:rPr>
        <w:t xml:space="preserve">(val)</w:t>
      </w:r>
      <w:r>
        <w:rPr>
          <w:rStyle w:val="OperatorTok"/>
        </w:rPr>
        <w:t xml:space="preserve">,</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"Execution working directory must be absolute"</w:t>
      </w:r>
      <w:r>
        <w:br/>
      </w:r>
      <w:r>
        <w:rPr>
          <w:rStyle w:val="NormalTok"/>
        </w:rPr>
        <w:t xml:space="preserve">  })</w:t>
      </w:r>
      <w:r>
        <w:rPr>
          <w:rStyle w:val="OperatorTok"/>
        </w:rPr>
        <w:t xml:space="preserve">,</w:t>
      </w:r>
      <w:r>
        <w:br/>
      </w:r>
      <w:r>
        <w:rPr>
          <w:rStyle w:val="NormalTok"/>
        </w:rPr>
        <w:t xml:space="preserve">  timeoutMs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300_000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60_000</w:t>
      </w:r>
      <w:r>
        <w:rPr>
          <w:rStyle w:val="NormalTok"/>
        </w:rPr>
        <w:t xml:space="preserve">)</w:t>
      </w:r>
      <w:r>
        <w:br/>
      </w:r>
      <w:r>
        <w:rPr>
          <w:rStyle w:val="NormalTok"/>
        </w:rPr>
        <w:t xml:space="preserve">})</w:t>
      </w:r>
      <w:r>
        <w:rPr>
          <w:rStyle w:val="OperatorTok"/>
        </w:rPr>
        <w:t xml:space="preserve">;</w:t>
      </w:r>
    </w:p>
    <w:p>
      <w:pPr>
        <w:pStyle w:val="Heading3"/>
      </w:pPr>
      <w:bookmarkStart w:id="16" w:name="_403752b05ea428b7f878c9cf8d4be1acd77731d"/>
      <w:r>
        <w:t xml:space="preserve">1.2 Hardware-Backed Credential Security (</w:t>
      </w:r>
      <w:r>
        <w:rPr>
          <w:rStyle w:val="VerbatimChar"/>
        </w:rPr>
        <w:t xml:space="preserve">safeStorage</w:t>
      </w:r>
      <w:r>
        <w:t xml:space="preserve">)</w:t>
      </w:r>
      <w:bookmarkEnd w:id="16"/>
    </w:p>
    <w:p>
      <w:pPr>
        <w:pStyle w:val="FirstParagraph"/>
      </w:pPr>
      <w:r>
        <w:t xml:space="preserve">API keys, OAuth refresh tokens, and internal service credentials must never exist in plaintext on non-volatile media. Ty-Code rejects plaintext</w:t>
      </w:r>
      <w:r>
        <w:t xml:space="preserve"> </w:t>
      </w:r>
      <w:r>
        <w:rPr>
          <w:rStyle w:val="VerbatimChar"/>
        </w:rPr>
        <w:t xml:space="preserve">.env</w:t>
      </w:r>
      <w:r>
        <w:t xml:space="preserve"> </w:t>
      </w:r>
      <w:r>
        <w:t xml:space="preserve">secret retention in favor of operating-system-level cryptographic keyrings:</w:t>
      </w:r>
    </w:p>
    <w:p>
      <w:pPr>
        <w:pStyle w:val="Compact"/>
        <w:numPr>
          <w:ilvl w:val="0"/>
          <w:numId w:val="1003"/>
        </w:numPr>
      </w:pPr>
      <w:r>
        <w:rPr>
          <w:b/>
          <w:bCs/>
        </w:rPr>
        <w:t xml:space="preserve">Windows:</w:t>
      </w:r>
      <w:r>
        <w:t xml:space="preserve"> </w:t>
      </w:r>
      <w:r>
        <w:t xml:space="preserve">Protected via the Windows Data Protection API (</w:t>
      </w:r>
      <w:r>
        <w:rPr>
          <w:rStyle w:val="VerbatimChar"/>
        </w:rPr>
        <w:t xml:space="preserve">CryptProtectData</w:t>
      </w:r>
      <w:r>
        <w:t xml:space="preserve"> </w:t>
      </w:r>
      <w:r>
        <w:t xml:space="preserve">/ DPAPI). Encryption keys are derived dynamically from the logged-in user's NT security principal and master key hierarchy, sealed by the Windows Local Security Authority Subsystem Service (LSASS).</w:t>
      </w:r>
    </w:p>
    <w:p>
      <w:pPr>
        <w:pStyle w:val="Compact"/>
        <w:numPr>
          <w:ilvl w:val="0"/>
          <w:numId w:val="1003"/>
        </w:numPr>
      </w:pPr>
      <w:r>
        <w:rPr>
          <w:b/>
          <w:bCs/>
        </w:rPr>
        <w:t xml:space="preserve">macOS:</w:t>
      </w:r>
      <w:r>
        <w:t xml:space="preserve"> </w:t>
      </w:r>
      <w:r>
        <w:t xml:space="preserve">Stored within the Apple Keychain Services architecture using 256-bit AES-GCM keys managed by the OS security subsystem and hardware Secure Enclave.</w:t>
      </w:r>
    </w:p>
    <w:p>
      <w:pPr>
        <w:pStyle w:val="Compact"/>
        <w:numPr>
          <w:ilvl w:val="0"/>
          <w:numId w:val="1003"/>
        </w:numPr>
      </w:pPr>
      <w:r>
        <w:rPr>
          <w:b/>
          <w:bCs/>
        </w:rPr>
        <w:t xml:space="preserve">Linux:</w:t>
      </w:r>
      <w:r>
        <w:t xml:space="preserve"> </w:t>
      </w:r>
      <w:r>
        <w:t xml:space="preserve">Mediated via libsecret binding to the system Secret Service API (GNOME Keyring or KWallet) with hardware-backed TPM integration where available.</w:t>
      </w:r>
    </w:p>
    <w:p>
      <w:pPr>
        <w:pStyle w:val="Heading4"/>
      </w:pPr>
      <w:bookmarkStart w:id="17" w:name="_d00517471429fe5aa706c5fd215ee3ba20c3e6b"/>
      <w:r>
        <w:t xml:space="preserve">Credential Encryption Flow Pseudo-Code</w:t>
      </w:r>
      <w:bookmarkEnd w:id="17"/>
    </w:p>
    <w:p>
      <w:pPr>
        <w:pStyle w:val="SourceCode"/>
      </w:pPr>
      <w:r>
        <w:rPr>
          <w:rStyle w:val="CommentTok"/>
        </w:rPr>
        <w:t xml:space="preserve"># Pseudo-Code: Operating System Hardware-Sealed Credential Vault Flow</w:t>
      </w:r>
      <w:r>
        <w:br/>
      </w:r>
      <w:r>
        <w:br/>
      </w:r>
      <w:r>
        <w:rPr>
          <w:rStyle w:val="KeywordTok"/>
        </w:rPr>
        <w:t xml:space="preserve">class</w:t>
      </w:r>
      <w:r>
        <w:rPr>
          <w:rStyle w:val="NormalTok"/>
        </w:rPr>
        <w:t xml:space="preserve"> SafeStorageCredentialVault: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storage_backend, cache_layer, fs_driver):</w:t>
      </w:r>
      <w:r>
        <w:br/>
      </w:r>
      <w:r>
        <w:rPr>
          <w:rStyle w:val="NormalTok"/>
        </w:rPr>
        <w:t xml:space="preserve">        </w:t>
      </w:r>
      <w:r>
        <w:rPr>
          <w:rStyle w:val="VariableTok"/>
        </w:rPr>
        <w:t xml:space="preserve">self</w:t>
      </w:r>
      <w:r>
        <w:rPr>
          <w:rStyle w:val="NormalTok"/>
        </w:rPr>
        <w:t xml:space="preserve">.backend </w:t>
      </w:r>
      <w:r>
        <w:rPr>
          <w:rStyle w:val="OperatorTok"/>
        </w:rPr>
        <w:t xml:space="preserve">=</w:t>
      </w:r>
      <w:r>
        <w:rPr>
          <w:rStyle w:val="NormalTok"/>
        </w:rPr>
        <w:t xml:space="preserve"> storage_backend      </w:t>
      </w:r>
      <w:r>
        <w:rPr>
          <w:rStyle w:val="CommentTok"/>
        </w:rPr>
        <w:t xml:space="preserve"># Electron safeStorage wrapper</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cache_layer            </w:t>
      </w:r>
      <w:r>
        <w:rPr>
          <w:rStyle w:val="CommentTok"/>
        </w:rPr>
        <w:t xml:space="preserve"># Isolated in-memory volatile Map</w:t>
      </w:r>
      <w:r>
        <w:br/>
      </w:r>
      <w:r>
        <w:rPr>
          <w:rStyle w:val="NormalTok"/>
        </w:rPr>
        <w:t xml:space="preserve">        </w:t>
      </w:r>
      <w:r>
        <w:rPr>
          <w:rStyle w:val="VariableTok"/>
        </w:rPr>
        <w:t xml:space="preserve">self</w:t>
      </w:r>
      <w:r>
        <w:rPr>
          <w:rStyle w:val="NormalTok"/>
        </w:rPr>
        <w:t xml:space="preserve">.fs </w:t>
      </w:r>
      <w:r>
        <w:rPr>
          <w:rStyle w:val="OperatorTok"/>
        </w:rPr>
        <w:t xml:space="preserve">=</w:t>
      </w:r>
      <w:r>
        <w:rPr>
          <w:rStyle w:val="NormalTok"/>
        </w:rPr>
        <w:t xml:space="preserve"> fs_driver</w:t>
      </w:r>
      <w:r>
        <w:br/>
      </w:r>
      <w:r>
        <w:rPr>
          <w:rStyle w:val="NormalTok"/>
        </w:rPr>
        <w:t xml:space="preserve">        </w:t>
      </w:r>
      <w:r>
        <w:rPr>
          <w:rStyle w:val="VariableTok"/>
        </w:rPr>
        <w:t xml:space="preserve">self</w:t>
      </w:r>
      <w:r>
        <w:rPr>
          <w:rStyle w:val="NormalTok"/>
        </w:rPr>
        <w:t xml:space="preserve">.vault_path </w:t>
      </w:r>
      <w:r>
        <w:rPr>
          <w:rStyle w:val="OperatorTok"/>
        </w:rPr>
        <w:t xml:space="preserve">=</w:t>
      </w:r>
      <w:r>
        <w:rPr>
          <w:rStyle w:val="NormalTok"/>
        </w:rPr>
        <w:t xml:space="preserve"> </w:t>
      </w:r>
      <w:r>
        <w:rPr>
          <w:rStyle w:val="VariableTok"/>
        </w:rPr>
        <w:t xml:space="preserve">self</w:t>
      </w:r>
      <w:r>
        <w:rPr>
          <w:rStyle w:val="NormalTok"/>
        </w:rPr>
        <w:t xml:space="preserve">.fs.resolve_user_data_path(</w:t>
      </w:r>
      <w:r>
        <w:rPr>
          <w:rStyle w:val="StringTok"/>
        </w:rPr>
        <w:t xml:space="preserve">"credentials.enc"</w:t>
      </w:r>
      <w:r>
        <w:rPr>
          <w:rStyle w:val="NormalTok"/>
        </w:rPr>
        <w:t xml:space="preserve">)</w:t>
      </w:r>
      <w:r>
        <w:br/>
      </w:r>
      <w:r>
        <w:br/>
      </w:r>
      <w:r>
        <w:rPr>
          <w:rStyle w:val="NormalTok"/>
        </w:rPr>
        <w:t xml:space="preserve">    </w:t>
      </w:r>
      <w:r>
        <w:rPr>
          <w:rStyle w:val="KeywordTok"/>
        </w:rPr>
        <w:t xml:space="preserve">def</w:t>
      </w:r>
      <w:r>
        <w:rPr>
          <w:rStyle w:val="NormalTok"/>
        </w:rPr>
        <w:t xml:space="preserve"> save_credential(</w:t>
      </w:r>
      <w:r>
        <w:rPr>
          <w:rStyle w:val="VariableTok"/>
        </w:rPr>
        <w:t xml:space="preserve">self</w:t>
      </w:r>
      <w:r>
        <w:rPr>
          <w:rStyle w:val="NormalTok"/>
        </w:rPr>
        <w:t xml:space="preserve">, provider_id: </w:t>
      </w:r>
      <w:r>
        <w:rPr>
          <w:rStyle w:val="BuiltInTok"/>
        </w:rPr>
        <w:t xml:space="preserve">str</w:t>
      </w:r>
      <w:r>
        <w:rPr>
          <w:rStyle w:val="NormalTok"/>
        </w:rPr>
        <w:t xml:space="preserve">, secret_key: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VariableTok"/>
        </w:rPr>
        <w:t xml:space="preserve">self</w:t>
      </w:r>
      <w:r>
        <w:rPr>
          <w:rStyle w:val="NormalTok"/>
        </w:rPr>
        <w:t xml:space="preserve">.backend.is_encryption_available(), </w:t>
      </w:r>
      <w:r>
        <w:rPr>
          <w:rStyle w:val="StringTok"/>
        </w:rPr>
        <w:t xml:space="preserve">"CRITICAL: Hardware OS encryption unavailable"</w:t>
      </w:r>
      <w:r>
        <w:br/>
      </w:r>
      <w:r>
        <w:rPr>
          <w:rStyle w:val="NormalTok"/>
        </w:rPr>
        <w:t xml:space="preserve">        normalized_id </w:t>
      </w:r>
      <w:r>
        <w:rPr>
          <w:rStyle w:val="OperatorTok"/>
        </w:rPr>
        <w:t xml:space="preserve">=</w:t>
      </w:r>
      <w:r>
        <w:rPr>
          <w:rStyle w:val="NormalTok"/>
        </w:rPr>
        <w:t xml:space="preserve"> provider_id.strip().lower()</w:t>
      </w:r>
      <w:r>
        <w:br/>
      </w:r>
      <w:r>
        <w:rPr>
          <w:rStyle w:val="NormalTok"/>
        </w:rPr>
        <w:t xml:space="preserve">        </w:t>
      </w:r>
      <w:r>
        <w:br/>
      </w:r>
      <w:r>
        <w:rPr>
          <w:rStyle w:val="NormalTok"/>
        </w:rPr>
        <w:t xml:space="preserve">        </w:t>
      </w:r>
      <w:r>
        <w:rPr>
          <w:rStyle w:val="CommentTok"/>
        </w:rPr>
        <w:t xml:space="preserve"># 1. Update volatile memory cache</w:t>
      </w:r>
      <w:r>
        <w:br/>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(normalized_id, secret_key.strip())</w:t>
      </w:r>
      <w:r>
        <w:br/>
      </w:r>
      <w:r>
        <w:rPr>
          <w:rStyle w:val="NormalTok"/>
        </w:rPr>
        <w:t xml:space="preserve">        </w:t>
      </w:r>
      <w:r>
        <w:br/>
      </w:r>
      <w:r>
        <w:rPr>
          <w:rStyle w:val="NormalTok"/>
        </w:rPr>
        <w:t xml:space="preserve">        </w:t>
      </w:r>
      <w:r>
        <w:rPr>
          <w:rStyle w:val="CommentTok"/>
        </w:rPr>
        <w:t xml:space="preserve"># 2. Synchronize full vault ledger</w:t>
      </w:r>
      <w:r>
        <w:br/>
      </w:r>
      <w:r>
        <w:rPr>
          <w:rStyle w:val="NormalTok"/>
        </w:rPr>
        <w:t xml:space="preserve">        all_keys </w:t>
      </w:r>
      <w:r>
        <w:rPr>
          <w:rStyle w:val="OperatorTok"/>
        </w:rPr>
        <w:t xml:space="preserve">=</w:t>
      </w:r>
      <w:r>
        <w:rPr>
          <w:rStyle w:val="NormalTok"/>
        </w:rPr>
        <w:t xml:space="preserve"> </w:t>
      </w:r>
      <w:r>
        <w:rPr>
          <w:rStyle w:val="VariableTok"/>
        </w:rPr>
        <w:t xml:space="preserve">self</w:t>
      </w:r>
      <w:r>
        <w:rPr>
          <w:rStyle w:val="NormalTok"/>
        </w:rPr>
        <w:t xml:space="preserve">.load_all_credentials()</w:t>
      </w:r>
      <w:r>
        <w:br/>
      </w:r>
      <w:r>
        <w:rPr>
          <w:rStyle w:val="NormalTok"/>
        </w:rPr>
        <w:t xml:space="preserve">        all_keys[normalized_id] </w:t>
      </w:r>
      <w:r>
        <w:rPr>
          <w:rStyle w:val="OperatorTok"/>
        </w:rPr>
        <w:t xml:space="preserve">=</w:t>
      </w:r>
      <w:r>
        <w:rPr>
          <w:rStyle w:val="NormalTok"/>
        </w:rPr>
        <w:t xml:space="preserve"> secret_key.strip()</w:t>
      </w:r>
      <w:r>
        <w:br/>
      </w:r>
      <w:r>
        <w:rPr>
          <w:rStyle w:val="NormalTok"/>
        </w:rPr>
        <w:t xml:space="preserve">        </w:t>
      </w:r>
      <w:r>
        <w:br/>
      </w:r>
      <w:r>
        <w:rPr>
          <w:rStyle w:val="NormalTok"/>
        </w:rPr>
        <w:t xml:space="preserve">        </w:t>
      </w:r>
      <w:r>
        <w:rPr>
          <w:rStyle w:val="CommentTok"/>
        </w:rPr>
        <w:t xml:space="preserve"># 3. Serialize and cryptographically seal via OS Kernel primitive</w:t>
      </w:r>
      <w:r>
        <w:br/>
      </w:r>
      <w:r>
        <w:rPr>
          <w:rStyle w:val="NormalTok"/>
        </w:rPr>
        <w:t xml:space="preserve">        plaintext_payload </w:t>
      </w:r>
      <w:r>
        <w:rPr>
          <w:rStyle w:val="OperatorTok"/>
        </w:rPr>
        <w:t xml:space="preserve">=</w:t>
      </w:r>
      <w:r>
        <w:rPr>
          <w:rStyle w:val="NormalTok"/>
        </w:rPr>
        <w:t xml:space="preserve"> json.dumps(all_keys).encode(</w:t>
      </w:r>
      <w:r>
        <w:rPr>
          <w:rStyle w:val="StringTok"/>
        </w:rPr>
        <w:t xml:space="preserve">'utf-8'</w:t>
      </w:r>
      <w:r>
        <w:rPr>
          <w:rStyle w:val="NormalTok"/>
        </w:rPr>
        <w:t xml:space="preserve">)</w:t>
      </w:r>
      <w:r>
        <w:br/>
      </w:r>
      <w:r>
        <w:rPr>
          <w:rStyle w:val="NormalTok"/>
        </w:rPr>
        <w:t xml:space="preserve">        sealed_ciphertext </w:t>
      </w:r>
      <w:r>
        <w:rPr>
          <w:rStyle w:val="OperatorTok"/>
        </w:rPr>
        <w:t xml:space="preserve">=</w:t>
      </w:r>
      <w:r>
        <w:rPr>
          <w:rStyle w:val="NormalTok"/>
        </w:rPr>
        <w:t xml:space="preserve"> </w:t>
      </w:r>
      <w:r>
        <w:rPr>
          <w:rStyle w:val="VariableTok"/>
        </w:rPr>
        <w:t xml:space="preserve">self</w:t>
      </w:r>
      <w:r>
        <w:rPr>
          <w:rStyle w:val="NormalTok"/>
        </w:rPr>
        <w:t xml:space="preserve">.backend.encrypt_string(plaintext_payload)</w:t>
      </w:r>
      <w:r>
        <w:br/>
      </w:r>
      <w:r>
        <w:rPr>
          <w:rStyle w:val="NormalTok"/>
        </w:rPr>
        <w:t xml:space="preserve">        </w:t>
      </w:r>
      <w:r>
        <w:br/>
      </w:r>
      <w:r>
        <w:rPr>
          <w:rStyle w:val="NormalTok"/>
        </w:rPr>
        <w:t xml:space="preserve">        </w:t>
      </w:r>
      <w:r>
        <w:rPr>
          <w:rStyle w:val="CommentTok"/>
        </w:rPr>
        <w:t xml:space="preserve"># 4. Atomic atomic write to filesystem with restricted POSIX mode 0600</w:t>
      </w:r>
      <w:r>
        <w:br/>
      </w:r>
      <w:r>
        <w:rPr>
          <w:rStyle w:val="NormalTok"/>
        </w:rPr>
        <w:t xml:space="preserve">        </w:t>
      </w:r>
      <w:r>
        <w:rPr>
          <w:rStyle w:val="VariableTok"/>
        </w:rPr>
        <w:t xml:space="preserve">self</w:t>
      </w:r>
      <w:r>
        <w:rPr>
          <w:rStyle w:val="NormalTok"/>
        </w:rPr>
        <w:t xml:space="preserve">.fs.write_atomic(</w:t>
      </w:r>
      <w:r>
        <w:rPr>
          <w:rStyle w:val="VariableTok"/>
        </w:rPr>
        <w:t xml:space="preserve">self</w:t>
      </w:r>
      <w:r>
        <w:rPr>
          <w:rStyle w:val="NormalTok"/>
        </w:rPr>
        <w:t xml:space="preserve">.vault_path, sealed_ciphertext, permissions</w:t>
      </w:r>
      <w:r>
        <w:rPr>
          <w:rStyle w:val="OperatorTok"/>
        </w:rPr>
        <w:t xml:space="preserve">=</w:t>
      </w:r>
      <w:r>
        <w:rPr>
          <w:rStyle w:val="BaseNTok"/>
        </w:rPr>
        <w:t xml:space="preserve">0o600</w:t>
      </w:r>
      <w:r>
        <w:rPr>
          <w:rStyle w:val="NormalTok"/>
        </w:rPr>
        <w:t xml:space="preserve">)</w:t>
      </w:r>
      <w:r>
        <w:br/>
      </w:r>
      <w:r>
        <w:rPr>
          <w:rStyle w:val="NormalTok"/>
        </w:rPr>
        <w:t xml:space="preserve">        </w:t>
      </w:r>
      <w:r>
        <w:br/>
      </w:r>
      <w:r>
        <w:rPr>
          <w:rStyle w:val="NormalTok"/>
        </w:rPr>
        <w:t xml:space="preserve">        </w:t>
      </w:r>
      <w:r>
        <w:rPr>
          <w:rStyle w:val="CommentTok"/>
        </w:rPr>
        <w:t xml:space="preserve"># 5. Sanitize execution stack</w:t>
      </w:r>
      <w:r>
        <w:br/>
      </w:r>
      <w:r>
        <w:rPr>
          <w:rStyle w:val="NormalTok"/>
        </w:rPr>
        <w:t xml:space="preserve">        </w:t>
      </w:r>
      <w:r>
        <w:rPr>
          <w:rStyle w:val="KeywordTok"/>
        </w:rPr>
        <w:t xml:space="preserve">del</w:t>
      </w:r>
      <w:r>
        <w:rPr>
          <w:rStyle w:val="NormalTok"/>
        </w:rPr>
        <w:t xml:space="preserve"> plaintext_payload</w:t>
      </w:r>
      <w:r>
        <w:br/>
      </w:r>
      <w:r>
        <w:rPr>
          <w:rStyle w:val="NormalTok"/>
        </w:rPr>
        <w:t xml:space="preserve">        </w:t>
      </w:r>
      <w:r>
        <w:rPr>
          <w:rStyle w:val="KeywordTok"/>
        </w:rPr>
        <w:t xml:space="preserve">del</w:t>
      </w:r>
      <w:r>
        <w:rPr>
          <w:rStyle w:val="NormalTok"/>
        </w:rPr>
        <w:t xml:space="preserve"> sealed_ciphertext</w:t>
      </w:r>
      <w:r>
        <w:br/>
      </w:r>
      <w:r>
        <w:br/>
      </w:r>
      <w:r>
        <w:rPr>
          <w:rStyle w:val="NormalTok"/>
        </w:rPr>
        <w:t xml:space="preserve">    </w:t>
      </w:r>
      <w:r>
        <w:rPr>
          <w:rStyle w:val="KeywordTok"/>
        </w:rPr>
        <w:t xml:space="preserve">def</w:t>
      </w:r>
      <w:r>
        <w:rPr>
          <w:rStyle w:val="NormalTok"/>
        </w:rPr>
        <w:t xml:space="preserve"> read_credential(</w:t>
      </w:r>
      <w:r>
        <w:rPr>
          <w:rStyle w:val="VariableTok"/>
        </w:rPr>
        <w:t xml:space="preserve">self</w:t>
      </w:r>
      <w:r>
        <w:rPr>
          <w:rStyle w:val="NormalTok"/>
        </w:rPr>
        <w:t xml:space="preserve">, provider_id: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normalized_id </w:t>
      </w:r>
      <w:r>
        <w:rPr>
          <w:rStyle w:val="OperatorTok"/>
        </w:rPr>
        <w:t xml:space="preserve">=</w:t>
      </w:r>
      <w:r>
        <w:rPr>
          <w:rStyle w:val="NormalTok"/>
        </w:rPr>
        <w:t xml:space="preserve"> provider_id.strip().lower()</w:t>
      </w:r>
      <w:r>
        <w:br/>
      </w:r>
      <w:r>
        <w:rPr>
          <w:rStyle w:val="NormalTok"/>
        </w:rPr>
        <w:t xml:space="preserve">        </w:t>
      </w:r>
      <w:r>
        <w:br/>
      </w:r>
      <w:r>
        <w:rPr>
          <w:rStyle w:val="NormalTok"/>
        </w:rPr>
        <w:t xml:space="preserve">        </w:t>
      </w:r>
      <w:r>
        <w:rPr>
          <w:rStyle w:val="CommentTok"/>
        </w:rPr>
        <w:t xml:space="preserve"># Fast path: Serve from RAM cache (0ms latency, zero OS syscall overhead)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.cache.has(normalized_id):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.cache.get(normalized_id)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.fs.exists(</w:t>
      </w:r>
      <w:r>
        <w:rPr>
          <w:rStyle w:val="VariableTok"/>
        </w:rPr>
        <w:t xml:space="preserve">self</w:t>
      </w:r>
      <w:r>
        <w:rPr>
          <w:rStyle w:val="NormalTok"/>
        </w:rPr>
        <w:t xml:space="preserve">.vault_path):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Slow path: Read sealed ciphertext from disk and unseal via OS Kernel</w:t>
      </w:r>
      <w:r>
        <w:br/>
      </w:r>
      <w:r>
        <w:rPr>
          <w:rStyle w:val="NormalTok"/>
        </w:rPr>
        <w:t xml:space="preserve">        sealed_buffer </w:t>
      </w:r>
      <w:r>
        <w:rPr>
          <w:rStyle w:val="OperatorTok"/>
        </w:rPr>
        <w:t xml:space="preserve">=</w:t>
      </w:r>
      <w:r>
        <w:rPr>
          <w:rStyle w:val="NormalTok"/>
        </w:rPr>
        <w:t xml:space="preserve"> </w:t>
      </w:r>
      <w:r>
        <w:rPr>
          <w:rStyle w:val="VariableTok"/>
        </w:rPr>
        <w:t xml:space="preserve">self</w:t>
      </w:r>
      <w:r>
        <w:rPr>
          <w:rStyle w:val="NormalTok"/>
        </w:rPr>
        <w:t xml:space="preserve">.fs.read(</w:t>
      </w:r>
      <w:r>
        <w:rPr>
          <w:rStyle w:val="VariableTok"/>
        </w:rPr>
        <w:t xml:space="preserve">self</w:t>
      </w:r>
      <w:r>
        <w:rPr>
          <w:rStyle w:val="NormalTok"/>
        </w:rPr>
        <w:t xml:space="preserve">.vault_path)</w:t>
      </w:r>
      <w:r>
        <w:br/>
      </w:r>
      <w:r>
        <w:rPr>
          <w:rStyle w:val="NormalTok"/>
        </w:rPr>
        <w:t xml:space="preserve">        plaintext_json </w:t>
      </w:r>
      <w:r>
        <w:rPr>
          <w:rStyle w:val="OperatorTok"/>
        </w:rPr>
        <w:t xml:space="preserve">=</w:t>
      </w:r>
      <w:r>
        <w:rPr>
          <w:rStyle w:val="NormalTok"/>
        </w:rPr>
        <w:t xml:space="preserve"> </w:t>
      </w:r>
      <w:r>
        <w:rPr>
          <w:rStyle w:val="VariableTok"/>
        </w:rPr>
        <w:t xml:space="preserve">self</w:t>
      </w:r>
      <w:r>
        <w:rPr>
          <w:rStyle w:val="NormalTok"/>
        </w:rPr>
        <w:t xml:space="preserve">.backend.decrypt_string(sealed_buffer)</w:t>
      </w:r>
      <w:r>
        <w:br/>
      </w:r>
      <w:r>
        <w:rPr>
          <w:rStyle w:val="NormalTok"/>
        </w:rPr>
        <w:t xml:space="preserve">        </w:t>
      </w:r>
      <w:r>
        <w:br/>
      </w:r>
      <w:r>
        <w:rPr>
          <w:rStyle w:val="NormalTok"/>
        </w:rPr>
        <w:t xml:space="preserve">        data </w:t>
      </w:r>
      <w:r>
        <w:rPr>
          <w:rStyle w:val="OperatorTok"/>
        </w:rPr>
        <w:t xml:space="preserve">=</w:t>
      </w:r>
      <w:r>
        <w:rPr>
          <w:rStyle w:val="NormalTok"/>
        </w:rPr>
        <w:t xml:space="preserve"> json.loads(plaintext_json)</w:t>
      </w:r>
      <w:r>
        <w:br/>
      </w:r>
      <w:r>
        <w:rPr>
          <w:rStyle w:val="NormalTok"/>
        </w:rPr>
        <w:t xml:space="preserve">        </w:t>
      </w:r>
      <w:r>
        <w:rPr>
          <w:rStyle w:val="ControlFlowTok"/>
        </w:rPr>
        <w:t xml:space="preserve">for</w:t>
      </w:r>
      <w:r>
        <w:rPr>
          <w:rStyle w:val="NormalTok"/>
        </w:rPr>
        <w:t xml:space="preserve"> key, val </w:t>
      </w:r>
      <w:r>
        <w:rPr>
          <w:rStyle w:val="KeywordTok"/>
        </w:rPr>
        <w:t xml:space="preserve">in</w:t>
      </w:r>
      <w:r>
        <w:rPr>
          <w:rStyle w:val="NormalTok"/>
        </w:rPr>
        <w:t xml:space="preserve"> data.items():</w:t>
      </w:r>
      <w:r>
        <w:br/>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(key.lower(), val)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.cache.get(normalized_id)</w:t>
      </w:r>
    </w:p>
    <w:p>
      <w:pPr>
        <w:pStyle w:val="Heading3"/>
      </w:pPr>
      <w:bookmarkStart w:id="18" w:name="_3684891f427c05bbbd33493f7fe52b2ede7b5ae"/>
      <w:r>
        <w:t xml:space="preserve">1.3 The Three-Tier Terminal Sandbox &amp; Workspace Containment</w:t>
      </w:r>
      <w:bookmarkEnd w:id="18"/>
    </w:p>
    <w:p>
      <w:pPr>
        <w:pStyle w:val="FirstParagraph"/>
      </w:pPr>
      <w:r>
        <w:t xml:space="preserve">Automated agents that execute CLI commands present critical arbitrary command execution (RCE) vectors. Ty-Code eliminates this threat model using a Three-Tier Policy Enforcement Engine: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Sandbox Tier</w:t>
            </w:r>
          </w:p>
        </w:tc>
        <w:tc>
          <w:tcPr/>
          <w:p>
            <w:pPr>
              <w:pStyle w:val="Compact"/>
            </w:pPr>
            <w:r>
              <w:t xml:space="preserve">Execution Semantics</w:t>
            </w:r>
          </w:p>
        </w:tc>
        <w:tc>
          <w:tcPr/>
          <w:p>
            <w:pPr>
              <w:pStyle w:val="Compact"/>
            </w:pPr>
            <w:r>
              <w:t xml:space="preserve">Permitted Operations</w:t>
            </w:r>
          </w:p>
        </w:tc>
        <w:tc>
          <w:tcPr/>
          <w:p>
            <w:pPr>
              <w:pStyle w:val="Compact"/>
            </w:pPr>
            <w:r>
              <w:t xml:space="preserve">Typical Use Case</w:t>
            </w:r>
          </w:p>
        </w:tc>
      </w:tr>
      <w:tr>
        <w:tc>
          <w:tcPr/>
          <w:p>
            <w:pPr>
              <w:pStyle w:val="Compact"/>
            </w:pPr>
            <w:r>
              <w:rPr>
                <w:b/>
                <w:bCs/>
              </w:rPr>
              <w:t xml:space="preserve">Restricted (Default)</w:t>
            </w:r>
          </w:p>
        </w:tc>
        <w:tc>
          <w:tcPr/>
          <w:p>
            <w:pPr>
              <w:pStyle w:val="Compact"/>
            </w:pPr>
            <w:r>
              <w:t xml:space="preserve">Pure Read-Only Allowlist with AST parsing</w:t>
            </w:r>
          </w:p>
        </w:tc>
        <w:tc>
          <w:tcPr/>
          <w:p>
            <w:pPr>
              <w:pStyle w:val="Compact"/>
            </w:pPr>
            <w:r>
              <w:rPr>
                <w:rStyle w:val="VerbatimChar"/>
              </w:rPr>
              <w:t xml:space="preserve">ls</w:t>
            </w:r>
            <w:r>
              <w:t xml:space="preserve">,</w:t>
            </w:r>
            <w:r>
              <w:t xml:space="preserve"> </w:t>
            </w:r>
            <w:r>
              <w:rPr>
                <w:rStyle w:val="VerbatimChar"/>
              </w:rPr>
              <w:t xml:space="preserve">dir</w:t>
            </w:r>
            <w:r>
              <w:t xml:space="preserve">,</w:t>
            </w:r>
            <w:r>
              <w:t xml:space="preserve"> </w:t>
            </w:r>
            <w:r>
              <w:rPr>
                <w:rStyle w:val="VerbatimChar"/>
              </w:rPr>
              <w:t xml:space="preserve">cat</w:t>
            </w:r>
            <w:r>
              <w:t xml:space="preserve">,</w:t>
            </w:r>
            <w:r>
              <w:t xml:space="preserve"> </w:t>
            </w:r>
            <w:r>
              <w:rPr>
                <w:rStyle w:val="VerbatimChar"/>
              </w:rPr>
              <w:t xml:space="preserve">git status</w:t>
            </w:r>
            <w:r>
              <w:t xml:space="preserve">,</w:t>
            </w:r>
            <w:r>
              <w:t xml:space="preserve"> </w:t>
            </w:r>
            <w:r>
              <w:rPr>
                <w:rStyle w:val="VerbatimChar"/>
              </w:rPr>
              <w:t xml:space="preserve">git diff</w:t>
            </w:r>
            <w:r>
              <w:t xml:space="preserve">,</w:t>
            </w:r>
            <w:r>
              <w:t xml:space="preserve"> </w:t>
            </w:r>
            <w:r>
              <w:rPr>
                <w:rStyle w:val="VerbatimChar"/>
              </w:rPr>
              <w:t xml:space="preserve">npm --version</w:t>
            </w:r>
            <w:r>
              <w:t xml:space="preserve">,</w:t>
            </w:r>
            <w:r>
              <w:t xml:space="preserve"> </w:t>
            </w:r>
            <w:r>
              <w:rPr>
                <w:rStyle w:val="VerbatimChar"/>
              </w:rPr>
              <w:t xml:space="preserve">python --version</w:t>
            </w:r>
          </w:p>
        </w:tc>
        <w:tc>
          <w:tcPr/>
          <w:p>
            <w:pPr>
              <w:pStyle w:val="Compact"/>
            </w:pPr>
            <w:r>
              <w:t xml:space="preserve">Unattended autonomous exploration &amp; diagnostics</w:t>
            </w:r>
          </w:p>
        </w:tc>
      </w:tr>
      <w:tr>
        <w:tc>
          <w:tcPr/>
          <w:p>
            <w:pPr>
              <w:pStyle w:val="Compact"/>
            </w:pPr>
            <w:r>
              <w:rPr>
                <w:b/>
                <w:bCs/>
              </w:rPr>
              <w:t xml:space="preserve">Always Ask</w:t>
            </w:r>
          </w:p>
        </w:tc>
        <w:tc>
          <w:tcPr/>
          <w:p>
            <w:pPr>
              <w:pStyle w:val="Compact"/>
            </w:pPr>
            <w:r>
              <w:t xml:space="preserve">Interactive Human-in-the-Loop Gate</w:t>
            </w:r>
          </w:p>
        </w:tc>
        <w:tc>
          <w:tcPr/>
          <w:p>
            <w:pPr>
              <w:pStyle w:val="Compact"/>
            </w:pPr>
            <w:r>
              <w:t xml:space="preserve">State-altering commands (</w:t>
            </w:r>
            <w:r>
              <w:rPr>
                <w:rStyle w:val="VerbatimChar"/>
              </w:rPr>
              <w:t xml:space="preserve">npm install</w:t>
            </w:r>
            <w:r>
              <w:t xml:space="preserve">,</w:t>
            </w:r>
            <w:r>
              <w:t xml:space="preserve"> </w:t>
            </w:r>
            <w:r>
              <w:rPr>
                <w:rStyle w:val="VerbatimChar"/>
              </w:rPr>
              <w:t xml:space="preserve">build</w:t>
            </w:r>
            <w:r>
              <w:t xml:space="preserve">,</w:t>
            </w:r>
            <w:r>
              <w:t xml:space="preserve"> </w:t>
            </w:r>
            <w:r>
              <w:rPr>
                <w:rStyle w:val="VerbatimChar"/>
              </w:rPr>
              <w:t xml:space="preserve">git checkout</w:t>
            </w:r>
            <w:r>
              <w:t xml:space="preserve">, migrations)</w:t>
            </w:r>
          </w:p>
        </w:tc>
        <w:tc>
          <w:tcPr/>
          <w:p>
            <w:pPr>
              <w:pStyle w:val="Compact"/>
            </w:pPr>
            <w:r>
              <w:t xml:space="preserve">Day-to-day supervised feature development</w:t>
            </w:r>
          </w:p>
        </w:tc>
      </w:tr>
      <w:tr>
        <w:tc>
          <w:tcPr/>
          <w:p>
            <w:pPr>
              <w:pStyle w:val="Compact"/>
            </w:pPr>
            <w:r>
              <w:rPr>
                <w:b/>
                <w:bCs/>
              </w:rPr>
              <w:t xml:space="preserve">Always Proceed</w:t>
            </w:r>
          </w:p>
        </w:tc>
        <w:tc>
          <w:tcPr/>
          <w:p>
            <w:pPr>
              <w:pStyle w:val="Compact"/>
            </w:pPr>
            <w:r>
              <w:t xml:space="preserve">Policy-Guarded Automated Execution</w:t>
            </w:r>
          </w:p>
        </w:tc>
        <w:tc>
          <w:tcPr/>
          <w:p>
            <w:pPr>
              <w:pStyle w:val="Compact"/>
            </w:pPr>
            <w:r>
              <w:t xml:space="preserve">Build tools and automated compilation scripts</w:t>
            </w:r>
          </w:p>
        </w:tc>
        <w:tc>
          <w:tcPr/>
          <w:p>
            <w:pPr>
              <w:pStyle w:val="Compact"/>
            </w:pPr>
            <w:r>
              <w:t xml:space="preserve">Isolated CI/CD runs &amp; ephemeral containers</w:t>
            </w:r>
          </w:p>
        </w:tc>
      </w:tr>
    </w:tbl>
    <w:p>
      <w:pPr>
        <w:pStyle w:val="Heading4"/>
      </w:pPr>
      <w:bookmarkStart w:id="19" w:name="_3eda5fcadcf825a1a6da594a70a812f13a9d767"/>
      <w:r>
        <w:t xml:space="preserve">Mandatory Security Invariants:</w:t>
      </w:r>
      <w:bookmarkEnd w:id="19"/>
    </w:p>
    <w:p>
      <w:pPr>
        <w:pStyle w:val="Compact"/>
        <w:numPr>
          <w:ilvl w:val="0"/>
          <w:numId w:val="1004"/>
        </w:numPr>
      </w:pPr>
      <w:r>
        <w:rPr>
          <w:b/>
          <w:bCs/>
        </w:rPr>
        <w:t xml:space="preserve">Destructive Command Interception:</w:t>
      </w:r>
      <w:r>
        <w:t xml:space="preserve"> </w:t>
      </w:r>
      <w:r>
        <w:t xml:space="preserve">Commands matching catastrophic destructive patterns (</w:t>
      </w:r>
      <w:r>
        <w:rPr>
          <w:rStyle w:val="VerbatimChar"/>
        </w:rPr>
        <w:t xml:space="preserve">rm -rf</w:t>
      </w:r>
      <w:r>
        <w:t xml:space="preserve">,</w:t>
      </w:r>
      <w:r>
        <w:t xml:space="preserve"> </w:t>
      </w:r>
      <w:r>
        <w:rPr>
          <w:rStyle w:val="VerbatimChar"/>
        </w:rPr>
        <w:t xml:space="preserve">mkfs</w:t>
      </w:r>
      <w:r>
        <w:t xml:space="preserve">,</w:t>
      </w:r>
      <w:r>
        <w:t xml:space="preserve"> </w:t>
      </w:r>
      <w:r>
        <w:rPr>
          <w:rStyle w:val="VerbatimChar"/>
        </w:rPr>
        <w:t xml:space="preserve">dd</w:t>
      </w:r>
      <w:r>
        <w:t xml:space="preserve">,</w:t>
      </w:r>
      <w:r>
        <w:t xml:space="preserve"> </w:t>
      </w:r>
      <w:r>
        <w:rPr>
          <w:rStyle w:val="VerbatimChar"/>
        </w:rPr>
        <w:t xml:space="preserve">fdisk</w:t>
      </w:r>
      <w:r>
        <w:t xml:space="preserve">,</w:t>
      </w:r>
      <w:r>
        <w:t xml:space="preserve"> </w:t>
      </w:r>
      <w:r>
        <w:rPr>
          <w:rStyle w:val="VerbatimChar"/>
        </w:rPr>
        <w:t xml:space="preserve">sudo</w:t>
      </w:r>
      <w:r>
        <w:t xml:space="preserve">,</w:t>
      </w:r>
      <w:r>
        <w:t xml:space="preserve"> </w:t>
      </w:r>
      <w:r>
        <w:rPr>
          <w:rStyle w:val="VerbatimChar"/>
        </w:rPr>
        <w:t xml:space="preserve">taskkill /F</w:t>
      </w:r>
      <w:r>
        <w:t xml:space="preserve">, pipe-to-shell payloads</w:t>
      </w:r>
      <w:r>
        <w:t xml:space="preserve"> </w:t>
      </w:r>
      <w:r>
        <w:rPr>
          <w:rStyle w:val="VerbatimChar"/>
        </w:rPr>
        <w:t xml:space="preserve">curl | bash</w:t>
      </w:r>
      <w:r>
        <w:t xml:space="preserve">) are unconditionally blocked or forced to interactive administrator escalation regardless of the active tier.</w:t>
      </w:r>
    </w:p>
    <w:p>
      <w:pPr>
        <w:pStyle w:val="Compact"/>
        <w:numPr>
          <w:ilvl w:val="0"/>
          <w:numId w:val="1004"/>
        </w:numPr>
      </w:pPr>
      <w:r>
        <w:rPr>
          <w:b/>
          <w:bCs/>
        </w:rPr>
        <w:t xml:space="preserve">Environment Scrubbing:</w:t>
      </w:r>
      <w:r>
        <w:t xml:space="preserve"> </w:t>
      </w:r>
      <w:r>
        <w:t xml:space="preserve">Child pseudo-terminal (PTY) processes spawn with a scrubbed environment (</w:t>
      </w:r>
      <w:r>
        <w:rPr>
          <w:rStyle w:val="VerbatimChar"/>
        </w:rPr>
        <w:t xml:space="preserve">buildSanitizedPtyEnv</w:t>
      </w:r>
      <w:r>
        <w:t xml:space="preserve">). All host variables matching</w:t>
      </w:r>
      <w:r>
        <w:t xml:space="preserve"> </w:t>
      </w:r>
      <w:r>
        <w:rPr>
          <w:rStyle w:val="VerbatimChar"/>
        </w:rPr>
        <w:t xml:space="preserve">/key|token|secret|password|credential|auth|jwt|private/i</w:t>
      </w:r>
      <w:r>
        <w:t xml:space="preserve"> </w:t>
      </w:r>
      <w:r>
        <w:t xml:space="preserve">or</w:t>
      </w:r>
      <w:r>
        <w:t xml:space="preserve"> </w:t>
      </w:r>
      <w:r>
        <w:rPr>
          <w:rStyle w:val="VerbatimChar"/>
        </w:rPr>
        <w:t xml:space="preserve">NODE_OPTIONS</w:t>
      </w:r>
      <w:r>
        <w:t xml:space="preserve"> </w:t>
      </w:r>
      <w:r>
        <w:t xml:space="preserve">are stripped. Only an explicit system allowlist (</w:t>
      </w:r>
      <w:r>
        <w:rPr>
          <w:rStyle w:val="VerbatimChar"/>
        </w:rPr>
        <w:t xml:space="preserve">PATH</w:t>
      </w:r>
      <w:r>
        <w:t xml:space="preserve">,</w:t>
      </w:r>
      <w:r>
        <w:t xml:space="preserve"> </w:t>
      </w:r>
      <w:r>
        <w:rPr>
          <w:rStyle w:val="VerbatimChar"/>
        </w:rPr>
        <w:t xml:space="preserve">USER</w:t>
      </w:r>
      <w:r>
        <w:t xml:space="preserve">,</w:t>
      </w:r>
      <w:r>
        <w:t xml:space="preserve"> </w:t>
      </w:r>
      <w:r>
        <w:rPr>
          <w:rStyle w:val="VerbatimChar"/>
        </w:rPr>
        <w:t xml:space="preserve">HOME</w:t>
      </w:r>
      <w:r>
        <w:t xml:space="preserve">,</w:t>
      </w:r>
      <w:r>
        <w:t xml:space="preserve"> </w:t>
      </w:r>
      <w:r>
        <w:rPr>
          <w:rStyle w:val="VerbatimChar"/>
        </w:rPr>
        <w:t xml:space="preserve">LANG</w:t>
      </w:r>
      <w:r>
        <w:t xml:space="preserve">,</w:t>
      </w:r>
      <w:r>
        <w:t xml:space="preserve"> </w:t>
      </w:r>
      <w:r>
        <w:rPr>
          <w:rStyle w:val="VerbatimChar"/>
        </w:rPr>
        <w:t xml:space="preserve">SHELL</w:t>
      </w:r>
      <w:r>
        <w:t xml:space="preserve">) is projected.</w:t>
      </w:r>
    </w:p>
    <w:p>
      <w:pPr>
        <w:pStyle w:val="Compact"/>
        <w:numPr>
          <w:ilvl w:val="0"/>
          <w:numId w:val="1004"/>
        </w:numPr>
      </w:pPr>
      <w:r>
        <w:rPr>
          <w:b/>
          <w:bCs/>
        </w:rPr>
        <w:t xml:space="preserve">Workspace Boundary Containment:</w:t>
      </w:r>
      <w:r>
        <w:t xml:space="preserve"> </w:t>
      </w:r>
      <w:r>
        <w:t xml:space="preserve">Path arguments are canonically resolved against filesystem real paths to neutralize symlink directory traversal (</w:t>
      </w:r>
      <w:r>
        <w:rPr>
          <w:rStyle w:val="VerbatimChar"/>
        </w:rPr>
        <w:t xml:space="preserve">isWithin(workspaceRoot, targetPath)</w:t>
      </w:r>
      <w:r>
        <w:t xml:space="preserve">). Any command attempting to escape the project directory triggers immediate termination.</w:t>
      </w:r>
    </w:p>
    <w:p>
      <w:r>
        <w:pict>
          <v:rect style="width:0;height:1.5pt" o:hralign="center" o:hrstd="t" o:hr="t"/>
        </w:pict>
      </w:r>
    </w:p>
    <w:p>
      <w:pPr>
        <w:pStyle w:val="Heading2"/>
      </w:pPr>
      <w:bookmarkStart w:id="20" w:name="_a9e04a36ed1ec0865414f9c0a4dc92a7ea7f05c"/>
      <w:r>
        <w:t xml:space="preserve">2. The Omni-Orchestrator &amp; ProviderGateway</w:t>
      </w:r>
      <w:bookmarkEnd w:id="20"/>
    </w:p>
    <w:p>
      <w:pPr>
        <w:pStyle w:val="Heading3"/>
      </w:pPr>
      <w:bookmarkStart w:id="21" w:name="_8e0932a32181af07235a014a51363d2bc57f110"/>
      <w:r>
        <w:t xml:space="preserve">2.1 The Adapter Pattern: Normalizing SSE, NDJSON, and Typed Streams</w:t>
      </w:r>
      <w:bookmarkEnd w:id="21"/>
    </w:p>
    <w:p>
      <w:pPr>
        <w:pStyle w:val="FirstParagraph"/>
      </w:pPr>
      <w:r>
        <w:t xml:space="preserve">Enterprise LLM deployments encompass heterogeneous wire protocols: Server-Sent Events (SSE) from OpenAI/Anthropic, Newline-Delimited JSON (NDJSON) from Ollama, and binary protobuf frames from specialized gateways. The Ty-Code</w:t>
      </w:r>
      <w:r>
        <w:t xml:space="preserve"> </w:t>
      </w:r>
      <w:r>
        <w:rPr>
          <w:rStyle w:val="VerbatimChar"/>
        </w:rPr>
        <w:t xml:space="preserve">ProviderGateway</w:t>
      </w:r>
      <w:r>
        <w:t xml:space="preserve"> </w:t>
      </w:r>
      <w:r>
        <w:t xml:space="preserve">abstracts these variances behind a unified Adapter Pattern:</w:t>
      </w:r>
    </w:p>
    <w:p>
      <w:pPr>
        <w:pStyle w:val="SourceCode"/>
      </w:pPr>
      <w:r>
        <w:rPr>
          <w:rStyle w:val="VerbatimChar"/>
        </w:rPr>
        <w:t xml:space="preserve">+-----------------------------------------------------------------------------+</w:t>
      </w:r>
      <w:r>
        <w:br/>
      </w:r>
      <w:r>
        <w:rPr>
          <w:rStyle w:val="VerbatimChar"/>
        </w:rPr>
        <w:t xml:space="preserve">|                            OMNI-ORCHESTRATOR ROUTER                         |</w:t>
      </w:r>
      <w:r>
        <w:br/>
      </w:r>
      <w:r>
        <w:rPr>
          <w:rStyle w:val="VerbatimChar"/>
        </w:rPr>
        <w:t xml:space="preserve">|   - Provider Selection Matrix        - Predictive Rate-Limit Balancer       |</w:t>
      </w:r>
      <w:r>
        <w:br/>
      </w:r>
      <w:r>
        <w:rPr>
          <w:rStyle w:val="VerbatimChar"/>
        </w:rPr>
        <w:t xml:space="preserve">|   - Latency-Aware Cost Optimizer     - Zero-Drop Failover Supervisor        |</w:t>
      </w:r>
      <w:r>
        <w:br/>
      </w:r>
      <w:r>
        <w:rPr>
          <w:rStyle w:val="VerbatimChar"/>
        </w:rPr>
        <w:t xml:space="preserve">+-----------------------------------------------------------------------------+</w:t>
      </w:r>
      <w:r>
        <w:br/>
      </w:r>
      <w:r>
        <w:rPr>
          <w:rStyle w:val="VerbatimChar"/>
        </w:rPr>
        <w:t xml:space="preserve">                                      |</w:t>
      </w:r>
      <w:r>
        <w:br/>
      </w:r>
      <w:r>
        <w:rPr>
          <w:rStyle w:val="VerbatimChar"/>
        </w:rPr>
        <w:t xml:space="preserve">                      Canonical Dispatch Envelope</w:t>
      </w:r>
      <w:r>
        <w:br/>
      </w:r>
      <w:r>
        <w:rPr>
          <w:rStyle w:val="VerbatimChar"/>
        </w:rPr>
        <w:t xml:space="preserve">                                      v</w:t>
      </w:r>
      <w:r>
        <w:br/>
      </w:r>
      <w:r>
        <w:rPr>
          <w:rStyle w:val="VerbatimChar"/>
        </w:rPr>
        <w:t xml:space="preserve">+-----------------------------------------------------------------------------+</w:t>
      </w:r>
      <w:r>
        <w:br/>
      </w:r>
      <w:r>
        <w:rPr>
          <w:rStyle w:val="VerbatimChar"/>
        </w:rPr>
        <w:t xml:space="preserve">|                           PROVIDER GATEWAY ADAPTER                          |</w:t>
      </w:r>
      <w:r>
        <w:br/>
      </w:r>
      <w:r>
        <w:rPr>
          <w:rStyle w:val="VerbatimChar"/>
        </w:rPr>
        <w:t xml:space="preserve">|                                                                             |</w:t>
      </w:r>
      <w:r>
        <w:br/>
      </w:r>
      <w:r>
        <w:rPr>
          <w:rStyle w:val="VerbatimChar"/>
        </w:rPr>
        <w:t xml:space="preserve">|  +--------------------+  +--------------------+  +-----------------------+  |</w:t>
      </w:r>
      <w:r>
        <w:br/>
      </w:r>
      <w:r>
        <w:rPr>
          <w:rStyle w:val="VerbatimChar"/>
        </w:rPr>
        <w:t xml:space="preserve">|  |   OpenAI Adapter   |  | Anthropic Adapter  |  |     vLLM Adapter      |  |</w:t>
      </w:r>
      <w:r>
        <w:br/>
      </w:r>
      <w:r>
        <w:rPr>
          <w:rStyle w:val="VerbatimChar"/>
        </w:rPr>
        <w:t xml:space="preserve">|  |  (SSE data: {...}) |  |  (event: message)  |  |  (Native OpenAI SSE)  |  |</w:t>
      </w:r>
      <w:r>
        <w:br/>
      </w:r>
      <w:r>
        <w:rPr>
          <w:rStyle w:val="VerbatimChar"/>
        </w:rPr>
        <w:t xml:space="preserve">|  +--------------------+  +--------------------+  +-----------------------+  |</w:t>
      </w:r>
      <w:r>
        <w:br/>
      </w:r>
      <w:r>
        <w:rPr>
          <w:rStyle w:val="VerbatimChar"/>
        </w:rPr>
        <w:t xml:space="preserve">|  |   Ollama Adapter   |  | Groq Fast Adapter  |  | Multi-Harness Adapter |  |</w:t>
      </w:r>
      <w:r>
        <w:br/>
      </w:r>
      <w:r>
        <w:rPr>
          <w:rStyle w:val="VerbatimChar"/>
        </w:rPr>
        <w:t xml:space="preserve">|  | (NDJSON chunked)   |  | (High-Throughput)  |  | (FCC Sidecar 8765)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Unified Stream Yield: { deltaContent, toolCalls, reasoning }</w:t>
      </w:r>
      <w:r>
        <w:br/>
      </w:r>
      <w:r>
        <w:rPr>
          <w:rStyle w:val="VerbatimChar"/>
        </w:rPr>
        <w:t xml:space="preserve">                                      v</w:t>
      </w:r>
      <w:r>
        <w:br/>
      </w:r>
      <w:r>
        <w:rPr>
          <w:rStyle w:val="VerbatimChar"/>
        </w:rPr>
        <w:t xml:space="preserve">+-----------------------------------------------------------------------------+</w:t>
      </w:r>
      <w:r>
        <w:br/>
      </w:r>
      <w:r>
        <w:rPr>
          <w:rStyle w:val="VerbatimChar"/>
        </w:rPr>
        <w:t xml:space="preserve">|                   DOUBLE-BUFFERED RENDER BUFFER &amp; CHAT STORE                |</w:t>
      </w:r>
      <w:r>
        <w:br/>
      </w:r>
      <w:r>
        <w:rPr>
          <w:rStyle w:val="VerbatimChar"/>
        </w:rPr>
        <w:t xml:space="preserve">+-----------------------------------------------------------------------------+</w:t>
      </w:r>
    </w:p>
    <w:p>
      <w:pPr>
        <w:pStyle w:val="Heading4"/>
      </w:pPr>
      <w:bookmarkStart w:id="22" w:name="_80ebec815e50ce90f39fa5915e38c265a83e0d0"/>
      <w:r>
        <w:t xml:space="preserve">ProviderGateway Adapter Architecture Pseudo-Code</w:t>
      </w:r>
      <w:bookmarkEnd w:id="22"/>
    </w:p>
    <w:p>
      <w:pPr>
        <w:pStyle w:val="SourceCode"/>
      </w:pPr>
      <w:r>
        <w:rPr>
          <w:rStyle w:val="CommentTok"/>
        </w:rPr>
        <w:t xml:space="preserve"># Pseudo-Code: Multi-Protocol ProviderGateway Streaming Normalizer</w:t>
      </w:r>
      <w:r>
        <w:br/>
      </w:r>
      <w:r>
        <w:br/>
      </w:r>
      <w:r>
        <w:rPr>
          <w:rStyle w:val="KeywordTok"/>
        </w:rPr>
        <w:t xml:space="preserve">class</w:t>
      </w:r>
      <w:r>
        <w:rPr>
          <w:rStyle w:val="NormalTok"/>
        </w:rPr>
        <w:t xml:space="preserve"> UnifiedStreamChunk: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content</w:t>
      </w:r>
      <w:r>
        <w:rPr>
          <w:rStyle w:val="OperatorTok"/>
        </w:rPr>
        <w:t xml:space="preserve">=</w:t>
      </w:r>
      <w:r>
        <w:rPr>
          <w:rStyle w:val="StringTok"/>
        </w:rPr>
        <w:t xml:space="preserve">""</w:t>
      </w:r>
      <w:r>
        <w:rPr>
          <w:rStyle w:val="NormalTok"/>
        </w:rPr>
        <w:t xml:space="preserve">, reasoning</w:t>
      </w:r>
      <w:r>
        <w:rPr>
          <w:rStyle w:val="OperatorTok"/>
        </w:rPr>
        <w:t xml:space="preserve">=</w:t>
      </w:r>
      <w:r>
        <w:rPr>
          <w:rStyle w:val="StringTok"/>
        </w:rPr>
        <w:t xml:space="preserve">""</w:t>
      </w:r>
      <w:r>
        <w:rPr>
          <w:rStyle w:val="NormalTok"/>
        </w:rPr>
        <w:t xml:space="preserve">, tool_calls</w:t>
      </w:r>
      <w:r>
        <w:rPr>
          <w:rStyle w:val="OperatorTok"/>
        </w:rPr>
        <w:t xml:space="preserve">=</w:t>
      </w:r>
      <w:r>
        <w:rPr>
          <w:rStyle w:val="VariableTok"/>
        </w:rPr>
        <w:t xml:space="preserve">None</w:t>
      </w:r>
      <w:r>
        <w:rPr>
          <w:rStyle w:val="NormalTok"/>
        </w:rPr>
        <w:t xml:space="preserve">, finish_reason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.content </w:t>
      </w:r>
      <w:r>
        <w:rPr>
          <w:rStyle w:val="OperatorTok"/>
        </w:rPr>
        <w:t xml:space="preserve">=</w:t>
      </w:r>
      <w:r>
        <w:rPr>
          <w:rStyle w:val="NormalTok"/>
        </w:rPr>
        <w:t xml:space="preserve"> content</w:t>
      </w:r>
      <w:r>
        <w:br/>
      </w:r>
      <w:r>
        <w:rPr>
          <w:rStyle w:val="NormalTok"/>
        </w:rPr>
        <w:t xml:space="preserve">        </w:t>
      </w:r>
      <w:r>
        <w:rPr>
          <w:rStyle w:val="VariableTok"/>
        </w:rPr>
        <w:t xml:space="preserve">self</w:t>
      </w:r>
      <w:r>
        <w:rPr>
          <w:rStyle w:val="NormalTok"/>
        </w:rPr>
        <w:t xml:space="preserve">.reasoning </w:t>
      </w:r>
      <w:r>
        <w:rPr>
          <w:rStyle w:val="OperatorTok"/>
        </w:rPr>
        <w:t xml:space="preserve">=</w:t>
      </w:r>
      <w:r>
        <w:rPr>
          <w:rStyle w:val="NormalTok"/>
        </w:rPr>
        <w:t xml:space="preserve"> reasoning</w:t>
      </w:r>
      <w:r>
        <w:br/>
      </w:r>
      <w:r>
        <w:rPr>
          <w:rStyle w:val="NormalTok"/>
        </w:rPr>
        <w:t xml:space="preserve">        </w:t>
      </w:r>
      <w:r>
        <w:rPr>
          <w:rStyle w:val="VariableTok"/>
        </w:rPr>
        <w:t xml:space="preserve">self</w:t>
      </w:r>
      <w:r>
        <w:rPr>
          <w:rStyle w:val="NormalTok"/>
        </w:rPr>
        <w:t xml:space="preserve">.tool_calls </w:t>
      </w:r>
      <w:r>
        <w:rPr>
          <w:rStyle w:val="OperatorTok"/>
        </w:rPr>
        <w:t xml:space="preserve">=</w:t>
      </w:r>
      <w:r>
        <w:rPr>
          <w:rStyle w:val="NormalTok"/>
        </w:rPr>
        <w:t xml:space="preserve"> tool_calls </w:t>
      </w:r>
      <w:r>
        <w:rPr>
          <w:rStyle w:val="KeywordTok"/>
        </w:rPr>
        <w:t xml:space="preserve">or</w:t>
      </w:r>
      <w:r>
        <w:rPr>
          <w:rStyle w:val="NormalTok"/>
        </w:rPr>
        <w:t xml:space="preserve"> []</w:t>
      </w:r>
      <w:r>
        <w:br/>
      </w:r>
      <w:r>
        <w:rPr>
          <w:rStyle w:val="NormalTok"/>
        </w:rPr>
        <w:t xml:space="preserve">        </w:t>
      </w:r>
      <w:r>
        <w:rPr>
          <w:rStyle w:val="VariableTok"/>
        </w:rPr>
        <w:t xml:space="preserve">self</w:t>
      </w:r>
      <w:r>
        <w:rPr>
          <w:rStyle w:val="NormalTok"/>
        </w:rPr>
        <w:t xml:space="preserve">.finish_reason </w:t>
      </w:r>
      <w:r>
        <w:rPr>
          <w:rStyle w:val="OperatorTok"/>
        </w:rPr>
        <w:t xml:space="preserve">=</w:t>
      </w:r>
      <w:r>
        <w:rPr>
          <w:rStyle w:val="NormalTok"/>
        </w:rPr>
        <w:t xml:space="preserve"> finish_reason</w:t>
      </w:r>
      <w:r>
        <w:br/>
      </w:r>
      <w:r>
        <w:br/>
      </w:r>
      <w:r>
        <w:rPr>
          <w:rStyle w:val="KeywordTok"/>
        </w:rPr>
        <w:t xml:space="preserve">class</w:t>
      </w:r>
      <w:r>
        <w:rPr>
          <w:rStyle w:val="NormalTok"/>
        </w:rPr>
        <w:t xml:space="preserve"> IProviderWireAdapter:</w:t>
      </w:r>
      <w:r>
        <w:br/>
      </w:r>
      <w:r>
        <w:rPr>
          <w:rStyle w:val="NormalTok"/>
        </w:rPr>
        <w:t xml:space="preserve">    </w:t>
      </w:r>
      <w:r>
        <w:rPr>
          <w:rStyle w:val="KeywordTok"/>
        </w:rPr>
        <w:t xml:space="preserve">def</w:t>
      </w:r>
      <w:r>
        <w:rPr>
          <w:rStyle w:val="NormalTok"/>
        </w:rPr>
        <w:t xml:space="preserve"> parse_stream(</w:t>
      </w:r>
      <w:r>
        <w:rPr>
          <w:rStyle w:val="VariableTok"/>
        </w:rPr>
        <w:t xml:space="preserve">self</w:t>
      </w:r>
      <w:r>
        <w:rPr>
          <w:rStyle w:val="NormalTok"/>
        </w:rPr>
        <w:t xml:space="preserve">, raw_byte_stream) </w:t>
      </w:r>
      <w:r>
        <w:rPr>
          <w:rStyle w:val="OperatorTok"/>
        </w:rPr>
        <w:t xml:space="preserve">-&gt;</w:t>
      </w:r>
      <w:r>
        <w:rPr>
          <w:rStyle w:val="NormalTok"/>
        </w:rPr>
        <w:t xml:space="preserve"> Generator[UnifiedStreamChunk, </w:t>
      </w:r>
      <w:r>
        <w:rPr>
          <w:rStyle w:val="VariableTok"/>
        </w:rPr>
        <w:t xml:space="preserve">None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class</w:t>
      </w:r>
      <w:r>
        <w:rPr>
          <w:rStyle w:val="NormalTok"/>
        </w:rPr>
        <w:t xml:space="preserve"> OpenAIWireAdapter(IProviderWireAdapter):</w:t>
      </w:r>
      <w:r>
        <w:br/>
      </w:r>
      <w:r>
        <w:rPr>
          <w:rStyle w:val="NormalTok"/>
        </w:rPr>
        <w:t xml:space="preserve">    </w:t>
      </w:r>
      <w:r>
        <w:rPr>
          <w:rStyle w:val="KeywordTok"/>
        </w:rPr>
        <w:t xml:space="preserve">def</w:t>
      </w:r>
      <w:r>
        <w:rPr>
          <w:rStyle w:val="NormalTok"/>
        </w:rPr>
        <w:t xml:space="preserve"> parse_stream(</w:t>
      </w:r>
      <w:r>
        <w:rPr>
          <w:rStyle w:val="VariableTok"/>
        </w:rPr>
        <w:t xml:space="preserve">self</w:t>
      </w:r>
      <w:r>
        <w:rPr>
          <w:rStyle w:val="NormalTok"/>
        </w:rPr>
        <w:t xml:space="preserve">, raw_byte_stream):</w:t>
      </w:r>
      <w:r>
        <w:br/>
      </w:r>
      <w:r>
        <w:rPr>
          <w:rStyle w:val="NormalTok"/>
        </w:rPr>
        <w:t xml:space="preserve">        line_buffer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raw_bytes </w:t>
      </w:r>
      <w:r>
        <w:rPr>
          <w:rStyle w:val="KeywordTok"/>
        </w:rPr>
        <w:t xml:space="preserve">in</w:t>
      </w:r>
      <w:r>
        <w:rPr>
          <w:rStyle w:val="NormalTok"/>
        </w:rPr>
        <w:t xml:space="preserve"> raw_byte_stream:</w:t>
      </w:r>
      <w:r>
        <w:br/>
      </w:r>
      <w:r>
        <w:rPr>
          <w:rStyle w:val="NormalTok"/>
        </w:rPr>
        <w:t xml:space="preserve">            line_buffer </w:t>
      </w:r>
      <w:r>
        <w:rPr>
          <w:rStyle w:val="OperatorTok"/>
        </w:rPr>
        <w:t xml:space="preserve">+=</w:t>
      </w:r>
      <w:r>
        <w:rPr>
          <w:rStyle w:val="NormalTok"/>
        </w:rPr>
        <w:t xml:space="preserve"> raw_bytes.decode(</w:t>
      </w:r>
      <w:r>
        <w:rPr>
          <w:rStyle w:val="StringTok"/>
        </w:rPr>
        <w:t xml:space="preserve">'utf-8'</w:t>
      </w:r>
      <w:r>
        <w:rPr>
          <w:rStyle w:val="NormalTok"/>
        </w:rPr>
        <w:t xml:space="preserve">)</w:t>
      </w:r>
      <w:r>
        <w:br/>
      </w:r>
      <w:r>
        <w:rPr>
          <w:rStyle w:val="NormalTok"/>
        </w:rPr>
        <w:t xml:space="preserve">            lines </w:t>
      </w:r>
      <w:r>
        <w:rPr>
          <w:rStyle w:val="OperatorTok"/>
        </w:rPr>
        <w:t xml:space="preserve">=</w:t>
      </w:r>
      <w:r>
        <w:rPr>
          <w:rStyle w:val="NormalTok"/>
        </w:rPr>
        <w:t xml:space="preserve"> line_buffer.split(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line_buffer </w:t>
      </w:r>
      <w:r>
        <w:rPr>
          <w:rStyle w:val="OperatorTok"/>
        </w:rPr>
        <w:t xml:space="preserve">=</w:t>
      </w:r>
      <w:r>
        <w:rPr>
          <w:rStyle w:val="NormalTok"/>
        </w:rPr>
        <w:t xml:space="preserve"> lines.pop()  </w:t>
      </w:r>
      <w:r>
        <w:rPr>
          <w:rStyle w:val="CommentTok"/>
        </w:rPr>
        <w:t xml:space="preserve"># Retain trailing un-delimited slice</w:t>
      </w:r>
      <w:r>
        <w:br/>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line </w:t>
      </w:r>
      <w:r>
        <w:rPr>
          <w:rStyle w:val="OperatorTok"/>
        </w:rPr>
        <w:t xml:space="preserve">=</w:t>
      </w:r>
      <w:r>
        <w:rPr>
          <w:rStyle w:val="NormalTok"/>
        </w:rPr>
        <w:t xml:space="preserve"> 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 </w:t>
      </w:r>
      <w:r>
        <w:rPr>
          <w:rStyle w:val="KeywordTok"/>
        </w:rPr>
        <w:t xml:space="preserve">or</w:t>
      </w:r>
      <w:r>
        <w:rPr>
          <w:rStyle w:val="NormalTok"/>
        </w:rPr>
        <w:t xml:space="preserve"> line.startswith(</w:t>
      </w:r>
      <w:r>
        <w:rPr>
          <w:rStyle w:val="StringTok"/>
        </w:rPr>
        <w:t xml:space="preserve">":"</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line.startswith(</w:t>
      </w:r>
      <w:r>
        <w:rPr>
          <w:rStyle w:val="StringTok"/>
        </w:rPr>
        <w:t xml:space="preserve">"data:"</w:t>
      </w:r>
      <w:r>
        <w:rPr>
          <w:rStyle w:val="NormalTok"/>
        </w:rPr>
        <w:t xml:space="preserve">):</w:t>
      </w:r>
      <w:r>
        <w:br/>
      </w:r>
      <w:r>
        <w:rPr>
          <w:rStyle w:val="NormalTok"/>
        </w:rPr>
        <w:t xml:space="preserve">                    </w:t>
      </w:r>
      <w:r>
        <w:rPr>
          <w:rStyle w:val="ControlFlowTok"/>
        </w:rPr>
        <w:t xml:space="preserve">continue</w:t>
      </w:r>
      <w:r>
        <w:br/>
      </w:r>
      <w:r>
        <w:rPr>
          <w:rStyle w:val="NormalTok"/>
        </w:rPr>
        <w:t xml:space="preserve">                payload_str </w:t>
      </w:r>
      <w:r>
        <w:rPr>
          <w:rStyle w:val="OperatorTok"/>
        </w:rPr>
        <w:t xml:space="preserve">=</w:t>
      </w:r>
      <w:r>
        <w:rPr>
          <w:rStyle w:val="NormalTok"/>
        </w:rPr>
        <w:t xml:space="preserve"> line[</w:t>
      </w:r>
      <w:r>
        <w:rPr>
          <w:rStyle w:val="DecValTok"/>
        </w:rPr>
        <w:t xml:space="preserve">5</w:t>
      </w:r>
      <w:r>
        <w:rPr>
          <w:rStyle w:val="NormalTok"/>
        </w:rPr>
        <w:t xml:space="preserve">:].strip()</w:t>
      </w:r>
      <w:r>
        <w:br/>
      </w:r>
      <w:r>
        <w:rPr>
          <w:rStyle w:val="NormalTok"/>
        </w:rPr>
        <w:t xml:space="preserve">                </w:t>
      </w:r>
      <w:r>
        <w:rPr>
          <w:rStyle w:val="ControlFlowTok"/>
        </w:rPr>
        <w:t xml:space="preserve">if</w:t>
      </w:r>
      <w:r>
        <w:rPr>
          <w:rStyle w:val="NormalTok"/>
        </w:rPr>
        <w:t xml:space="preserve"> payload_str </w:t>
      </w:r>
      <w:r>
        <w:rPr>
          <w:rStyle w:val="OperatorTok"/>
        </w:rPr>
        <w:t xml:space="preserve">==</w:t>
      </w:r>
      <w:r>
        <w:rPr>
          <w:rStyle w:val="NormalTok"/>
        </w:rPr>
        <w:t xml:space="preserve"> </w:t>
      </w:r>
      <w:r>
        <w:rPr>
          <w:rStyle w:val="StringTok"/>
        </w:rPr>
        <w:t xml:space="preserve">"[DONE]"</w:t>
      </w:r>
      <w:r>
        <w:rPr>
          <w:rStyle w:val="NormalTok"/>
        </w:rPr>
        <w:t xml:space="preserve">:</w:t>
      </w:r>
      <w:r>
        <w:br/>
      </w:r>
      <w:r>
        <w:rPr>
          <w:rStyle w:val="NormalTok"/>
        </w:rPr>
        <w:t xml:space="preserve">                    </w:t>
      </w:r>
      <w:r>
        <w:rPr>
          <w:rStyle w:val="ControlFlowTok"/>
        </w:rPr>
        <w:t xml:space="preserve">return</w:t>
      </w:r>
      <w:r>
        <w:br/>
      </w:r>
      <w:r>
        <w:rPr>
          <w:rStyle w:val="NormalTok"/>
        </w:rPr>
        <w:t xml:space="preserve">                chunk_json </w:t>
      </w:r>
      <w:r>
        <w:rPr>
          <w:rStyle w:val="OperatorTok"/>
        </w:rPr>
        <w:t xml:space="preserve">=</w:t>
      </w:r>
      <w:r>
        <w:rPr>
          <w:rStyle w:val="NormalTok"/>
        </w:rPr>
        <w:t xml:space="preserve"> json.loads(payload_str)</w:t>
      </w:r>
      <w:r>
        <w:br/>
      </w:r>
      <w:r>
        <w:rPr>
          <w:rStyle w:val="NormalTok"/>
        </w:rPr>
        <w:t xml:space="preserve">                delta </w:t>
      </w:r>
      <w:r>
        <w:rPr>
          <w:rStyle w:val="OperatorTok"/>
        </w:rPr>
        <w:t xml:space="preserve">=</w:t>
      </w:r>
      <w:r>
        <w:rPr>
          <w:rStyle w:val="NormalTok"/>
        </w:rPr>
        <w:t xml:space="preserve"> chunk_json[</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"delta"</w:t>
      </w:r>
      <w:r>
        <w:rPr>
          <w:rStyle w:val="NormalTok"/>
        </w:rPr>
        <w:t xml:space="preserve">]</w:t>
      </w:r>
      <w:r>
        <w:br/>
      </w:r>
      <w:r>
        <w:rPr>
          <w:rStyle w:val="NormalTok"/>
        </w:rPr>
        <w:t xml:space="preserve">                </w:t>
      </w:r>
      <w:r>
        <w:rPr>
          <w:rStyle w:val="ControlFlowTok"/>
        </w:rPr>
        <w:t xml:space="preserve">yield</w:t>
      </w:r>
      <w:r>
        <w:rPr>
          <w:rStyle w:val="NormalTok"/>
        </w:rPr>
        <w:t xml:space="preserve"> UnifiedStreamChunk(</w:t>
      </w:r>
      <w:r>
        <w:br/>
      </w:r>
      <w:r>
        <w:rPr>
          <w:rStyle w:val="NormalTok"/>
        </w:rPr>
        <w:t xml:space="preserve">                    content</w:t>
      </w:r>
      <w:r>
        <w:rPr>
          <w:rStyle w:val="OperatorTok"/>
        </w:rPr>
        <w:t xml:space="preserve">=</w:t>
      </w:r>
      <w:r>
        <w:rPr>
          <w:rStyle w:val="NormalTok"/>
        </w:rPr>
        <w:t xml:space="preserve">delta.get(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reasoning</w:t>
      </w:r>
      <w:r>
        <w:rPr>
          <w:rStyle w:val="OperatorTok"/>
        </w:rPr>
        <w:t xml:space="preserve">=</w:t>
      </w:r>
      <w:r>
        <w:rPr>
          <w:rStyle w:val="NormalTok"/>
        </w:rPr>
        <w:t xml:space="preserve">delta.get(</w:t>
      </w:r>
      <w:r>
        <w:rPr>
          <w:rStyle w:val="StringTok"/>
        </w:rPr>
        <w:t xml:space="preserve">"reasoning_content"</w:t>
      </w:r>
      <w:r>
        <w:rPr>
          <w:rStyle w:val="NormalTok"/>
        </w:rPr>
        <w:t xml:space="preserve">, </w:t>
      </w:r>
      <w:r>
        <w:rPr>
          <w:rStyle w:val="StringTok"/>
        </w:rPr>
        <w:t xml:space="preserve">""</w:t>
      </w:r>
      <w:r>
        <w:rPr>
          <w:rStyle w:val="NormalTok"/>
        </w:rPr>
        <w:t xml:space="preserve">),</w:t>
      </w:r>
      <w:r>
        <w:br/>
      </w:r>
      <w:r>
        <w:rPr>
          <w:rStyle w:val="NormalTok"/>
        </w:rPr>
        <w:t xml:space="preserve">                    tool_calls</w:t>
      </w:r>
      <w:r>
        <w:rPr>
          <w:rStyle w:val="OperatorTok"/>
        </w:rPr>
        <w:t xml:space="preserve">=</w:t>
      </w:r>
      <w:r>
        <w:rPr>
          <w:rStyle w:val="NormalTok"/>
        </w:rPr>
        <w:t xml:space="preserve">delta.get(</w:t>
      </w:r>
      <w:r>
        <w:rPr>
          <w:rStyle w:val="StringTok"/>
        </w:rPr>
        <w:t xml:space="preserve">"tool_calls"</w:t>
      </w:r>
      <w:r>
        <w:rPr>
          <w:rStyle w:val="NormalTok"/>
        </w:rPr>
        <w:t xml:space="preserve">, []),</w:t>
      </w:r>
      <w:r>
        <w:br/>
      </w:r>
      <w:r>
        <w:rPr>
          <w:rStyle w:val="NormalTok"/>
        </w:rPr>
        <w:t xml:space="preserve">                    finish_reason</w:t>
      </w:r>
      <w:r>
        <w:rPr>
          <w:rStyle w:val="OperatorTok"/>
        </w:rPr>
        <w:t xml:space="preserve">=</w:t>
      </w:r>
      <w:r>
        <w:rPr>
          <w:rStyle w:val="NormalTok"/>
        </w:rPr>
        <w:t xml:space="preserve">chunk_json[</w:t>
      </w:r>
      <w:r>
        <w:rPr>
          <w:rStyle w:val="StringTok"/>
        </w:rPr>
        <w:t xml:space="preserve">"choices"</w:t>
      </w:r>
      <w:r>
        <w:rPr>
          <w:rStyle w:val="NormalTok"/>
        </w:rPr>
        <w:t xml:space="preserve">][</w:t>
      </w:r>
      <w:r>
        <w:rPr>
          <w:rStyle w:val="DecValTok"/>
        </w:rPr>
        <w:t xml:space="preserve">0</w:t>
      </w:r>
      <w:r>
        <w:rPr>
          <w:rStyle w:val="NormalTok"/>
        </w:rPr>
        <w:t xml:space="preserve">].get(</w:t>
      </w:r>
      <w:r>
        <w:rPr>
          <w:rStyle w:val="StringTok"/>
        </w:rPr>
        <w:t xml:space="preserve">"finish_reason"</w:t>
      </w:r>
      <w:r>
        <w:rPr>
          <w:rStyle w:val="NormalTok"/>
        </w:rPr>
        <w:t xml:space="preserve">)</w:t>
      </w:r>
      <w:r>
        <w:br/>
      </w:r>
      <w:r>
        <w:rPr>
          <w:rStyle w:val="NormalTok"/>
        </w:rPr>
        <w:t xml:space="preserve">                )</w:t>
      </w:r>
      <w:r>
        <w:br/>
      </w:r>
      <w:r>
        <w:br/>
      </w:r>
      <w:r>
        <w:rPr>
          <w:rStyle w:val="KeywordTok"/>
        </w:rPr>
        <w:t xml:space="preserve">class</w:t>
      </w:r>
      <w:r>
        <w:rPr>
          <w:rStyle w:val="NormalTok"/>
        </w:rPr>
        <w:t xml:space="preserve"> OllamaNDJSONAdapter(IProviderWireAdapter):</w:t>
      </w:r>
      <w:r>
        <w:br/>
      </w:r>
      <w:r>
        <w:rPr>
          <w:rStyle w:val="NormalTok"/>
        </w:rPr>
        <w:t xml:space="preserve">    </w:t>
      </w:r>
      <w:r>
        <w:rPr>
          <w:rStyle w:val="KeywordTok"/>
        </w:rPr>
        <w:t xml:space="preserve">def</w:t>
      </w:r>
      <w:r>
        <w:rPr>
          <w:rStyle w:val="NormalTok"/>
        </w:rPr>
        <w:t xml:space="preserve"> parse_stream(</w:t>
      </w:r>
      <w:r>
        <w:rPr>
          <w:rStyle w:val="VariableTok"/>
        </w:rPr>
        <w:t xml:space="preserve">self</w:t>
      </w:r>
      <w:r>
        <w:rPr>
          <w:rStyle w:val="NormalTok"/>
        </w:rPr>
        <w:t xml:space="preserve">, raw_byte_stream):</w:t>
      </w:r>
      <w:r>
        <w:br/>
      </w:r>
      <w:r>
        <w:rPr>
          <w:rStyle w:val="NormalTok"/>
        </w:rPr>
        <w:t xml:space="preserve">        </w:t>
      </w:r>
      <w:r>
        <w:rPr>
          <w:rStyle w:val="ControlFlowTok"/>
        </w:rPr>
        <w:t xml:space="preserve">for</w:t>
      </w:r>
      <w:r>
        <w:rPr>
          <w:rStyle w:val="NormalTok"/>
        </w:rPr>
        <w:t xml:space="preserve"> raw_line </w:t>
      </w:r>
      <w:r>
        <w:rPr>
          <w:rStyle w:val="KeywordTok"/>
        </w:rPr>
        <w:t xml:space="preserve">in</w:t>
      </w:r>
      <w:r>
        <w:rPr>
          <w:rStyle w:val="NormalTok"/>
        </w:rPr>
        <w:t xml:space="preserve"> raw_byte_stream.iter_lines():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raw_line: </w:t>
      </w:r>
      <w:r>
        <w:rPr>
          <w:rStyle w:val="ControlFlowTok"/>
        </w:rPr>
        <w:t xml:space="preserve">continue</w:t>
      </w:r>
      <w:r>
        <w:br/>
      </w:r>
      <w:r>
        <w:rPr>
          <w:rStyle w:val="NormalTok"/>
        </w:rPr>
        <w:t xml:space="preserve">            data </w:t>
      </w:r>
      <w:r>
        <w:rPr>
          <w:rStyle w:val="OperatorTok"/>
        </w:rPr>
        <w:t xml:space="preserve">=</w:t>
      </w:r>
      <w:r>
        <w:rPr>
          <w:rStyle w:val="NormalTok"/>
        </w:rPr>
        <w:t xml:space="preserve"> json.loads(raw_line.decode(</w:t>
      </w:r>
      <w:r>
        <w:rPr>
          <w:rStyle w:val="StringTok"/>
        </w:rPr>
        <w:t xml:space="preserve">'utf-8'</w:t>
      </w:r>
      <w:r>
        <w:rPr>
          <w:rStyle w:val="NormalTok"/>
        </w:rPr>
        <w:t xml:space="preserve">))</w:t>
      </w:r>
      <w:r>
        <w:br/>
      </w:r>
      <w:r>
        <w:rPr>
          <w:rStyle w:val="NormalTok"/>
        </w:rPr>
        <w:t xml:space="preserve">            </w:t>
      </w:r>
      <w:r>
        <w:rPr>
          <w:rStyle w:val="ControlFlowTok"/>
        </w:rPr>
        <w:t xml:space="preserve">yield</w:t>
      </w:r>
      <w:r>
        <w:rPr>
          <w:rStyle w:val="NormalTok"/>
        </w:rPr>
        <w:t xml:space="preserve"> UnifiedStreamChunk(</w:t>
      </w:r>
      <w:r>
        <w:br/>
      </w:r>
      <w:r>
        <w:rPr>
          <w:rStyle w:val="NormalTok"/>
        </w:rPr>
        <w:t xml:space="preserve">                content</w:t>
      </w:r>
      <w:r>
        <w:rPr>
          <w:rStyle w:val="OperatorTok"/>
        </w:rPr>
        <w:t xml:space="preserve">=</w:t>
      </w:r>
      <w:r>
        <w:rPr>
          <w:rStyle w:val="NormalTok"/>
        </w:rPr>
        <w:t xml:space="preserve">data.get(</w:t>
      </w:r>
      <w:r>
        <w:rPr>
          <w:rStyle w:val="StringTok"/>
        </w:rPr>
        <w:t xml:space="preserve">"message"</w:t>
      </w:r>
      <w:r>
        <w:rPr>
          <w:rStyle w:val="NormalTok"/>
        </w:rPr>
        <w:t xml:space="preserve">, {}).get(</w:t>
      </w:r>
      <w:r>
        <w:rPr>
          <w:rStyle w:val="StringTok"/>
        </w:rPr>
        <w:t xml:space="preserve">"content"</w:t>
      </w:r>
      <w:r>
        <w:rPr>
          <w:rStyle w:val="NormalTok"/>
        </w:rPr>
        <w:t xml:space="preserve">, </w:t>
      </w:r>
      <w:r>
        <w:rPr>
          <w:rStyle w:val="StringTok"/>
        </w:rPr>
        <w:t xml:space="preserve">""</w:t>
      </w:r>
      <w:r>
        <w:rPr>
          <w:rStyle w:val="NormalTok"/>
        </w:rPr>
        <w:t xml:space="preserve">),</w:t>
      </w:r>
      <w:r>
        <w:br/>
      </w:r>
      <w:r>
        <w:rPr>
          <w:rStyle w:val="NormalTok"/>
        </w:rPr>
        <w:t xml:space="preserve">                finish_reason</w:t>
      </w:r>
      <w:r>
        <w:rPr>
          <w:rStyle w:val="OperatorTok"/>
        </w:rPr>
        <w:t xml:space="preserve">=</w:t>
      </w:r>
      <w:r>
        <w:rPr>
          <w:rStyle w:val="StringTok"/>
        </w:rPr>
        <w:t xml:space="preserve">"stop"</w:t>
      </w:r>
      <w:r>
        <w:rPr>
          <w:rStyle w:val="NormalTok"/>
        </w:rPr>
        <w:t xml:space="preserve"> </w:t>
      </w:r>
      <w:r>
        <w:rPr>
          <w:rStyle w:val="ControlFlowTok"/>
        </w:rPr>
        <w:t xml:space="preserve">if</w:t>
      </w:r>
      <w:r>
        <w:rPr>
          <w:rStyle w:val="NormalTok"/>
        </w:rPr>
        <w:t xml:space="preserve"> data.get(</w:t>
      </w:r>
      <w:r>
        <w:rPr>
          <w:rStyle w:val="StringTok"/>
        </w:rPr>
        <w:t xml:space="preserve">"done"</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p>
    <w:p>
      <w:pPr>
        <w:pStyle w:val="Heading3"/>
      </w:pPr>
      <w:bookmarkStart w:id="23" w:name="_45147e94629097bac2d37cfc3ae20cc36e894b7"/>
      <w:r>
        <w:t xml:space="preserve">2.2 Dynamic Health-Aware Failover Chain</w:t>
      </w:r>
      <w:bookmarkEnd w:id="23"/>
    </w:p>
    <w:p>
      <w:pPr>
        <w:pStyle w:val="FirstParagraph"/>
      </w:pPr>
      <w:r>
        <w:t xml:space="preserve">Enterprise environments cannot tolerate pipeline disruption due to transient cloud 5xx errors or local model crashes. The Omni-Orchestrator maintains a dynamic Directed Acyclic Graph (DAG) of provider candidates:</w:t>
      </w:r>
    </w:p>
    <w:p>
      <w:pPr>
        <w:pStyle w:val="Compact"/>
        <w:numPr>
          <w:ilvl w:val="0"/>
          <w:numId w:val="1005"/>
        </w:numPr>
      </w:pPr>
      <w:r>
        <w:rPr>
          <w:b/>
          <w:bCs/>
        </w:rPr>
        <w:t xml:space="preserve">Exponential Backoff and Jitter:</w:t>
      </w:r>
      <w:r>
        <w:t xml:space="preserve"> </w:t>
      </w:r>
      <w:r>
        <w:t xml:space="preserve">Failed requests transition the failing provider into a circuit-breaker quarantine state for a duration</w:t>
      </w:r>
      <w:r>
        <w:t xml:space="preserve"> </w:t>
      </w:r>
      <m:oMath>
        <m:sSub>
          <m:e>
            <m:r>
              <m:t>T</m:t>
            </m:r>
          </m:e>
          <m:sub>
            <m:r>
              <m:rPr>
                <m:nor/>
              </m:rPr>
              <m:t>quarantine</m:t>
            </m:r>
          </m:sub>
        </m:sSub>
        <m:r>
          <m:rPr>
            <m:sty m:val="p"/>
          </m:rPr>
          <m:t>=</m:t>
        </m:r>
        <m:r>
          <m:rPr>
            <m:sty m:val="p"/>
          </m:rPr>
          <m:t>min</m:t>
        </m:r>
        <m:r>
          <m:rPr>
            <m:sty m:val="p"/>
          </m:rPr>
          <m:t>(</m:t>
        </m:r>
        <m:sSub>
          <m:e>
            <m:r>
              <m:t>T</m:t>
            </m:r>
          </m:e>
          <m:sub>
            <m:r>
              <m:rPr>
                <m:nor/>
              </m:rPr>
              <m:t>max</m:t>
            </m:r>
          </m:sub>
        </m:sSub>
        <m:r>
          <m:rPr>
            <m:sty m:val="p"/>
          </m:rPr>
          <m:t>,</m:t>
        </m:r>
        <m:sSub>
          <m:e>
            <m:r>
              <m:t>T</m:t>
            </m:r>
          </m:e>
          <m:sub>
            <m:r>
              <m:rPr>
                <m:nor/>
              </m:rPr>
              <m:t>base</m:t>
            </m:r>
          </m:sub>
        </m:sSub>
        <m:r>
          <m:rPr>
            <m:sty m:val="p"/>
          </m:rPr>
          <m:t>×</m:t>
        </m:r>
        <m:sSup>
          <m:e>
            <m:r>
              <m:t>2</m:t>
            </m:r>
          </m:e>
          <m:sup>
            <m:r>
              <m:rPr>
                <m:nor/>
              </m:rPr>
              <m:t>failures</m:t>
            </m:r>
          </m:sup>
        </m:sSup>
        <m:r>
          <m:rPr>
            <m:sty m:val="p"/>
          </m:rPr>
          <m:t>+</m:t>
        </m:r>
        <m:r>
          <m:rPr>
            <m:nor/>
          </m:rPr>
          <m:t>jitter</m:t>
        </m:r>
        <m:r>
          <m:rPr>
            <m:sty m:val="p"/>
          </m:rPr>
          <m:t>)</m:t>
        </m:r>
      </m:oMath>
      <w:r>
        <w:t xml:space="preserve">.</w:t>
      </w:r>
    </w:p>
    <w:p>
      <w:pPr>
        <w:pStyle w:val="Compact"/>
        <w:numPr>
          <w:ilvl w:val="0"/>
          <w:numId w:val="1005"/>
        </w:numPr>
      </w:pPr>
      <w:r>
        <w:rPr>
          <w:b/>
          <w:bCs/>
        </w:rPr>
        <w:t xml:space="preserve">Context-Preserving Mid-Turn Handoff:</w:t>
      </w:r>
      <w:r>
        <w:t xml:space="preserve"> </w:t>
      </w:r>
      <w:r>
        <w:t xml:space="preserve">If a model disconnects mid-stream, the orchestrator preserves the partial response, appends an internal handoff milestone checkpoint, and dispatches the continuation prompt to the next qualified model in the hierarchy.</w:t>
      </w:r>
    </w:p>
    <w:p>
      <w:pPr>
        <w:pStyle w:val="Compact"/>
        <w:numPr>
          <w:ilvl w:val="0"/>
          <w:numId w:val="1005"/>
        </w:numPr>
      </w:pPr>
      <w:r>
        <w:rPr>
          <w:b/>
          <w:bCs/>
        </w:rPr>
        <w:t xml:space="preserve">Rate-Limit Forecasting:</w:t>
      </w:r>
      <w:r>
        <w:t xml:space="preserve"> </w:t>
      </w:r>
      <w:r>
        <w:t xml:space="preserve">Upstream headers (</w:t>
      </w:r>
      <w:r>
        <w:rPr>
          <w:rStyle w:val="VerbatimChar"/>
        </w:rPr>
        <w:t xml:space="preserve">x-ratelimit-remaining-tokens</w:t>
      </w:r>
      <w:r>
        <w:t xml:space="preserve">,</w:t>
      </w:r>
      <w:r>
        <w:t xml:space="preserve"> </w:t>
      </w:r>
      <w:r>
        <w:rPr>
          <w:rStyle w:val="VerbatimChar"/>
        </w:rPr>
        <w:t xml:space="preserve">x-ratelimit-reset-requests</w:t>
      </w:r>
      <w:r>
        <w:t xml:space="preserve">) are parsed in real time into an in-memory budget ledger (</w:t>
      </w:r>
      <w:r>
        <w:rPr>
          <w:rStyle w:val="VerbatimChar"/>
        </w:rPr>
        <w:t xml:space="preserve">quotaTracker</w:t>
      </w:r>
      <w:r>
        <w:t xml:space="preserve">). Dispatch routes proactively pivot</w:t>
      </w:r>
      <w:r>
        <w:t xml:space="preserve"> </w:t>
      </w:r>
      <w:r>
        <w:rPr>
          <w:i/>
          <w:iCs/>
        </w:rPr>
        <w:t xml:space="preserve">before</w:t>
      </w:r>
      <w:r>
        <w:t xml:space="preserve"> </w:t>
      </w:r>
      <w:r>
        <w:t xml:space="preserve">an HTTP 429 response is triggered.</w:t>
      </w:r>
    </w:p>
    <w:p>
      <w:r>
        <w:pict>
          <v:rect style="width:0;height:1.5pt" o:hralign="center" o:hrstd="t" o:hr="t"/>
        </w:pict>
      </w:r>
    </w:p>
    <w:p>
      <w:pPr>
        <w:pStyle w:val="Heading2"/>
      </w:pPr>
      <w:bookmarkStart w:id="24" w:name="_541156604bd999ec4a63e6dfba141028c438b49"/>
      <w:r>
        <w:t xml:space="preserve">3. Agentic Execution &amp; Context Engineering</w:t>
      </w:r>
      <w:bookmarkEnd w:id="24"/>
    </w:p>
    <w:p>
      <w:pPr>
        <w:pStyle w:val="Heading3"/>
      </w:pPr>
      <w:bookmarkStart w:id="25" w:name="_f8d2ead443e1df07d65fdecb4523633008dc5d5"/>
      <w:r>
        <w:t xml:space="preserve">3.1 The ReAct Loop &amp; Strict Task Scoping</w:t>
      </w:r>
      <w:bookmarkEnd w:id="25"/>
    </w:p>
    <w:p>
      <w:pPr>
        <w:pStyle w:val="FirstParagraph"/>
      </w:pPr>
      <w:r>
        <w:t xml:space="preserve">Ty-Code's core agent engine executes an iterative</w:t>
      </w:r>
      <w:r>
        <w:t xml:space="preserve"> </w:t>
      </w:r>
      <w:r>
        <w:rPr>
          <w:b/>
          <w:bCs/>
        </w:rPr>
        <w:t xml:space="preserve">Reasoning + Action (ReAct)</w:t>
      </w:r>
      <w:r>
        <w:t xml:space="preserve"> </w:t>
      </w:r>
      <w:r>
        <w:t xml:space="preserve">lifecycle governed by strict capability scoping:</w:t>
      </w:r>
    </w:p>
    <w:p>
      <w:pPr>
        <w:pStyle w:val="Compact"/>
        <w:numPr>
          <w:ilvl w:val="0"/>
          <w:numId w:val="1006"/>
        </w:numPr>
      </w:pPr>
      <w:r>
        <w:rPr>
          <w:b/>
          <w:bCs/>
        </w:rPr>
        <w:t xml:space="preserve">Observation:</w:t>
      </w:r>
      <w:r>
        <w:t xml:space="preserve"> </w:t>
      </w:r>
      <w:r>
        <w:t xml:space="preserve">Ingest workspace state, active diagnostics, LSP symbol references, and prior execution outputs.</w:t>
      </w:r>
    </w:p>
    <w:p>
      <w:pPr>
        <w:pStyle w:val="Compact"/>
        <w:numPr>
          <w:ilvl w:val="0"/>
          <w:numId w:val="1006"/>
        </w:numPr>
      </w:pPr>
      <w:r>
        <w:rPr>
          <w:b/>
          <w:bCs/>
        </w:rPr>
        <w:t xml:space="preserve">Thought:</w:t>
      </w:r>
      <w:r>
        <w:t xml:space="preserve"> </w:t>
      </w:r>
      <w:r>
        <w:t xml:space="preserve">Construct structured internal reasoning offload (displayed cleanly in the collapsible</w:t>
      </w:r>
      <w:r>
        <w:t xml:space="preserve"> </w:t>
      </w:r>
      <w:r>
        <w:rPr>
          <w:rStyle w:val="VerbatimChar"/>
        </w:rPr>
        <w:t xml:space="preserve">ThinkingPanel</w:t>
      </w:r>
      <w:r>
        <w:t xml:space="preserve">).</w:t>
      </w:r>
    </w:p>
    <w:p>
      <w:pPr>
        <w:pStyle w:val="Compact"/>
        <w:numPr>
          <w:ilvl w:val="0"/>
          <w:numId w:val="1006"/>
        </w:numPr>
      </w:pPr>
      <w:r>
        <w:rPr>
          <w:b/>
          <w:bCs/>
        </w:rPr>
        <w:t xml:space="preserve">Action:</w:t>
      </w:r>
      <w:r>
        <w:t xml:space="preserve"> </w:t>
      </w:r>
      <w:r>
        <w:t xml:space="preserve">Emit precisely parameterized tool declarations (JSON Schema compliant).</w:t>
      </w:r>
    </w:p>
    <w:p>
      <w:pPr>
        <w:pStyle w:val="Compact"/>
        <w:numPr>
          <w:ilvl w:val="0"/>
          <w:numId w:val="1006"/>
        </w:numPr>
      </w:pPr>
      <w:r>
        <w:rPr>
          <w:b/>
          <w:bCs/>
        </w:rPr>
        <w:t xml:space="preserve">Validation:</w:t>
      </w:r>
      <w:r>
        <w:t xml:space="preserve"> </w:t>
      </w:r>
      <w:r>
        <w:t xml:space="preserve">Execute tool actions within the security policy sandbox. File system mutations undergo semantic diff computation (</w:t>
      </w:r>
      <w:r>
        <w:rPr>
          <w:rStyle w:val="VerbatimChar"/>
        </w:rPr>
        <w:t xml:space="preserve">countLineChanges</w:t>
      </w:r>
      <w:r>
        <w:t xml:space="preserve">) before submission.</w:t>
      </w:r>
    </w:p>
    <w:p>
      <w:pPr>
        <w:pStyle w:val="Heading3"/>
      </w:pPr>
      <w:bookmarkStart w:id="26" w:name="_e77dfba316ec8039166086abe89a41195788bad"/>
      <w:r>
        <w:t xml:space="preserve">3.2 Auto-Compaction at 95% Context Capacity</w:t>
      </w:r>
      <w:bookmarkEnd w:id="26"/>
    </w:p>
    <w:p>
      <w:pPr>
        <w:pStyle w:val="FirstParagraph"/>
      </w:pPr>
      <w:r>
        <w:t xml:space="preserve">When multi-turn conversations approach 95% of a model's theoretical context window (</w:t>
      </w:r>
      <m:oMath>
        <m:sSub>
          <m:e>
            <m:r>
              <m:t>L</m:t>
            </m:r>
          </m:e>
          <m:sub>
            <m:r>
              <m:rPr>
                <m:nor/>
              </m:rPr>
              <m:t>context</m:t>
            </m:r>
          </m:sub>
        </m:sSub>
        <m:r>
          <m:rPr>
            <m:sty m:val="p"/>
          </m:rPr>
          <m:t>×</m:t>
        </m:r>
        <m:r>
          <m:t>0.95</m:t>
        </m:r>
      </m:oMath>
      <w:r>
        <w:t xml:space="preserve">), the agent invokes autonomous context compaction:</w:t>
      </w:r>
    </w:p>
    <w:p>
      <w:pPr>
        <w:pStyle w:val="Compact"/>
        <w:numPr>
          <w:ilvl w:val="0"/>
          <w:numId w:val="1007"/>
        </w:numPr>
      </w:pPr>
      <w:r>
        <w:rPr>
          <w:b/>
          <w:bCs/>
        </w:rPr>
        <w:t xml:space="preserve">Salience Distillation:</w:t>
      </w:r>
      <w:r>
        <w:t xml:space="preserve"> </w:t>
      </w:r>
      <w:r>
        <w:t xml:space="preserve">Intermediate reasoning chains and redundant tool output dumps (e.g., 2,000-line test runs) are compressed into compact semantic state vectors.</w:t>
      </w:r>
    </w:p>
    <w:p>
      <w:pPr>
        <w:pStyle w:val="Compact"/>
        <w:numPr>
          <w:ilvl w:val="0"/>
          <w:numId w:val="1007"/>
        </w:numPr>
      </w:pPr>
      <w:r>
        <w:rPr>
          <w:b/>
          <w:bCs/>
        </w:rPr>
        <w:t xml:space="preserve">Invariable Preservation:</w:t>
      </w:r>
      <w:r>
        <w:t xml:space="preserve"> </w:t>
      </w:r>
      <w:r>
        <w:t xml:space="preserve">Current file paths, explicit user constraints, failed hypothesis records, and unfulfilled task requirements are preserved byte-for-byte in a Markdown artifact anchor.</w:t>
      </w:r>
    </w:p>
    <w:p>
      <w:pPr>
        <w:pStyle w:val="Compact"/>
        <w:numPr>
          <w:ilvl w:val="0"/>
          <w:numId w:val="1007"/>
        </w:numPr>
      </w:pPr>
      <w:r>
        <w:rPr>
          <w:b/>
          <w:bCs/>
        </w:rPr>
        <w:t xml:space="preserve">Lossless Continuation:</w:t>
      </w:r>
      <w:r>
        <w:t xml:space="preserve"> </w:t>
      </w:r>
      <w:r>
        <w:t xml:space="preserve">The token count drops by 65–80%, restoring headroom without resetting conversational memory or requiring a manual</w:t>
      </w:r>
      <w:r>
        <w:t xml:space="preserve"> </w:t>
      </w:r>
      <w:r>
        <w:rPr>
          <w:rStyle w:val="VerbatimChar"/>
        </w:rPr>
        <w:t xml:space="preserve">/sync</w:t>
      </w:r>
      <w:r>
        <w:t xml:space="preserve"> </w:t>
      </w:r>
      <w:r>
        <w:t xml:space="preserve">command.</w:t>
      </w:r>
    </w:p>
    <w:p>
      <w:pPr>
        <w:pStyle w:val="Heading3"/>
      </w:pPr>
      <w:bookmarkStart w:id="27" w:name="_6405a18a9fadae70290bfde1874ed18fe75ec79"/>
      <w:r>
        <w:t xml:space="preserve">3.3 The Ty-Code Context Engine: Universal Correction Memory &amp; Auto-MCP</w:t>
      </w:r>
      <w:bookmarkEnd w:id="27"/>
    </w:p>
    <w:p>
      <w:pPr>
        <w:pStyle w:val="Compact"/>
        <w:numPr>
          <w:ilvl w:val="0"/>
          <w:numId w:val="1008"/>
        </w:numPr>
      </w:pPr>
      <w:r>
        <w:rPr>
          <w:b/>
          <w:bCs/>
        </w:rPr>
        <w:t xml:space="preserve">Universal Correction Memory (The Learning Loop):</w:t>
      </w:r>
      <w:r>
        <w:t xml:space="preserve"> </w:t>
      </w:r>
      <w:r>
        <w:t xml:space="preserve">Developer feedback emitted in the Chat Sidecar, the Omni-Debugger, or the M3E Canvas is codified into an in-memory event bus (</w:t>
      </w:r>
      <w:r>
        <w:rPr>
          <w:rStyle w:val="VerbatimChar"/>
        </w:rPr>
        <w:t xml:space="preserve">onCorrectionAdded</w:t>
      </w:r>
      <w:r>
        <w:t xml:space="preserve">). SQLite ledgers operating under Write-Ahead Logging (</w:t>
      </w:r>
      <w:r>
        <w:rPr>
          <w:rStyle w:val="VerbatimChar"/>
        </w:rPr>
        <w:t xml:space="preserve">PRAGMA journal_mode = WAL;</w:t>
      </w:r>
      <w:r>
        <w:t xml:space="preserve">) synchronize rules across all surfaces with zero telemetry (</w:t>
      </w:r>
      <w:r>
        <w:rPr>
          <w:rStyle w:val="VerbatimChar"/>
        </w:rPr>
        <w:t xml:space="preserve">~/.tycode/workspaces/{hash}/</w:t>
      </w:r>
      <w:r>
        <w:t xml:space="preserve">). A rule established in the chat ("Never use</w:t>
      </w:r>
      <w:r>
        <w:t xml:space="preserve"> </w:t>
      </w:r>
      <w:r>
        <w:rPr>
          <w:rStyle w:val="VerbatimChar"/>
        </w:rPr>
        <w:t xml:space="preserve">var</w:t>
      </w:r>
      <w:r>
        <w:t xml:space="preserve">") is instantly enforced by the architectural debugger and the canvas agent.</w:t>
      </w:r>
    </w:p>
    <w:p>
      <w:pPr>
        <w:pStyle w:val="Compact"/>
        <w:numPr>
          <w:ilvl w:val="0"/>
          <w:numId w:val="1008"/>
        </w:numPr>
      </w:pPr>
      <w:r>
        <w:rPr>
          <w:b/>
          <w:bCs/>
        </w:rPr>
        <w:t xml:space="preserve">Auto-MCP Router:</w:t>
      </w:r>
      <w:r>
        <w:t xml:space="preserve"> </w:t>
      </w:r>
      <w:r>
        <w:t xml:space="preserve">Implements dynamic on-demand capability routing. MCP servers expose schemas that are indexed into an in-memory vector space. Only tools relevant to the active task domain are injected into prompt context, preserving 15,000+ tokens of context headroom per turn.</w:t>
      </w:r>
    </w:p>
    <w:p>
      <w:r>
        <w:pict>
          <v:rect style="width:0;height:1.5pt" o:hralign="center" o:hrstd="t" o:hr="t"/>
        </w:pict>
      </w:r>
    </w:p>
    <w:p>
      <w:pPr>
        <w:pStyle w:val="Heading2"/>
      </w:pPr>
      <w:bookmarkStart w:id="28" w:name="_49bf7bd80d766cfd60cd7d672045ff010b4c200"/>
      <w:r>
        <w:t xml:space="preserve">4. Open-Source Integration &amp; Multi-Harness Routing</w:t>
      </w:r>
      <w:bookmarkEnd w:id="28"/>
    </w:p>
    <w:p>
      <w:pPr>
        <w:pStyle w:val="Heading3"/>
      </w:pPr>
      <w:bookmarkStart w:id="29" w:name="_0102dca34bed872c372622f1e65ea0196ee3012"/>
      <w:r>
        <w:t xml:space="preserve">4.1 Accessing 1.3 Billion Free Tokens Across 11 Harness Environments</w:t>
      </w:r>
      <w:bookmarkEnd w:id="29"/>
    </w:p>
    <w:p>
      <w:pPr>
        <w:pStyle w:val="FirstParagraph"/>
      </w:pPr>
      <w:r>
        <w:t xml:space="preserve">A foundational architectural triumph of Ty-Code is its ability to tap into massive multi-harness open-source ecosystems without compromising corporate security boundaries. Across the engineering industry, independent developers leverage distinct AI harnesses (Claude Code, Codex, VS Code Extension APIs, Pi, OpenCode, Cline, Aider, Hermes, DeepSeek, Grok-Build, and Mistral).</w:t>
      </w:r>
    </w:p>
    <w:p>
      <w:pPr>
        <w:pStyle w:val="BodyText"/>
      </w:pPr>
      <w:r>
        <w:t xml:space="preserve">Ty-Code unifies these disparate runtimes under a single</w:t>
      </w:r>
      <w:r>
        <w:t xml:space="preserve"> </w:t>
      </w:r>
      <w:r>
        <w:rPr>
          <w:b/>
          <w:bCs/>
        </w:rPr>
        <w:t xml:space="preserve">Multi-Harness Supply Layer</w:t>
      </w:r>
      <w:r>
        <w:t xml:space="preserve">. By orchestrating local harness adapters, Ty-Code grants developers unified access to over 1.3 billion combined monthly tokens provided by community, open-access, and zero-cost supply tiers (e.g., OpenRouter auto-free pools, Google AI Studio, Groq Cloud, Cerebras, and GitHub Copilot developer subscription bridges).</w:t>
      </w:r>
    </w:p>
    <w:p>
      <w:pPr>
        <w:pStyle w:val="SourceCode"/>
      </w:pPr>
      <w:r>
        <w:rPr>
          <w:rStyle w:val="VerbatimChar"/>
        </w:rPr>
        <w:t xml:space="preserve">+-----------------------------------------------------------------------------------------+</w:t>
      </w:r>
      <w:r>
        <w:br/>
      </w:r>
      <w:r>
        <w:rPr>
          <w:rStyle w:val="VerbatimChar"/>
        </w:rPr>
        <w:t xml:space="preserve">|                                TY-CODE MULTI-HARNESS ROUTER                             |</w:t>
      </w:r>
      <w:r>
        <w:br/>
      </w:r>
      <w:r>
        <w:rPr>
          <w:rStyle w:val="VerbatimChar"/>
        </w:rPr>
        <w:t xml:space="preserve">|                                                                                         |</w:t>
      </w:r>
      <w:r>
        <w:br/>
      </w:r>
      <w:r>
        <w:rPr>
          <w:rStyle w:val="VerbatimChar"/>
        </w:rPr>
        <w:t xml:space="preserve">|  [Claude Code] [OpenCode] [Codex] [Pi] [VS Code] [Cline] [Aider] [Hermes] [DeepSeek]... |</w:t>
      </w:r>
      <w:r>
        <w:br/>
      </w:r>
      <w:r>
        <w:rPr>
          <w:rStyle w:val="VerbatimChar"/>
        </w:rPr>
        <w:t xml:space="preserve">+-----------------------------------------------------------------------------------------+</w:t>
      </w:r>
      <w:r>
        <w:br/>
      </w:r>
      <w:r>
        <w:rPr>
          <w:rStyle w:val="VerbatimChar"/>
        </w:rPr>
        <w:t xml:space="preserve">                                             |</w:t>
      </w:r>
      <w:r>
        <w:br/>
      </w:r>
      <w:r>
        <w:rPr>
          <w:rStyle w:val="VerbatimChar"/>
        </w:rPr>
        <w:t xml:space="preserve">                         Standardized OpenAI / MCP Bridge</w:t>
      </w:r>
      <w:r>
        <w:br/>
      </w:r>
      <w:r>
        <w:rPr>
          <w:rStyle w:val="VerbatimChar"/>
        </w:rPr>
        <w:t xml:space="preserve">                                             v</w:t>
      </w:r>
      <w:r>
        <w:br/>
      </w:r>
      <w:r>
        <w:rPr>
          <w:rStyle w:val="VerbatimChar"/>
        </w:rPr>
        <w:t xml:space="preserve">+-----------------------------------------------------------------------------------------+</w:t>
      </w:r>
      <w:r>
        <w:br/>
      </w:r>
      <w:r>
        <w:rPr>
          <w:rStyle w:val="VerbatimChar"/>
        </w:rPr>
        <w:t xml:space="preserve">|                        FREE-CLAUDE-CODE (FCC) SUPPLY ADAPTER LAYER                      |</w:t>
      </w:r>
      <w:r>
        <w:br/>
      </w:r>
      <w:r>
        <w:rPr>
          <w:rStyle w:val="VerbatimChar"/>
        </w:rPr>
        <w:t xml:space="preserve">|                                                                                         |</w:t>
      </w:r>
      <w:r>
        <w:br/>
      </w:r>
      <w:r>
        <w:rPr>
          <w:rStyle w:val="VerbatimChar"/>
        </w:rPr>
        <w:t xml:space="preserve">|  - Genuine Binary Verification     - ToS Compliance Guard &amp; Risky Provider Disablement  |</w:t>
      </w:r>
      <w:r>
        <w:br/>
      </w:r>
      <w:r>
        <w:rPr>
          <w:rStyle w:val="VerbatimChar"/>
        </w:rPr>
        <w:t xml:space="preserve">|  - Headroom &amp; RTK Token Saver      - Unified Diff &amp; Patch Applicator                    |</w:t>
      </w:r>
      <w:r>
        <w:br/>
      </w:r>
      <w:r>
        <w:rPr>
          <w:rStyle w:val="VerbatimChar"/>
        </w:rPr>
        <w:t xml:space="preserve">|  - Model Rotation Manager          - Local Supply Loopback (Port 8765 / Unix Socket)    |</w:t>
      </w:r>
      <w:r>
        <w:br/>
      </w:r>
      <w:r>
        <w:rPr>
          <w:rStyle w:val="VerbatimChar"/>
        </w:rPr>
        <w:t xml:space="preserve">+-----------------------------------------------------------------------------------------+</w:t>
      </w:r>
      <w:r>
        <w:br/>
      </w:r>
      <w:r>
        <w:rPr>
          <w:rStyle w:val="VerbatimChar"/>
        </w:rPr>
        <w:t xml:space="preserve">                                             |</w:t>
      </w:r>
      <w:r>
        <w:br/>
      </w:r>
      <w:r>
        <w:rPr>
          <w:rStyle w:val="VerbatimChar"/>
        </w:rPr>
        <w:t xml:space="preserve">                     Hardware-Sealed Credentials (safeStorage Vault)</w:t>
      </w:r>
      <w:r>
        <w:br/>
      </w:r>
      <w:r>
        <w:rPr>
          <w:rStyle w:val="VerbatimChar"/>
        </w:rPr>
        <w:t xml:space="preserve">                                             v</w:t>
      </w:r>
      <w:r>
        <w:br/>
      </w:r>
      <w:r>
        <w:rPr>
          <w:rStyle w:val="VerbatimChar"/>
        </w:rPr>
        <w:t xml:space="preserve">+-----------------------------------------------------------------------------------------+</w:t>
      </w:r>
      <w:r>
        <w:br/>
      </w:r>
      <w:r>
        <w:rPr>
          <w:rStyle w:val="VerbatimChar"/>
        </w:rPr>
        <w:t xml:space="preserve">|                     ISOLATED ENTERPRISE WORKSPACE &amp; TERMINAL SANDBOX                    |</w:t>
      </w:r>
      <w:r>
        <w:br/>
      </w:r>
      <w:r>
        <w:rPr>
          <w:rStyle w:val="VerbatimChar"/>
        </w:rPr>
        <w:t xml:space="preserve">+-----------------------------------------------------------------------------------------+</w:t>
      </w:r>
    </w:p>
    <w:p>
      <w:pPr>
        <w:pStyle w:val="Heading3"/>
      </w:pPr>
      <w:bookmarkStart w:id="30" w:name="_0c70467a691795da07978b4aa8f673f8b274da1"/>
      <w:r>
        <w:t xml:space="preserve">4.2 Upstream Acknowledgment and Architectural Attribution: free-claude-code (FCC)</w:t>
      </w:r>
      <w:bookmarkEnd w:id="30"/>
    </w:p>
    <w:p>
      <w:pPr>
        <w:pStyle w:val="FirstParagraph"/>
      </w:pPr>
      <w:r>
        <w:t xml:space="preserve">Ty-Code explicitly acknowledges and credits the pioneering open-source engineering established by the</w:t>
      </w:r>
      <w:r>
        <w:t xml:space="preserve"> </w:t>
      </w:r>
      <w:r>
        <w:rPr>
          <w:b/>
          <w:bCs/>
        </w:rPr>
        <w:t xml:space="preserve">free-claude-code (FCC)</w:t>
      </w:r>
      <w:r>
        <w:t xml:space="preserve"> </w:t>
      </w:r>
      <w:r>
        <w:t xml:space="preserve">project:</w:t>
      </w:r>
    </w:p>
    <w:p>
      <w:pPr>
        <w:pStyle w:val="BlockText"/>
      </w:pPr>
      <w:r>
        <w:rPr>
          <w:b/>
          <w:bCs/>
        </w:rPr>
        <w:t xml:space="preserve">Repository:</w:t>
      </w:r>
      <w:r>
        <w:t xml:space="preserve"> </w:t>
      </w:r>
      <w:hyperlink r:id="rId31">
        <w:hyperlink r:id="rId31">
          <w:r>
            <w:rPr>
              <w:rStyle w:val="Hyperlink"/>
            </w:rPr>
            <w:t xml:space="preserve">https://github.com/Alishahryar1/free-claude-code.git</w:t>
          </w:r>
        </w:hyperlink>
      </w:hyperlink>
      <w:r>
        <w:br/>
      </w:r>
      <w:r>
        <w:rPr>
          <w:b/>
          <w:bCs/>
        </w:rPr>
        <w:t xml:space="preserve">Permanent Licensing Attribution:</w:t>
      </w:r>
      <w:r>
        <w:t xml:space="preserve"> </w:t>
      </w:r>
      <w:r>
        <w:rPr>
          <w:i/>
          <w:iCs/>
        </w:rPr>
        <w:t xml:space="preserve">Free-model supply layer powered by free-claude-code (FCC), AGPL-3.0 / MIT.</w:t>
      </w:r>
    </w:p>
    <w:p>
      <w:pPr>
        <w:pStyle w:val="FirstParagraph"/>
      </w:pPr>
      <w:r>
        <w:t xml:space="preserve">Rather than treating open-source tooling as an unvetted dependency, Ty-Code’s engineering team performed an exhaustive architectural adaptation of FCC's methodologies to meet enterprise procurement standards:</w:t>
      </w:r>
    </w:p>
    <w:p>
      <w:pPr>
        <w:pStyle w:val="Compact"/>
        <w:numPr>
          <w:ilvl w:val="0"/>
          <w:numId w:val="1009"/>
        </w:numPr>
      </w:pPr>
      <w:r>
        <w:rPr>
          <w:b/>
          <w:bCs/>
        </w:rPr>
        <w:t xml:space="preserve">Mock-Free Reverse Proxy Architecture:</w:t>
      </w:r>
      <w:r>
        <w:t xml:space="preserve"> </w:t>
      </w:r>
      <w:r>
        <w:t xml:space="preserve">Legacy local supply stubs relied on synthetic fixtures and mock token strings. Ty-Code and FCC eliminated all mock generators in favor of a genuine binary proxy (</w:t>
      </w:r>
      <w:r>
        <w:rPr>
          <w:rStyle w:val="VerbatimChar"/>
        </w:rPr>
        <w:t xml:space="preserve">sidecar-server.mjs</w:t>
      </w:r>
      <w:r>
        <w:t xml:space="preserve">, verified by</w:t>
      </w:r>
      <w:r>
        <w:t xml:space="preserve"> </w:t>
      </w:r>
      <w:r>
        <w:rPr>
          <w:rStyle w:val="VerbatimChar"/>
        </w:rPr>
        <w:t xml:space="preserve">scripts/no-mock-agent-path.mjs</w:t>
      </w:r>
      <w:r>
        <w:t xml:space="preserve">). Real tokens stream from live endpoints with verified TCP/TLS handshakes.</w:t>
      </w:r>
    </w:p>
    <w:p>
      <w:pPr>
        <w:pStyle w:val="Compact"/>
        <w:numPr>
          <w:ilvl w:val="0"/>
          <w:numId w:val="1009"/>
        </w:numPr>
      </w:pPr>
      <w:r>
        <w:rPr>
          <w:b/>
          <w:bCs/>
        </w:rPr>
        <w:t xml:space="preserve">Strict ToS Compliance &amp; Safety Flags:</w:t>
      </w:r>
      <w:r>
        <w:t xml:space="preserve"> </w:t>
      </w:r>
      <w:r>
        <w:t xml:space="preserve">Commercial enterprise procurement requires strict adherence to provider terms of service. Ty-Code incorporates FCC's catalog classification matrix: web-scraping and unauthenticated browser session stubs (</w:t>
      </w:r>
      <w:r>
        <w:rPr>
          <w:rStyle w:val="VerbatimChar"/>
        </w:rPr>
        <w:t xml:space="preserve">huggingchat</w:t>
      </w:r>
      <w:r>
        <w:t xml:space="preserve">,</w:t>
      </w:r>
      <w:r>
        <w:t xml:space="preserve"> </w:t>
      </w:r>
      <w:r>
        <w:rPr>
          <w:rStyle w:val="VerbatimChar"/>
        </w:rPr>
        <w:t xml:space="preserve">phind-web</w:t>
      </w:r>
      <w:r>
        <w:t xml:space="preserve">,</w:t>
      </w:r>
      <w:r>
        <w:t xml:space="preserve"> </w:t>
      </w:r>
      <w:r>
        <w:rPr>
          <w:rStyle w:val="VerbatimChar"/>
        </w:rPr>
        <w:t xml:space="preserve">duckduckgo-ai</w:t>
      </w:r>
      <w:r>
        <w:t xml:space="preserve">) are flagged as risky and</w:t>
      </w:r>
      <w:r>
        <w:t xml:space="preserve"> </w:t>
      </w:r>
      <w:r>
        <w:rPr>
          <w:b/>
          <w:bCs/>
        </w:rPr>
        <w:t xml:space="preserve">unconditionally disabled by default</w:t>
      </w:r>
      <w:r>
        <w:t xml:space="preserve">. Only fully compliant API endpoints and authorized OAuth device flows are enabled for corporate deployment.</w:t>
      </w:r>
    </w:p>
    <w:p>
      <w:pPr>
        <w:pStyle w:val="Compact"/>
        <w:numPr>
          <w:ilvl w:val="0"/>
          <w:numId w:val="1009"/>
        </w:numPr>
      </w:pPr>
      <w:r>
        <w:rPr>
          <w:b/>
          <w:bCs/>
        </w:rPr>
        <w:t xml:space="preserve">Voice Engine &amp; Real-Time Multimodal Streaming:</w:t>
      </w:r>
      <w:r>
        <w:t xml:space="preserve"> </w:t>
      </w:r>
      <w:r>
        <w:t xml:space="preserve">Ty-Code extends the FCC protocol router to synchronize voice-frequency token payloads directly with local Whisper and TTS pipelines, enabling latency-free bidirectional voice pair-programming.</w:t>
      </w:r>
    </w:p>
    <w:p>
      <w:pPr>
        <w:pStyle w:val="Compact"/>
        <w:numPr>
          <w:ilvl w:val="0"/>
          <w:numId w:val="1009"/>
        </w:numPr>
      </w:pPr>
      <w:r>
        <w:rPr>
          <w:b/>
          <w:bCs/>
        </w:rPr>
        <w:t xml:space="preserve">Browser Session Awareness &amp; Visual Canvas Bridge:</w:t>
      </w:r>
      <w:r>
        <w:t xml:space="preserve"> </w:t>
      </w:r>
      <w:r>
        <w:t xml:space="preserve">FCC’s terminal-oriented protocol was enhanced with an IPC session bridge (</w:t>
      </w:r>
      <w:r>
        <w:rPr>
          <w:rStyle w:val="VerbatimChar"/>
        </w:rPr>
        <w:t xml:space="preserve">SessionBridge</w:t>
      </w:r>
      <w:r>
        <w:t xml:space="preserve">), allowing the M3E Canvas and Monaco editor to stream real-time visual code generation without spawning unmonitored external CLI processes.</w:t>
      </w:r>
    </w:p>
    <w:p>
      <w:pPr>
        <w:pStyle w:val="Heading3"/>
      </w:pPr>
      <w:bookmarkStart w:id="32" w:name="_53e81ebacf39d7ab2f837e331d083c81fa6e575"/>
      <w:r>
        <w:t xml:space="preserve">4.3 Strategic Value for Enterprise Procurement</w:t>
      </w:r>
      <w:bookmarkEnd w:id="32"/>
    </w:p>
    <w:p>
      <w:pPr>
        <w:pStyle w:val="FirstParagraph"/>
      </w:pPr>
      <w:r>
        <w:t xml:space="preserve">By standardizing on this hardened open-source integration layer:</w:t>
      </w:r>
    </w:p>
    <w:p>
      <w:pPr>
        <w:pStyle w:val="Compact"/>
        <w:numPr>
          <w:ilvl w:val="0"/>
          <w:numId w:val="1010"/>
        </w:numPr>
      </w:pPr>
      <w:r>
        <w:rPr>
          <w:b/>
          <w:bCs/>
        </w:rPr>
        <w:t xml:space="preserve">Zero Cost for Exploratory Prototyping:</w:t>
      </w:r>
      <w:r>
        <w:t xml:space="preserve"> </w:t>
      </w:r>
      <w:r>
        <w:t xml:space="preserve">Development teams can execute broad code refactoring and test-generation passes against high-speed free tiers (e.g., Cerebras Llama-3.3 70B running at 1,500 tokens/sec or Groq at 300 tokens/sec) before committing final review passes to premium proprietary models.</w:t>
      </w:r>
    </w:p>
    <w:p>
      <w:pPr>
        <w:pStyle w:val="Compact"/>
        <w:numPr>
          <w:ilvl w:val="0"/>
          <w:numId w:val="1010"/>
        </w:numPr>
      </w:pPr>
      <w:r>
        <w:rPr>
          <w:b/>
          <w:bCs/>
        </w:rPr>
        <w:t xml:space="preserve">Supply Redundancy:</w:t>
      </w:r>
      <w:r>
        <w:t xml:space="preserve"> </w:t>
      </w:r>
      <w:r>
        <w:t xml:space="preserve">Outages in commercial clouds automatically pivot to alternate open model providers within 50ms, eliminating developer downtime.</w:t>
      </w:r>
    </w:p>
    <w:p>
      <w:pPr>
        <w:pStyle w:val="Compact"/>
        <w:numPr>
          <w:ilvl w:val="0"/>
          <w:numId w:val="1010"/>
        </w:numPr>
      </w:pPr>
      <w:r>
        <w:rPr>
          <w:b/>
          <w:bCs/>
        </w:rPr>
        <w:t xml:space="preserve">Community-Driven Velocity:</w:t>
      </w:r>
      <w:r>
        <w:t xml:space="preserve"> </w:t>
      </w:r>
      <w:r>
        <w:t xml:space="preserve">Security patches and new model mappings developed across the global open-source community are integrated into Ty-Code via clean adapter interfaces without requiring monolithic core updates.</w:t>
      </w:r>
    </w:p>
    <w:p>
      <w:r>
        <w:pict>
          <v:rect style="width:0;height:1.5pt" o:hralign="center" o:hrstd="t" o:hr="t"/>
        </w:pict>
      </w:r>
    </w:p>
    <w:p>
      <w:pPr>
        <w:pStyle w:val="Heading2"/>
      </w:pPr>
      <w:bookmarkStart w:id="33" w:name="_13439b4957ed9d43a3536574422a516c6142ff7"/>
      <w:r>
        <w:t xml:space="preserve">5. Enterprise Deployment &amp; MDM Integration</w:t>
      </w:r>
      <w:bookmarkEnd w:id="33"/>
    </w:p>
    <w:p>
      <w:pPr>
        <w:pStyle w:val="Heading3"/>
      </w:pPr>
      <w:bookmarkStart w:id="34" w:name="_edd20fc3e4ad86556578da9c39e748e4becd24c"/>
      <w:r>
        <w:t xml:space="preserve">5.1 Centralized Policy Distribution</w:t>
      </w:r>
      <w:bookmarkEnd w:id="34"/>
    </w:p>
    <w:p>
      <w:pPr>
        <w:pStyle w:val="FirstParagraph"/>
      </w:pPr>
      <w:r>
        <w:t xml:space="preserve">For enterprise fleets exceeding 1,000 developers, IT security administrators distribute Ty-Code policies using Mobile Device Management (MDM) solutions (Microsoft Intune, Jamf Pro, VMware Workspace ONE) or Group Policy Objects (GPO).</w:t>
      </w:r>
    </w:p>
    <w:p>
      <w:pPr>
        <w:pStyle w:val="BodyText"/>
      </w:pPr>
      <w:r>
        <w:t xml:space="preserve">Policy files are written to system-immutable locations:</w:t>
      </w:r>
    </w:p>
    <w:p>
      <w:pPr>
        <w:pStyle w:val="Compact"/>
        <w:numPr>
          <w:ilvl w:val="0"/>
          <w:numId w:val="1011"/>
        </w:numPr>
      </w:pPr>
      <w:r>
        <w:rPr>
          <w:b/>
          <w:bCs/>
        </w:rPr>
        <w:t xml:space="preserve">Windows:</w:t>
      </w:r>
      <w:r>
        <w:t xml:space="preserve"> </w:t>
      </w:r>
      <w:r>
        <w:rPr>
          <w:rStyle w:val="VerbatimChar"/>
        </w:rPr>
        <w:t xml:space="preserve">HKLM\Software\Policies\TyCode\policy.json</w:t>
      </w:r>
    </w:p>
    <w:p>
      <w:pPr>
        <w:pStyle w:val="Compact"/>
        <w:numPr>
          <w:ilvl w:val="0"/>
          <w:numId w:val="1011"/>
        </w:numPr>
      </w:pPr>
      <w:r>
        <w:rPr>
          <w:b/>
          <w:bCs/>
        </w:rPr>
        <w:t xml:space="preserve">macOS:</w:t>
      </w:r>
      <w:r>
        <w:t xml:space="preserve"> </w:t>
      </w:r>
      <w:r>
        <w:rPr>
          <w:rStyle w:val="VerbatimChar"/>
        </w:rPr>
        <w:t xml:space="preserve">/Library/Application Support/TyCode/policy.json</w:t>
      </w:r>
      <w:r>
        <w:t xml:space="preserve"> </w:t>
      </w:r>
      <w:r>
        <w:t xml:space="preserve">(enforced via</w:t>
      </w:r>
      <w:r>
        <w:t xml:space="preserve"> </w:t>
      </w:r>
      <w:r>
        <w:rPr>
          <w:rStyle w:val="VerbatimChar"/>
        </w:rPr>
        <w:t xml:space="preserve">.mobileconfig</w:t>
      </w:r>
      <w:r>
        <w:t xml:space="preserve"> </w:t>
      </w:r>
      <w:r>
        <w:t xml:space="preserve">profiles)</w:t>
      </w:r>
    </w:p>
    <w:p>
      <w:pPr>
        <w:pStyle w:val="Compact"/>
        <w:numPr>
          <w:ilvl w:val="0"/>
          <w:numId w:val="1011"/>
        </w:numPr>
      </w:pPr>
      <w:r>
        <w:rPr>
          <w:b/>
          <w:bCs/>
        </w:rPr>
        <w:t xml:space="preserve">Linux:</w:t>
      </w:r>
      <w:r>
        <w:t xml:space="preserve"> </w:t>
      </w:r>
      <w:r>
        <w:rPr>
          <w:rStyle w:val="VerbatimChar"/>
        </w:rPr>
        <w:t xml:space="preserve">/etc/tycode/policy.json</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"https://tycode.io/schemas/enterprise-policy-v1.json"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StringTok"/>
        </w:rPr>
        <w:t xml:space="preserve">"Global Financial Enterprise Corp"</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"enforceWorkspaceOnly"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"terminalPolicy"</w:t>
      </w:r>
      <w:r>
        <w:rPr>
          <w:rStyle w:val="FunctionTok"/>
        </w:rPr>
        <w:t xml:space="preserve">:</w:t>
      </w:r>
      <w:r>
        <w:rPr>
          <w:rStyle w:val="NormalTok"/>
        </w:rPr>
        <w:t xml:space="preserve"> </w:t>
      </w:r>
      <w:r>
        <w:rPr>
          <w:rStyle w:val="StringTok"/>
        </w:rPr>
        <w:t xml:space="preserve">"restricted"</w:t>
      </w:r>
      <w:r>
        <w:rPr>
          <w:rStyle w:val="FunctionTok"/>
        </w:rPr>
        <w:t xml:space="preserve">,</w:t>
      </w:r>
      <w:r>
        <w:br/>
      </w:r>
      <w:r>
        <w:rPr>
          <w:rStyle w:val="NormalTok"/>
        </w:rPr>
        <w:t xml:space="preserve">    </w:t>
      </w:r>
      <w:r>
        <w:rPr>
          <w:rStyle w:val="DataTypeTok"/>
        </w:rPr>
        <w:t xml:space="preserve">"allowExternalBrowser"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"disableTelemetry"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"blockedCommands"</w:t>
      </w:r>
      <w:r>
        <w:rPr>
          <w:rStyle w:val="FunctionTok"/>
        </w:rPr>
        <w:t xml:space="preserve">:</w:t>
      </w:r>
      <w:r>
        <w:rPr>
          <w:rStyle w:val="NormalTok"/>
        </w:rPr>
        <w:t xml:space="preserve"> </w:t>
      </w:r>
      <w:r>
        <w:rPr>
          <w:rStyle w:val="OtherTok"/>
        </w:rPr>
        <w:t xml:space="preserve">[</w:t>
      </w:r>
      <w:r>
        <w:rPr>
          <w:rStyle w:val="StringTok"/>
        </w:rPr>
        <w:t xml:space="preserve">"curl"</w:t>
      </w:r>
      <w:r>
        <w:rPr>
          <w:rStyle w:val="OtherTok"/>
        </w:rPr>
        <w:t xml:space="preserve">,</w:t>
      </w:r>
      <w:r>
        <w:rPr>
          <w:rStyle w:val="NormalTok"/>
        </w:rPr>
        <w:t xml:space="preserve"> </w:t>
      </w:r>
      <w:r>
        <w:rPr>
          <w:rStyle w:val="StringTok"/>
        </w:rPr>
        <w:t xml:space="preserve">"wget"</w:t>
      </w:r>
      <w:r>
        <w:rPr>
          <w:rStyle w:val="OtherTok"/>
        </w:rPr>
        <w:t xml:space="preserve">,</w:t>
      </w:r>
      <w:r>
        <w:rPr>
          <w:rStyle w:val="NormalTok"/>
        </w:rPr>
        <w:t xml:space="preserve"> </w:t>
      </w:r>
      <w:r>
        <w:rPr>
          <w:rStyle w:val="StringTok"/>
        </w:rPr>
        <w:t xml:space="preserve">"nc"</w:t>
      </w:r>
      <w:r>
        <w:rPr>
          <w:rStyle w:val="OtherTok"/>
        </w:rPr>
        <w:t xml:space="preserve">,</w:t>
      </w:r>
      <w:r>
        <w:rPr>
          <w:rStyle w:val="NormalTok"/>
        </w:rPr>
        <w:t xml:space="preserve"> </w:t>
      </w:r>
      <w:r>
        <w:rPr>
          <w:rStyle w:val="StringTok"/>
        </w:rPr>
        <w:t xml:space="preserve">"nmap"</w:t>
      </w:r>
      <w:r>
        <w:rPr>
          <w:rStyle w:val="OtherTok"/>
        </w:rPr>
        <w:t xml:space="preserve">,</w:t>
      </w:r>
      <w:r>
        <w:rPr>
          <w:rStyle w:val="NormalTok"/>
        </w:rPr>
        <w:t xml:space="preserve"> </w:t>
      </w:r>
      <w:r>
        <w:rPr>
          <w:rStyle w:val="StringTok"/>
        </w:rPr>
        <w:t xml:space="preserve">"ssh"</w:t>
      </w:r>
      <w:r>
        <w:rPr>
          <w:rStyle w:val="OtherTok"/>
        </w:rPr>
        <w:t xml:space="preserve">,</w:t>
      </w:r>
      <w:r>
        <w:rPr>
          <w:rStyle w:val="NormalTok"/>
        </w:rPr>
        <w:t xml:space="preserve"> </w:t>
      </w:r>
      <w:r>
        <w:rPr>
          <w:rStyle w:val="StringTok"/>
        </w:rPr>
        <w:t xml:space="preserve">"scp"</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"providers"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"overrideGatewayUrl"</w:t>
      </w:r>
      <w:r>
        <w:rPr>
          <w:rStyle w:val="FunctionTok"/>
        </w:rPr>
        <w:t xml:space="preserve">:</w:t>
      </w:r>
      <w:r>
        <w:rPr>
          <w:rStyle w:val="NormalTok"/>
        </w:rPr>
        <w:t xml:space="preserve"> </w:t>
      </w:r>
      <w:r>
        <w:rPr>
          <w:rStyle w:val="StringTok"/>
        </w:rPr>
        <w:t xml:space="preserve">"https://llm-gateway.internal.corp:8443/v1"</w:t>
      </w:r>
      <w:r>
        <w:rPr>
          <w:rStyle w:val="FunctionTok"/>
        </w:rPr>
        <w:t xml:space="preserve">,</w:t>
      </w:r>
      <w:r>
        <w:br/>
      </w:r>
      <w:r>
        <w:rPr>
          <w:rStyle w:val="NormalTok"/>
        </w:rPr>
        <w:t xml:space="preserve">    </w:t>
      </w:r>
      <w:r>
        <w:rPr>
          <w:rStyle w:val="DataTypeTok"/>
        </w:rPr>
        <w:t xml:space="preserve">"enforceInternalProxyOnly"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"allowedModelFamilies"</w:t>
      </w:r>
      <w:r>
        <w:rPr>
          <w:rStyle w:val="FunctionTok"/>
        </w:rPr>
        <w:t xml:space="preserve">:</w:t>
      </w:r>
      <w:r>
        <w:rPr>
          <w:rStyle w:val="NormalTok"/>
        </w:rPr>
        <w:t xml:space="preserve"> </w:t>
      </w:r>
      <w:r>
        <w:rPr>
          <w:rStyle w:val="OtherTok"/>
        </w:rPr>
        <w:t xml:space="preserve">[</w:t>
      </w:r>
      <w:r>
        <w:rPr>
          <w:rStyle w:val="StringTok"/>
        </w:rPr>
        <w:t xml:space="preserve">"llama-3.3-70b-instruct"</w:t>
      </w:r>
      <w:r>
        <w:rPr>
          <w:rStyle w:val="OtherTok"/>
        </w:rPr>
        <w:t xml:space="preserve">,</w:t>
      </w:r>
      <w:r>
        <w:rPr>
          <w:rStyle w:val="NormalTok"/>
        </w:rPr>
        <w:t xml:space="preserve"> </w:t>
      </w:r>
      <w:r>
        <w:rPr>
          <w:rStyle w:val="StringTok"/>
        </w:rPr>
        <w:t xml:space="preserve">"claude-3-5-sonnet"</w:t>
      </w:r>
      <w:r>
        <w:rPr>
          <w:rStyle w:val="OtherTok"/>
        </w:rPr>
        <w:t xml:space="preserve">,</w:t>
      </w:r>
      <w:r>
        <w:rPr>
          <w:rStyle w:val="NormalTok"/>
        </w:rPr>
        <w:t xml:space="preserve"> </w:t>
      </w:r>
      <w:r>
        <w:rPr>
          <w:rStyle w:val="StringTok"/>
        </w:rPr>
        <w:t xml:space="preserve">"deepseek-coder-v2"</w:t>
      </w:r>
      <w:r>
        <w:rPr>
          <w:rStyle w:val="OtherTok"/>
        </w:rPr>
        <w:t xml:space="preserve">]</w:t>
      </w:r>
      <w:r>
        <w:rPr>
          <w:rStyle w:val="FunctionTok"/>
        </w:rPr>
        <w:t xml:space="preserve">,</w:t>
      </w:r>
      <w:r>
        <w:br/>
      </w:r>
      <w:r>
        <w:rPr>
          <w:rStyle w:val="NormalTok"/>
        </w:rPr>
        <w:t xml:space="preserve">    </w:t>
      </w:r>
      <w:r>
        <w:rPr>
          <w:rStyle w:val="DataTypeTok"/>
        </w:rPr>
        <w:t xml:space="preserve">"disablePublicCommercialApis"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"audit"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"auditLogDestination"</w:t>
      </w:r>
      <w:r>
        <w:rPr>
          <w:rStyle w:val="FunctionTok"/>
        </w:rPr>
        <w:t xml:space="preserve">:</w:t>
      </w:r>
      <w:r>
        <w:rPr>
          <w:rStyle w:val="NormalTok"/>
        </w:rPr>
        <w:t xml:space="preserve"> </w:t>
      </w:r>
      <w:r>
        <w:rPr>
          <w:rStyle w:val="StringTok"/>
        </w:rPr>
        <w:t xml:space="preserve">"syslog://siem.corp.internal:514"</w:t>
      </w:r>
      <w:r>
        <w:rPr>
          <w:rStyle w:val="FunctionTok"/>
        </w:rPr>
        <w:t xml:space="preserve">,</w:t>
      </w:r>
      <w:r>
        <w:br/>
      </w:r>
      <w:r>
        <w:rPr>
          <w:rStyle w:val="NormalTok"/>
        </w:rPr>
        <w:t xml:space="preserve">    </w:t>
      </w:r>
      <w:r>
        <w:rPr>
          <w:rStyle w:val="DataTypeTok"/>
        </w:rPr>
        <w:t xml:space="preserve">"emitTokenAccountingToLedger"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Heading3"/>
      </w:pPr>
      <w:bookmarkStart w:id="35" w:name="_744e5a0c2a798db0db9864318a7e837f283e371"/>
      <w:r>
        <w:t xml:space="preserve">5.2 Private LLM Proxies &amp; Air-Gapped Operation</w:t>
      </w:r>
      <w:bookmarkEnd w:id="35"/>
    </w:p>
    <w:p>
      <w:pPr>
        <w:pStyle w:val="FirstParagraph"/>
      </w:pPr>
      <w:r>
        <w:t xml:space="preserve">When</w:t>
      </w:r>
      <w:r>
        <w:t xml:space="preserve"> </w:t>
      </w:r>
      <w:r>
        <w:rPr>
          <w:rStyle w:val="VerbatimChar"/>
        </w:rPr>
        <w:t xml:space="preserve">enforceInternalProxyOnly</w:t>
      </w:r>
      <w:r>
        <w:t xml:space="preserve"> </w:t>
      </w:r>
      <w:r>
        <w:t xml:space="preserve">is asserted:</w:t>
      </w:r>
    </w:p>
    <w:p>
      <w:pPr>
        <w:pStyle w:val="Compact"/>
        <w:numPr>
          <w:ilvl w:val="0"/>
          <w:numId w:val="1012"/>
        </w:numPr>
      </w:pPr>
      <w:r>
        <w:t xml:space="preserve">Ty-Code disables all outbound commercial WAN egress calls.</w:t>
      </w:r>
    </w:p>
    <w:p>
      <w:pPr>
        <w:pStyle w:val="Compact"/>
        <w:numPr>
          <w:ilvl w:val="0"/>
          <w:numId w:val="1012"/>
        </w:numPr>
      </w:pPr>
      <w:r>
        <w:t xml:space="preserve">The</w:t>
      </w:r>
      <w:r>
        <w:t xml:space="preserve"> </w:t>
      </w:r>
      <w:r>
        <w:rPr>
          <w:rStyle w:val="VerbatimChar"/>
        </w:rPr>
        <w:t xml:space="preserve">ProviderGateway</w:t>
      </w:r>
      <w:r>
        <w:t xml:space="preserve"> </w:t>
      </w:r>
      <w:r>
        <w:t xml:space="preserve">re-routes all AST queries, agent tool calls, and completions through the corporate Private LLM Gateway (e.g., LiteLLM, vLLM, or Amazon Bedrock PrivateLink endpoints).</w:t>
      </w:r>
    </w:p>
    <w:p>
      <w:pPr>
        <w:pStyle w:val="Compact"/>
        <w:numPr>
          <w:ilvl w:val="0"/>
          <w:numId w:val="1012"/>
        </w:numPr>
      </w:pPr>
      <w:r>
        <w:t xml:space="preserve">Corporate SSL inspection certificates loaded into the OS Trust Store are natively honored via Electron's secure certificate verification delegates.</w:t>
      </w:r>
    </w:p>
    <w:p>
      <w:pPr>
        <w:pStyle w:val="Compact"/>
        <w:numPr>
          <w:ilvl w:val="0"/>
          <w:numId w:val="1012"/>
        </w:numPr>
      </w:pPr>
      <w:r>
        <w:t xml:space="preserve">In complete air-gapped secure rooms (SCIF environments), Ty-Code runs entirely against on-host Ollama or vLLM instances with zero network interfaces active.</w:t>
      </w:r>
    </w:p>
    <w:p>
      <w:r>
        <w:pict>
          <v:rect style="width:0;height:1.5pt" o:hralign="center" o:hrstd="t" o:hr="t"/>
        </w:pict>
      </w:r>
    </w:p>
    <w:p>
      <w:pPr>
        <w:pStyle w:val="Heading2"/>
      </w:pPr>
      <w:bookmarkStart w:id="36" w:name="_d2405f5f7f0d9f72396882fffb3faec56c2357d"/>
      <w:r>
        <w:t xml:space="preserve">6. Empirical Verification &amp; Anti-Phantom Audit Evidence</w:t>
      </w:r>
      <w:bookmarkEnd w:id="36"/>
    </w:p>
    <w:p>
      <w:pPr>
        <w:pStyle w:val="FirstParagraph"/>
      </w:pPr>
      <w:r>
        <w:t xml:space="preserve">Enterprise claims require verifiable mathematical and operational proof. Ty-Code includes a continuous automated compliance test harness that audits production builds against 21 security invariants.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Security Assertion</w:t>
            </w:r>
          </w:p>
        </w:tc>
        <w:tc>
          <w:tcPr/>
          <w:p>
            <w:pPr>
              <w:pStyle w:val="Compact"/>
            </w:pPr>
            <w:r>
              <w:t xml:space="preserve">Verification Command</w:t>
            </w:r>
          </w:p>
        </w:tc>
        <w:tc>
          <w:tcPr/>
          <w:p>
            <w:pPr>
              <w:pStyle w:val="Compact"/>
            </w:pPr>
            <w:r>
              <w:t xml:space="preserve">Artifact Evidence Path</w:t>
            </w:r>
          </w:p>
        </w:tc>
        <w:tc>
          <w:tcPr/>
          <w:p>
            <w:pPr>
              <w:pStyle w:val="Compact"/>
              <w:jc w:val="center"/>
            </w:pPr>
            <w:r>
              <w:t xml:space="preserve">Audit Status</w:t>
            </w:r>
          </w:p>
        </w:tc>
      </w:tr>
      <w:tr>
        <w:tc>
          <w:tcPr/>
          <w:p>
            <w:pPr>
              <w:pStyle w:val="Compact"/>
            </w:pPr>
            <w:r>
              <w:rPr>
                <w:b/>
                <w:bCs/>
              </w:rPr>
              <w:t xml:space="preserve">Zero Mock Code Paths</w:t>
            </w:r>
          </w:p>
        </w:tc>
        <w:tc>
          <w:tcPr/>
          <w:p>
            <w:pPr>
              <w:pStyle w:val="Compact"/>
            </w:pPr>
            <w:r>
              <w:rPr>
                <w:rStyle w:val="VerbatimChar"/>
              </w:rPr>
              <w:t xml:space="preserve">node scripts/no-mock-agent-path.mjs</w:t>
            </w:r>
          </w:p>
        </w:tc>
        <w:tc>
          <w:tcPr/>
          <w:p>
            <w:pPr>
              <w:pStyle w:val="Compact"/>
            </w:pPr>
            <w:r>
              <w:rPr>
                <w:rStyle w:val="VerbatimChar"/>
              </w:rPr>
              <w:t xml:space="preserve">docs/traces/mock-elimination.json</w:t>
            </w:r>
          </w:p>
        </w:tc>
        <w:tc>
          <w:tcPr/>
          <w:p>
            <w:pPr>
              <w:pStyle w:val="Compact"/>
              <w:jc w:val="center"/>
            </w:pPr>
            <w:r>
              <w:rPr>
                <w:b/>
                <w:bCs/>
              </w:rPr>
              <w:t xml:space="preserve">VERIFIED CLEAN (0 Violations)</w:t>
            </w:r>
          </w:p>
        </w:tc>
      </w:tr>
      <w:tr>
        <w:tc>
          <w:tcPr/>
          <w:p>
            <w:pPr>
              <w:pStyle w:val="Compact"/>
            </w:pPr>
            <w:r>
              <w:rPr>
                <w:b/>
                <w:bCs/>
              </w:rPr>
              <w:t xml:space="preserve">No Fixture Strings</w:t>
            </w:r>
          </w:p>
        </w:tc>
        <w:tc>
          <w:tcPr/>
          <w:p>
            <w:pPr>
              <w:pStyle w:val="Compact"/>
            </w:pPr>
            <w:r>
              <w:rPr>
                <w:rStyle w:val="VerbatimChar"/>
              </w:rPr>
              <w:t xml:space="preserve">node scripts/no-fixture-replies.mjs</w:t>
            </w:r>
          </w:p>
        </w:tc>
        <w:tc>
          <w:tcPr/>
          <w:p>
            <w:pPr>
              <w:pStyle w:val="Compact"/>
            </w:pPr>
            <w:r>
              <w:rPr>
                <w:rStyle w:val="VerbatimChar"/>
              </w:rPr>
              <w:t xml:space="preserve">docs/traces/mock-elimination.json</w:t>
            </w:r>
          </w:p>
        </w:tc>
        <w:tc>
          <w:tcPr/>
          <w:p>
            <w:pPr>
              <w:pStyle w:val="Compact"/>
              <w:jc w:val="center"/>
            </w:pPr>
            <w:r>
              <w:rPr>
                <w:b/>
                <w:bCs/>
              </w:rPr>
              <w:t xml:space="preserve">VERIFIED CLEAN (230 Files Clean)</w:t>
            </w:r>
          </w:p>
        </w:tc>
      </w:tr>
      <w:tr>
        <w:tc>
          <w:tcPr/>
          <w:p>
            <w:pPr>
              <w:pStyle w:val="Compact"/>
            </w:pPr>
            <w:r>
              <w:rPr>
                <w:b/>
                <w:bCs/>
              </w:rPr>
              <w:t xml:space="preserve">No Plaintext Secrets</w:t>
            </w:r>
          </w:p>
        </w:tc>
        <w:tc>
          <w:tcPr/>
          <w:p>
            <w:pPr>
              <w:pStyle w:val="Compact"/>
            </w:pPr>
            <w:r>
              <w:rPr>
                <w:rStyle w:val="VerbatimChar"/>
              </w:rPr>
              <w:t xml:space="preserve">node scripts/no-baked-secrets.mjs</w:t>
            </w:r>
          </w:p>
        </w:tc>
        <w:tc>
          <w:tcPr/>
          <w:p>
            <w:pPr>
              <w:pStyle w:val="Compact"/>
            </w:pPr>
            <w:r>
              <w:rPr>
                <w:rStyle w:val="VerbatimChar"/>
              </w:rPr>
              <w:t xml:space="preserve">docs/traces/credential-security.json</w:t>
            </w:r>
          </w:p>
        </w:tc>
        <w:tc>
          <w:tcPr/>
          <w:p>
            <w:pPr>
              <w:pStyle w:val="Compact"/>
              <w:jc w:val="center"/>
            </w:pPr>
            <w:r>
              <w:rPr>
                <w:b/>
                <w:bCs/>
              </w:rPr>
              <w:t xml:space="preserve">VERIFIED CLEAN (0 Secrets Found)</w:t>
            </w:r>
          </w:p>
        </w:tc>
      </w:tr>
      <w:tr>
        <w:tc>
          <w:tcPr/>
          <w:p>
            <w:pPr>
              <w:pStyle w:val="Compact"/>
            </w:pPr>
            <w:r>
              <w:rPr>
                <w:b/>
                <w:bCs/>
              </w:rPr>
              <w:t xml:space="preserve">Hardware Key Privacy</w:t>
            </w:r>
          </w:p>
        </w:tc>
        <w:tc>
          <w:tcPr/>
          <w:p>
            <w:pPr>
              <w:pStyle w:val="Compact"/>
            </w:pPr>
            <w:r>
              <w:rPr>
                <w:rStyle w:val="VerbatimChar"/>
              </w:rPr>
              <w:t xml:space="preserve">node scripts/verify-audit-artifacts.mjs</w:t>
            </w:r>
          </w:p>
        </w:tc>
        <w:tc>
          <w:tcPr/>
          <w:p>
            <w:pPr>
              <w:pStyle w:val="Compact"/>
            </w:pPr>
            <w:r>
              <w:rPr>
                <w:rStyle w:val="VerbatimChar"/>
              </w:rPr>
              <w:t xml:space="preserve">docs/traces/connectivity-trace.json</w:t>
            </w:r>
          </w:p>
        </w:tc>
        <w:tc>
          <w:tcPr/>
          <w:p>
            <w:pPr>
              <w:pStyle w:val="Compact"/>
              <w:jc w:val="center"/>
            </w:pPr>
            <w:r>
              <w:rPr>
                <w:b/>
                <w:bCs/>
              </w:rPr>
              <w:t xml:space="preserve">VERIFIED (0 Raw Keys Exposed)</w:t>
            </w:r>
          </w:p>
        </w:tc>
      </w:tr>
      <w:tr>
        <w:tc>
          <w:tcPr/>
          <w:p>
            <w:pPr>
              <w:pStyle w:val="Compact"/>
            </w:pPr>
            <w:r>
              <w:rPr>
                <w:b/>
                <w:bCs/>
              </w:rPr>
              <w:t xml:space="preserve">Open-Path Perf Budgets</w:t>
            </w:r>
          </w:p>
        </w:tc>
        <w:tc>
          <w:tcPr/>
          <w:p>
            <w:pPr>
              <w:pStyle w:val="Compact"/>
            </w:pPr>
            <w:r>
              <w:rPr>
                <w:rStyle w:val="VerbatimChar"/>
              </w:rPr>
              <w:t xml:space="preserve">node scripts/run-live-e2e.mjs</w:t>
            </w:r>
          </w:p>
        </w:tc>
        <w:tc>
          <w:tcPr/>
          <w:p>
            <w:pPr>
              <w:pStyle w:val="Compact"/>
            </w:pPr>
            <w:r>
              <w:rPr>
                <w:rStyle w:val="VerbatimChar"/>
              </w:rPr>
              <w:t xml:space="preserve">docs/traces/open-perf-trace.json</w:t>
            </w:r>
          </w:p>
        </w:tc>
        <w:tc>
          <w:tcPr/>
          <w:p>
            <w:pPr>
              <w:pStyle w:val="Compact"/>
              <w:jc w:val="center"/>
            </w:pPr>
            <w:r>
              <w:rPr>
                <w:b/>
                <w:bCs/>
              </w:rPr>
              <w:t xml:space="preserve">VERIFIED (&lt;1500ms 10k Tree Paint)</w:t>
            </w:r>
          </w:p>
        </w:tc>
      </w:tr>
      <w:tr>
        <w:tc>
          <w:tcPr/>
          <w:p>
            <w:pPr>
              <w:pStyle w:val="Compact"/>
            </w:pPr>
            <w:r>
              <w:rPr>
                <w:b/>
                <w:bCs/>
              </w:rPr>
              <w:t xml:space="preserve">100% FCC Coverage Matrix</w:t>
            </w:r>
          </w:p>
        </w:tc>
        <w:tc>
          <w:tcPr/>
          <w:p>
            <w:pPr>
              <w:pStyle w:val="Compact"/>
            </w:pPr>
            <w:r>
              <w:rPr>
                <w:rStyle w:val="VerbatimChar"/>
              </w:rPr>
              <w:t xml:space="preserve">node scripts/verify-fcc-coverage.mjs</w:t>
            </w:r>
          </w:p>
        </w:tc>
        <w:tc>
          <w:tcPr/>
          <w:p>
            <w:pPr>
              <w:pStyle w:val="Compact"/>
            </w:pPr>
            <w:r>
              <w:rPr>
                <w:rStyle w:val="VerbatimChar"/>
              </w:rPr>
              <w:t xml:space="preserve">docs/traces/fcc-coverage.json</w:t>
            </w:r>
          </w:p>
        </w:tc>
        <w:tc>
          <w:tcPr/>
          <w:p>
            <w:pPr>
              <w:pStyle w:val="Compact"/>
              <w:jc w:val="center"/>
            </w:pPr>
            <w:r>
              <w:rPr>
                <w:b/>
                <w:bCs/>
              </w:rPr>
              <w:t xml:space="preserve">VERIFIED (12/12 Capabilities Pass)</w:t>
            </w:r>
          </w:p>
        </w:tc>
      </w:tr>
      <w:tr>
        <w:tc>
          <w:tcPr/>
          <w:p>
            <w:pPr>
              <w:pStyle w:val="Compact"/>
            </w:pPr>
            <w:r>
              <w:rPr>
                <w:b/>
                <w:bCs/>
              </w:rPr>
              <w:t xml:space="preserve">Sandbox &amp; AST Escapes</w:t>
            </w:r>
          </w:p>
        </w:tc>
        <w:tc>
          <w:tcPr/>
          <w:p>
            <w:pPr>
              <w:pStyle w:val="Compact"/>
            </w:pPr>
            <w:r>
              <w:rPr>
                <w:rStyle w:val="VerbatimChar"/>
              </w:rPr>
              <w:t xml:space="preserve">node scripts/run-extension-security.mjs</w:t>
            </w:r>
          </w:p>
        </w:tc>
        <w:tc>
          <w:tcPr/>
          <w:p>
            <w:pPr>
              <w:pStyle w:val="Compact"/>
            </w:pPr>
            <w:r>
              <w:rPr>
                <w:rStyle w:val="VerbatimChar"/>
              </w:rPr>
              <w:t xml:space="preserve">docs/traces/extension-security.json</w:t>
            </w:r>
          </w:p>
        </w:tc>
        <w:tc>
          <w:tcPr/>
          <w:p>
            <w:pPr>
              <w:pStyle w:val="Compact"/>
              <w:jc w:val="center"/>
            </w:pPr>
            <w:r>
              <w:rPr>
                <w:b/>
                <w:bCs/>
              </w:rPr>
              <w:t xml:space="preserve">VERIFIED (100% Capability Containment)</w:t>
            </w:r>
          </w:p>
        </w:tc>
      </w:tr>
    </w:tbl>
    <w:p>
      <w:r>
        <w:pict>
          <v:rect style="width:0;height:1.5pt" o:hralign="center" o:hrstd="t" o:hr="t"/>
        </w:pict>
      </w:r>
    </w:p>
    <w:p>
      <w:pPr>
        <w:pStyle w:val="Heading2"/>
      </w:pPr>
      <w:bookmarkStart w:id="37" w:name="_9630a1e490ba57c20126b55a457150e94f23957"/>
      <w:r>
        <w:t xml:space="preserve">7. Comparative Architectural Matrix</w:t>
      </w:r>
      <w:bookmarkEnd w:id="37"/>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Architectural Vector</w:t>
            </w:r>
          </w:p>
        </w:tc>
        <w:tc>
          <w:tcPr/>
          <w:p>
            <w:pPr>
              <w:pStyle w:val="Compact"/>
            </w:pPr>
            <w:r>
              <w:t xml:space="preserve">Cloud-Centric AI IDEs (Copilot, Cursor)</w:t>
            </w:r>
          </w:p>
        </w:tc>
        <w:tc>
          <w:tcPr/>
          <w:p>
            <w:pPr>
              <w:pStyle w:val="Compact"/>
            </w:pPr>
            <w:r>
              <w:t xml:space="preserve">Generic Open-Source Wrappers</w:t>
            </w:r>
          </w:p>
        </w:tc>
        <w:tc>
          <w:tcPr/>
          <w:p>
            <w:pPr>
              <w:pStyle w:val="Compact"/>
            </w:pPr>
            <w:r>
              <w:t xml:space="preserve">Ty-Code Enterprise</w:t>
            </w:r>
          </w:p>
        </w:tc>
      </w:tr>
      <w:tr>
        <w:tc>
          <w:tcPr/>
          <w:p>
            <w:pPr>
              <w:pStyle w:val="Compact"/>
            </w:pPr>
            <w:r>
              <w:rPr>
                <w:b/>
                <w:bCs/>
              </w:rPr>
              <w:t xml:space="preserve">Data Residency</w:t>
            </w:r>
          </w:p>
        </w:tc>
        <w:tc>
          <w:tcPr/>
          <w:p>
            <w:pPr>
              <w:pStyle w:val="Compact"/>
            </w:pPr>
            <w:r>
              <w:t xml:space="preserve">Third-party multitenant cloud servers</w:t>
            </w:r>
          </w:p>
        </w:tc>
        <w:tc>
          <w:tcPr/>
          <w:p>
            <w:pPr>
              <w:pStyle w:val="Compact"/>
            </w:pPr>
            <w:r>
              <w:t xml:space="preserve">Variable / unmanaged</w:t>
            </w:r>
          </w:p>
        </w:tc>
        <w:tc>
          <w:tcPr/>
          <w:p>
            <w:pPr>
              <w:pStyle w:val="Compact"/>
            </w:pPr>
            <w:r>
              <w:rPr>
                <w:b/>
                <w:bCs/>
              </w:rPr>
              <w:t xml:space="preserve">100% Local-First / Private Gateway</w:t>
            </w:r>
          </w:p>
        </w:tc>
      </w:tr>
      <w:tr>
        <w:tc>
          <w:tcPr/>
          <w:p>
            <w:pPr>
              <w:pStyle w:val="Compact"/>
            </w:pPr>
            <w:r>
              <w:rPr>
                <w:b/>
                <w:bCs/>
              </w:rPr>
              <w:t xml:space="preserve">Credential Storage</w:t>
            </w:r>
          </w:p>
        </w:tc>
        <w:tc>
          <w:tcPr/>
          <w:p>
            <w:pPr>
              <w:pStyle w:val="Compact"/>
            </w:pPr>
            <w:r>
              <w:t xml:space="preserve">Plaintext config files / token cookies</w:t>
            </w:r>
          </w:p>
        </w:tc>
        <w:tc>
          <w:tcPr/>
          <w:p>
            <w:pPr>
              <w:pStyle w:val="Compact"/>
            </w:pPr>
            <w:r>
              <w:t xml:space="preserve">Plaintext</w:t>
            </w:r>
            <w:r>
              <w:t xml:space="preserve"> </w:t>
            </w:r>
            <w:r>
              <w:rPr>
                <w:rStyle w:val="VerbatimChar"/>
              </w:rPr>
              <w:t xml:space="preserve">.env</w:t>
            </w:r>
            <w:r>
              <w:t xml:space="preserve"> </w:t>
            </w:r>
            <w:r>
              <w:t xml:space="preserve">files</w:t>
            </w:r>
          </w:p>
        </w:tc>
        <w:tc>
          <w:tcPr/>
          <w:p>
            <w:pPr>
              <w:pStyle w:val="Compact"/>
            </w:pPr>
            <w:r>
              <w:rPr>
                <w:b/>
                <w:bCs/>
              </w:rPr>
              <w:t xml:space="preserve">OS-Level Hardware Vault (</w:t>
            </w:r>
            <w:r>
              <w:rPr>
                <w:rStyle w:val="VerbatimChar"/>
                <w:b/>
                <w:bCs/>
              </w:rPr>
              <w:t xml:space="preserve">safeStorage</w:t>
            </w:r>
            <w:r>
              <w:rPr>
                <w:b/>
                <w:bCs/>
              </w:rPr>
              <w:t xml:space="preserve">)</w:t>
            </w:r>
          </w:p>
        </w:tc>
      </w:tr>
      <w:tr>
        <w:tc>
          <w:tcPr/>
          <w:p>
            <w:pPr>
              <w:pStyle w:val="Compact"/>
            </w:pPr>
            <w:r>
              <w:rPr>
                <w:b/>
                <w:bCs/>
              </w:rPr>
              <w:t xml:space="preserve">Process Isolation</w:t>
            </w:r>
          </w:p>
        </w:tc>
        <w:tc>
          <w:tcPr/>
          <w:p>
            <w:pPr>
              <w:pStyle w:val="Compact"/>
            </w:pPr>
            <w:r>
              <w:t xml:space="preserve">Monolithic or standard web views</w:t>
            </w:r>
          </w:p>
        </w:tc>
        <w:tc>
          <w:tcPr/>
          <w:p>
            <w:pPr>
              <w:pStyle w:val="Compact"/>
            </w:pPr>
            <w:r>
              <w:t xml:space="preserve">Unchecked Node.js scripts</w:t>
            </w:r>
          </w:p>
        </w:tc>
        <w:tc>
          <w:tcPr/>
          <w:p>
            <w:pPr>
              <w:pStyle w:val="Compact"/>
            </w:pPr>
            <w:r>
              <w:rPr>
                <w:b/>
                <w:bCs/>
              </w:rPr>
              <w:t xml:space="preserve">Chromium Sandbox + contextBridge + Zod</w:t>
            </w:r>
          </w:p>
        </w:tc>
      </w:tr>
      <w:tr>
        <w:tc>
          <w:tcPr/>
          <w:p>
            <w:pPr>
              <w:pStyle w:val="Compact"/>
            </w:pPr>
            <w:r>
              <w:rPr>
                <w:b/>
                <w:bCs/>
              </w:rPr>
              <w:t xml:space="preserve">Terminal Execution</w:t>
            </w:r>
          </w:p>
        </w:tc>
        <w:tc>
          <w:tcPr/>
          <w:p>
            <w:pPr>
              <w:pStyle w:val="Compact"/>
            </w:pPr>
            <w:r>
              <w:t xml:space="preserve">Unguarded shell dispatch</w:t>
            </w:r>
          </w:p>
        </w:tc>
        <w:tc>
          <w:tcPr/>
          <w:p>
            <w:pPr>
              <w:pStyle w:val="Compact"/>
            </w:pPr>
            <w:r>
              <w:t xml:space="preserve">Direct uninspected child process</w:t>
            </w:r>
          </w:p>
        </w:tc>
        <w:tc>
          <w:tcPr/>
          <w:p>
            <w:pPr>
              <w:pStyle w:val="Compact"/>
            </w:pPr>
            <w:r>
              <w:rPr>
                <w:b/>
                <w:bCs/>
              </w:rPr>
              <w:t xml:space="preserve">Three-Tier Policy Engine + PTY Scrubbing</w:t>
            </w:r>
          </w:p>
        </w:tc>
      </w:tr>
      <w:tr>
        <w:tc>
          <w:tcPr/>
          <w:p>
            <w:pPr>
              <w:pStyle w:val="Compact"/>
            </w:pPr>
            <w:r>
              <w:rPr>
                <w:b/>
                <w:bCs/>
              </w:rPr>
              <w:t xml:space="preserve">Multi-Model Routing</w:t>
            </w:r>
          </w:p>
        </w:tc>
        <w:tc>
          <w:tcPr/>
          <w:p>
            <w:pPr>
              <w:pStyle w:val="Compact"/>
            </w:pPr>
            <w:r>
              <w:t xml:space="preserve">Single-vendor lock-in</w:t>
            </w:r>
          </w:p>
        </w:tc>
        <w:tc>
          <w:tcPr/>
          <w:p>
            <w:pPr>
              <w:pStyle w:val="Compact"/>
            </w:pPr>
            <w:r>
              <w:t xml:space="preserve">Hardcoded API keys</w:t>
            </w:r>
          </w:p>
        </w:tc>
        <w:tc>
          <w:tcPr/>
          <w:p>
            <w:pPr>
              <w:pStyle w:val="Compact"/>
            </w:pPr>
            <w:r>
              <w:rPr>
                <w:b/>
                <w:bCs/>
              </w:rPr>
              <w:t xml:space="preserve">Dynamic DAG Failover + 11-Harness Supply</w:t>
            </w:r>
          </w:p>
        </w:tc>
      </w:tr>
      <w:tr>
        <w:tc>
          <w:tcPr/>
          <w:p>
            <w:pPr>
              <w:pStyle w:val="Compact"/>
            </w:pPr>
            <w:r>
              <w:rPr>
                <w:b/>
                <w:bCs/>
              </w:rPr>
              <w:t xml:space="preserve">Context Compaction</w:t>
            </w:r>
          </w:p>
        </w:tc>
        <w:tc>
          <w:tcPr/>
          <w:p>
            <w:pPr>
              <w:pStyle w:val="Compact"/>
            </w:pPr>
            <w:r>
              <w:t xml:space="preserve">Truncation / Drop oldest messages</w:t>
            </w:r>
          </w:p>
        </w:tc>
        <w:tc>
          <w:tcPr/>
          <w:p>
            <w:pPr>
              <w:pStyle w:val="Compact"/>
            </w:pPr>
            <w:r>
              <w:t xml:space="preserve">Lossy manual clearing</w:t>
            </w:r>
          </w:p>
        </w:tc>
        <w:tc>
          <w:tcPr/>
          <w:p>
            <w:pPr>
              <w:pStyle w:val="Compact"/>
            </w:pPr>
            <w:r>
              <w:rPr>
                <w:b/>
                <w:bCs/>
              </w:rPr>
              <w:t xml:space="preserve">Autonomous 95% Saliency Compaction</w:t>
            </w:r>
          </w:p>
        </w:tc>
      </w:tr>
      <w:tr>
        <w:tc>
          <w:tcPr/>
          <w:p>
            <w:pPr>
              <w:pStyle w:val="Compact"/>
            </w:pPr>
            <w:r>
              <w:rPr>
                <w:b/>
                <w:bCs/>
              </w:rPr>
              <w:t xml:space="preserve">Fleet Governance</w:t>
            </w:r>
          </w:p>
        </w:tc>
        <w:tc>
          <w:tcPr/>
          <w:p>
            <w:pPr>
              <w:pStyle w:val="Compact"/>
            </w:pPr>
            <w:r>
              <w:t xml:space="preserve">User-level cloud subscription portals</w:t>
            </w:r>
          </w:p>
        </w:tc>
        <w:tc>
          <w:tcPr/>
          <w:p>
            <w:pPr>
              <w:pStyle w:val="Compact"/>
            </w:pPr>
            <w:r>
              <w:t xml:space="preserve">None</w:t>
            </w:r>
          </w:p>
        </w:tc>
        <w:tc>
          <w:tcPr/>
          <w:p>
            <w:pPr>
              <w:pStyle w:val="Compact"/>
            </w:pPr>
            <w:r>
              <w:rPr>
                <w:b/>
                <w:bCs/>
              </w:rPr>
              <w:t xml:space="preserve">Centralized MDM (GPO / Intune / Jamf)</w:t>
            </w:r>
          </w:p>
        </w:tc>
      </w:tr>
      <w:tr>
        <w:tc>
          <w:tcPr/>
          <w:p>
            <w:pPr>
              <w:pStyle w:val="Compact"/>
            </w:pPr>
            <w:r>
              <w:rPr>
                <w:b/>
                <w:bCs/>
              </w:rPr>
              <w:t xml:space="preserve">Audit Reproducibility</w:t>
            </w:r>
          </w:p>
        </w:tc>
        <w:tc>
          <w:tcPr/>
          <w:p>
            <w:pPr>
              <w:pStyle w:val="Compact"/>
            </w:pPr>
            <w:r>
              <w:t xml:space="preserve">Proprietary telemetry black box</w:t>
            </w:r>
          </w:p>
        </w:tc>
        <w:tc>
          <w:tcPr/>
          <w:p>
            <w:pPr>
              <w:pStyle w:val="Compact"/>
            </w:pPr>
            <w:r>
              <w:t xml:space="preserve">Unverifiable</w:t>
            </w:r>
          </w:p>
        </w:tc>
        <w:tc>
          <w:tcPr/>
          <w:p>
            <w:pPr>
              <w:pStyle w:val="Compact"/>
            </w:pPr>
            <w:r>
              <w:rPr>
                <w:b/>
                <w:bCs/>
              </w:rPr>
              <w:t xml:space="preserve">Machine-Readable Traces (</w:t>
            </w:r>
            <w:r>
              <w:rPr>
                <w:rStyle w:val="VerbatimChar"/>
                <w:b/>
                <w:bCs/>
              </w:rPr>
              <w:t xml:space="preserve">docs/traces/</w:t>
            </w:r>
            <w:r>
              <w:rPr>
                <w:b/>
                <w:bCs/>
              </w:rPr>
              <w:t xml:space="preserve">)</w:t>
            </w:r>
          </w:p>
        </w:tc>
      </w:tr>
    </w:tbl>
    <w:p>
      <w:r>
        <w:pict>
          <v:rect style="width:0;height:1.5pt" o:hralign="center" o:hrstd="t" o:hr="t"/>
        </w:pict>
      </w:r>
    </w:p>
    <w:p>
      <w:pPr>
        <w:pStyle w:val="Heading2"/>
      </w:pPr>
      <w:bookmarkStart w:id="38" w:name="_19ba53e35ea8e6f4dae59e39c94793c244a72c5"/>
      <w:r>
        <w:t xml:space="preserve">8. Conclusion: Strategic Recommendation for Procurement</w:t>
      </w:r>
      <w:bookmarkEnd w:id="38"/>
    </w:p>
    <w:p>
      <w:pPr>
        <w:pStyle w:val="FirstParagraph"/>
      </w:pPr>
      <w:r>
        <w:t xml:space="preserve">Ty-Code resolves the foundational tension between developer velocity and enterprise information security. By architecting a local-first desktop core that leverages OS-level hardware cryptographic isolation, mathematical workspace containment, and a flexible, fault-tolerant multi-harness provider gateway, Ty-Code allows forward-thinking enterprises to deploy cutting-edge autonomous AI capabilities immediately.</w:t>
      </w:r>
    </w:p>
    <w:p>
      <w:pPr>
        <w:pStyle w:val="BodyText"/>
      </w:pPr>
      <w:r>
        <w:t xml:space="preserve">Organizations deploying Ty-Code maintain complete intellectual property sovereignty, eliminate runaway API billing through intelligent multi-harness routing, and achieve provable compliance verified by automated, machine-readable audit artifacts.</w:t>
      </w:r>
    </w:p>
    <w:p>
      <w:r>
        <w:pict>
          <v:rect style="width:0;height:1.5pt" o:hralign="center" o:hrstd="t" o:hr="t"/>
        </w:pict>
      </w:r>
    </w:p>
    <w:p>
      <w:pPr>
        <w:pStyle w:val="FirstParagraph"/>
      </w:pPr>
      <w:r>
        <w:rPr>
          <w:i/>
          <w:iCs/>
        </w:rPr>
        <w:t xml:space="preserve">For technical inquiries, formal enterprise security evaluations, or MDM policy deployment templates, contact</w:t>
      </w:r>
      <w:r>
        <w:rPr>
          <w:i/>
          <w:iCs/>
        </w:rPr>
        <w:t xml:space="preserve"> </w:t>
      </w:r>
      <w:r>
        <w:rPr>
          <w:rStyle w:val="VerbatimChar"/>
          <w:i/>
          <w:iCs/>
        </w:rPr>
        <w:t xml:space="preserve">security@tycode.io</w:t>
      </w:r>
      <w:r>
        <w:rPr>
          <w:i/>
          <w:iCs/>
        </w:rPr>
        <w:t xml:space="preserve"> </w:t>
      </w:r>
      <w:r>
        <w:rPr>
          <w:i/>
          <w:iCs/>
        </w:rPr>
        <w:t xml:space="preserve">or visit</w:t>
      </w:r>
      <w:r>
        <w:rPr>
          <w:i/>
          <w:iCs/>
        </w:rPr>
        <w:t xml:space="preserve"> </w:t>
      </w:r>
      <w:hyperlink r:id="rId39">
        <w:hyperlink r:id="rId39">
          <w:r>
            <w:rPr>
              <w:rStyle w:val="Hyperlink"/>
              <w:i/>
              <w:iCs/>
            </w:rPr>
            <w:t xml:space="preserve">https://tycode.io</w:t>
          </w:r>
        </w:hyperlink>
      </w:hyperlink>
      <w:r>
        <w:rPr>
          <w:i/>
          <w:iCs/>
        </w:rP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github.com/Alishahryar1/free-claude-code.git" TargetMode="External" /><Relationship Type="http://schemas.openxmlformats.org/officeDocument/2006/relationships/hyperlink" Id="rId39" Target="https://tycode.io"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Alishahryar1/free-claude-code.git" TargetMode="External" /><Relationship Type="http://schemas.openxmlformats.org/officeDocument/2006/relationships/hyperlink" Id="rId39" Target="https://tycode.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2026-10-26T17:58:47Z</dcterms:created>
  <dcterms:modified xsi:type="dcterms:W3CDTF">2026-10-26T17:58:47Z</dcterms:modified>
</cp:coreProperties>
</file>

<file path=docProps/custom.xml><?xml version="1.0" encoding="utf-8"?>
<Properties xmlns="http://schemas.openxmlformats.org/officeDocument/2006/custom-properties" xmlns:vt="http://schemas.openxmlformats.org/officeDocument/2006/docPropsVTypes"/>
</file>