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3CBF3" w14:textId="77777777" w:rsidR="00CE6D27" w:rsidRPr="008A4A92" w:rsidRDefault="00000000">
      <w:pPr>
        <w:pStyle w:val="Ttulo1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16. Comunicación e Integración</w:t>
      </w:r>
    </w:p>
    <w:p w14:paraId="72D406EF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16.1 Esquema de comunicación (nodo → </w:t>
      </w:r>
      <w:proofErr w:type="spellStart"/>
      <w:r w:rsidRPr="008A4A92">
        <w:rPr>
          <w:color w:val="000000" w:themeColor="text1"/>
          <w:sz w:val="22"/>
          <w:szCs w:val="22"/>
        </w:rPr>
        <w:t>hub</w:t>
      </w:r>
      <w:proofErr w:type="spellEnd"/>
      <w:r w:rsidRPr="008A4A92">
        <w:rPr>
          <w:color w:val="000000" w:themeColor="text1"/>
          <w:sz w:val="22"/>
          <w:szCs w:val="22"/>
        </w:rPr>
        <w:t>)</w:t>
      </w:r>
    </w:p>
    <w:p w14:paraId="4B1B00F9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sistema </w:t>
      </w:r>
      <w:proofErr w:type="gramStart"/>
      <w:r w:rsidRPr="008A4A92">
        <w:rPr>
          <w:color w:val="000000" w:themeColor="text1"/>
          <w:sz w:val="22"/>
          <w:szCs w:val="22"/>
        </w:rPr>
        <w:t>P.I</w:t>
      </w:r>
      <w:proofErr w:type="gramEnd"/>
      <w:r w:rsidRPr="008A4A92">
        <w:rPr>
          <w:color w:val="000000" w:themeColor="text1"/>
          <w:sz w:val="22"/>
          <w:szCs w:val="22"/>
        </w:rPr>
        <w:t xml:space="preserve">6Def implementa una arquitectura cliente-servidor en red local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 xml:space="preserve">. El nodo sensor (ESP32-S3) actúa como servidor HTTP embebido y los </w:t>
      </w:r>
      <w:proofErr w:type="spellStart"/>
      <w:r w:rsidRPr="008A4A92">
        <w:rPr>
          <w:color w:val="000000" w:themeColor="text1"/>
          <w:sz w:val="22"/>
          <w:szCs w:val="22"/>
        </w:rPr>
        <w:t>hubs</w:t>
      </w:r>
      <w:proofErr w:type="spellEnd"/>
      <w:r w:rsidRPr="008A4A92">
        <w:rPr>
          <w:color w:val="000000" w:themeColor="text1"/>
          <w:sz w:val="22"/>
          <w:szCs w:val="22"/>
        </w:rPr>
        <w:t xml:space="preserve"> (GUI de escritorio y app Android) actúan como clientes que realizan peticiones periódicas.</w:t>
      </w:r>
    </w:p>
    <w:p w14:paraId="66013DED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A92" w:rsidRPr="008A4A92" w14:paraId="4BD066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956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Capa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3DE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Componente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843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Protocolo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D56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</w:tr>
      <w:tr w:rsidR="008A4A92" w:rsidRPr="008A4A92" w14:paraId="5DF0DF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922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Sensores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137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GM-702B (CO) GM-102B (NO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>) CCS811 (CO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>/VOC)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AD4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ADC 12-bit / I2C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605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Adquisición analógica y digital</w:t>
            </w:r>
          </w:p>
        </w:tc>
      </w:tr>
      <w:tr w:rsidR="008A4A92" w:rsidRPr="008A4A92" w14:paraId="32BD4C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8D7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Nodo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B24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ESP32-S3-WROOM-1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E92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WiFi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802.11n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EF6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Procesamiento + servidor HTTP</w:t>
            </w:r>
          </w:p>
        </w:tc>
      </w:tr>
      <w:tr w:rsidR="008A4A92" w:rsidRPr="008A4A92" w14:paraId="561311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48A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Hub (Desktop)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363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PC + GUI Java (NetBeans)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A60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HTTP GET / JSON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864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Visualización + historial</w:t>
            </w:r>
          </w:p>
        </w:tc>
      </w:tr>
      <w:tr w:rsidR="008A4A92" w:rsidRPr="008A4A92" w14:paraId="4A38A1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9DC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Hub (Móvil)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242D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App Android (Java)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AB5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HTTP GET / JSON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E08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Monitoreo remoto + notificaciones</w:t>
            </w:r>
          </w:p>
        </w:tc>
      </w:tr>
    </w:tbl>
    <w:p w14:paraId="79A2A64E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6FD2F0D3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Flujo de datos:</w:t>
      </w:r>
    </w:p>
    <w:p w14:paraId="0A6DBD7A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Los sensores GM-702B y GM-102B entregan señales analógicas al ADC del ESP32-S3 (12 bits, atenuación 11 dB, rango 0–3.3 V).</w:t>
      </w:r>
    </w:p>
    <w:p w14:paraId="2F0A974F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sensor CCS811 se comunica con el ESP32-S3 por I2C (SDA→GPIO39, SCL→GPIO38) a dirección 0x5A, entregando </w:t>
      </w:r>
      <w:proofErr w:type="spellStart"/>
      <w:r w:rsidRPr="008A4A92">
        <w:rPr>
          <w:color w:val="000000" w:themeColor="text1"/>
          <w:sz w:val="22"/>
          <w:szCs w:val="22"/>
        </w:rPr>
        <w:t>eCO</w:t>
      </w:r>
      <w:proofErr w:type="spellEnd"/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 y TVOC mediante el algoritmo interno.</w:t>
      </w:r>
    </w:p>
    <w:p w14:paraId="445B8F0F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ESP32-S3 procesa las lecturas, aplica el diagrama de estados y publica los resultados en el </w:t>
      </w:r>
      <w:proofErr w:type="spellStart"/>
      <w:r w:rsidRPr="008A4A92">
        <w:rPr>
          <w:color w:val="000000" w:themeColor="text1"/>
          <w:sz w:val="22"/>
          <w:szCs w:val="22"/>
        </w:rPr>
        <w:t>endpoint</w:t>
      </w:r>
      <w:proofErr w:type="spellEnd"/>
      <w:r w:rsidRPr="008A4A92">
        <w:rPr>
          <w:color w:val="000000" w:themeColor="text1"/>
          <w:sz w:val="22"/>
          <w:szCs w:val="22"/>
        </w:rPr>
        <w:t xml:space="preserve"> HTTP GET /datos como JSON.</w:t>
      </w:r>
    </w:p>
    <w:p w14:paraId="078C18BB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Los clientes (GUI Java y app Android) realizan </w:t>
      </w:r>
      <w:proofErr w:type="spellStart"/>
      <w:r w:rsidRPr="008A4A92">
        <w:rPr>
          <w:color w:val="000000" w:themeColor="text1"/>
          <w:sz w:val="22"/>
          <w:szCs w:val="22"/>
        </w:rPr>
        <w:t>polling</w:t>
      </w:r>
      <w:proofErr w:type="spellEnd"/>
      <w:r w:rsidRPr="008A4A92">
        <w:rPr>
          <w:color w:val="000000" w:themeColor="text1"/>
          <w:sz w:val="22"/>
          <w:szCs w:val="22"/>
        </w:rPr>
        <w:t xml:space="preserve"> HTTP cada 500 ms–1 s en la misma red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 xml:space="preserve"> local, sin necesidad de internet.</w:t>
      </w:r>
    </w:p>
    <w:p w14:paraId="249D6F17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46BB7ED3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Topología de red:</w:t>
      </w:r>
    </w:p>
    <w:p w14:paraId="21FD4AB5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Red local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 xml:space="preserve"> 2.4 GHz 802.11n → </w:t>
      </w:r>
      <w:proofErr w:type="spellStart"/>
      <w:r w:rsidRPr="008A4A92">
        <w:rPr>
          <w:color w:val="000000" w:themeColor="text1"/>
          <w:sz w:val="22"/>
          <w:szCs w:val="22"/>
        </w:rPr>
        <w:t>Router</w:t>
      </w:r>
      <w:proofErr w:type="spellEnd"/>
      <w:r w:rsidRPr="008A4A92">
        <w:rPr>
          <w:color w:val="000000" w:themeColor="text1"/>
          <w:sz w:val="22"/>
          <w:szCs w:val="22"/>
        </w:rPr>
        <w:t>/AP → ESP32-S3 (IP fija asignada por DHCP) → PC/Celular en la misma subred.</w:t>
      </w:r>
    </w:p>
    <w:p w14:paraId="0D27C45E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49A50FFB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16.2 Mensaje final (JSON) con ejemplos reales</w:t>
      </w:r>
    </w:p>
    <w:p w14:paraId="5C62F51C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</w:t>
      </w:r>
      <w:proofErr w:type="spellStart"/>
      <w:r w:rsidRPr="008A4A92">
        <w:rPr>
          <w:color w:val="000000" w:themeColor="text1"/>
          <w:sz w:val="22"/>
          <w:szCs w:val="22"/>
        </w:rPr>
        <w:t>endpoint</w:t>
      </w:r>
      <w:proofErr w:type="spellEnd"/>
      <w:r w:rsidRPr="008A4A92">
        <w:rPr>
          <w:color w:val="000000" w:themeColor="text1"/>
          <w:sz w:val="22"/>
          <w:szCs w:val="22"/>
        </w:rPr>
        <w:t xml:space="preserve"> GET http://&lt;IP_ESP32&gt;/datos retorna un objeto JSON con la siguiente estructura:</w:t>
      </w:r>
    </w:p>
    <w:p w14:paraId="5B6226B6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760"/>
      </w:tblGrid>
      <w:tr w:rsidR="008A4A92" w:rsidRPr="008A4A92" w14:paraId="14C0B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F16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DBB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4A3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B2C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008A4A92" w:rsidRPr="008A4A92" w14:paraId="43609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B37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"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co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84A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9DA8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12.50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2F9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Concentración CO en ppm</w:t>
            </w:r>
          </w:p>
        </w:tc>
      </w:tr>
      <w:tr w:rsidR="008A4A92" w:rsidRPr="008A4A92" w14:paraId="295BB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9DB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"no2"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48BB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D9E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0.031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D7C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Concentración 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 xml:space="preserve"> en ppm</w:t>
            </w:r>
          </w:p>
        </w:tc>
      </w:tr>
      <w:tr w:rsidR="008A4A92" w:rsidRPr="008A4A92" w14:paraId="379D0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161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"co2"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474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3CF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512.0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FAC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 xml:space="preserve"> equivalente en ppm (CCS811)</w:t>
            </w:r>
          </w:p>
        </w:tc>
      </w:tr>
      <w:tr w:rsidR="008A4A92" w:rsidRPr="008A4A92" w14:paraId="15272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BBD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lastRenderedPageBreak/>
              <w:t>"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voc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A12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C11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180.0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4F1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 xml:space="preserve">TVOC en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ppb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(CCS811)</w:t>
            </w:r>
          </w:p>
        </w:tc>
      </w:tr>
      <w:tr w:rsidR="008A4A92" w:rsidRPr="008A4A92" w14:paraId="046DB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1D2F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"estado"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530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8A1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"REPOSO"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1CD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Estado del diagrama: REPOSO | ADVERTENCIA | PELIGRO | ALARMA</w:t>
            </w:r>
          </w:p>
        </w:tc>
      </w:tr>
      <w:tr w:rsidR="008A4A92" w:rsidRPr="008A4A92" w14:paraId="5B56FA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2B4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"t"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BB3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long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6CA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12345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F69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Timestamp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en milisegundos desde arranque (</w:t>
            </w:r>
            <w:proofErr w:type="spellStart"/>
            <w:proofErr w:type="gramStart"/>
            <w:r w:rsidRPr="008A4A92">
              <w:rPr>
                <w:color w:val="000000" w:themeColor="text1"/>
                <w:sz w:val="22"/>
                <w:szCs w:val="22"/>
              </w:rPr>
              <w:t>millis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8A4A92">
              <w:rPr>
                <w:color w:val="000000" w:themeColor="text1"/>
                <w:sz w:val="22"/>
                <w:szCs w:val="22"/>
              </w:rPr>
              <w:t>))</w:t>
            </w:r>
          </w:p>
        </w:tc>
      </w:tr>
    </w:tbl>
    <w:p w14:paraId="32CE9C45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3B4DD38A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Ejemplo de respuesta real en condiciones normales (ambiente interior, sin fuentes de contaminación):</w:t>
      </w:r>
    </w:p>
    <w:p w14:paraId="33B9321F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{"co":8.50,"no2":0.031,"co2":512.0,"voc":45.0,"estado":"REPOSO","t":47823}</w:t>
      </w:r>
    </w:p>
    <w:p w14:paraId="62C492B2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2A3CA2CA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Ejemplo en condición de advertencia (CO elevado por ventilación deficiente):</w:t>
      </w:r>
    </w:p>
    <w:p w14:paraId="733DD6FA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{"co":42.30,"no2":0.085,"co2":1150.0,"voc":240.0,"estado":"ADVERTENCIA","t":183421}</w:t>
      </w:r>
    </w:p>
    <w:p w14:paraId="266D2C7C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455047AB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Ejemplo en condición de alarma (múltiples gases en nivel crítico):</w:t>
      </w:r>
    </w:p>
    <w:p w14:paraId="33DA54EC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{"co":210.50,"no2":1.250,"co2":2300.0,"voc":720.0,"estado":"ALARMA","t":951033}</w:t>
      </w:r>
    </w:p>
    <w:p w14:paraId="59F8A77E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333E6ABC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Notas sobre el formato:</w:t>
      </w:r>
    </w:p>
    <w:p w14:paraId="7C917F97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co</w:t>
      </w:r>
      <w:proofErr w:type="spellEnd"/>
      <w:r w:rsidRPr="008A4A92">
        <w:rPr>
          <w:color w:val="000000" w:themeColor="text1"/>
          <w:sz w:val="22"/>
          <w:szCs w:val="22"/>
        </w:rPr>
        <w:t xml:space="preserve"> y no2 usan 2–3 decimales para preservar la resolución del ADC de 12 bits.</w:t>
      </w:r>
    </w:p>
    <w:p w14:paraId="74D8C720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co2 y </w:t>
      </w:r>
      <w:proofErr w:type="spellStart"/>
      <w:r w:rsidRPr="008A4A92">
        <w:rPr>
          <w:color w:val="000000" w:themeColor="text1"/>
          <w:sz w:val="22"/>
          <w:szCs w:val="22"/>
        </w:rPr>
        <w:t>voc</w:t>
      </w:r>
      <w:proofErr w:type="spellEnd"/>
      <w:r w:rsidRPr="008A4A92">
        <w:rPr>
          <w:color w:val="000000" w:themeColor="text1"/>
          <w:sz w:val="22"/>
          <w:szCs w:val="22"/>
        </w:rPr>
        <w:t xml:space="preserve"> usan 1 decimal; el CCS811 entrega valores enteros internamente.</w:t>
      </w:r>
    </w:p>
    <w:p w14:paraId="3B5C1FD2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estado refleja el resultado del diagrama de estados procesado en el firmware.</w:t>
      </w:r>
    </w:p>
    <w:p w14:paraId="583D853E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t es útil para detectar si el ESP32 se reinició o si los datos son obsoletos.</w:t>
      </w:r>
    </w:p>
    <w:p w14:paraId="4B2D8014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2B974FF7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16.3 Frecuencia de envío y justificación (</w:t>
      </w:r>
      <w:proofErr w:type="spellStart"/>
      <w:r w:rsidRPr="008A4A92">
        <w:rPr>
          <w:color w:val="000000" w:themeColor="text1"/>
          <w:sz w:val="22"/>
          <w:szCs w:val="22"/>
        </w:rPr>
        <w:t>indoor</w:t>
      </w:r>
      <w:proofErr w:type="spellEnd"/>
      <w:r w:rsidRPr="008A4A92">
        <w:rPr>
          <w:color w:val="000000" w:themeColor="text1"/>
          <w:sz w:val="22"/>
          <w:szCs w:val="22"/>
        </w:rPr>
        <w:t>/</w:t>
      </w:r>
      <w:proofErr w:type="spellStart"/>
      <w:r w:rsidRPr="008A4A92">
        <w:rPr>
          <w:color w:val="000000" w:themeColor="text1"/>
          <w:sz w:val="22"/>
          <w:szCs w:val="22"/>
        </w:rPr>
        <w:t>outdoor</w:t>
      </w:r>
      <w:proofErr w:type="spellEnd"/>
      <w:r w:rsidRPr="008A4A92">
        <w:rPr>
          <w:color w:val="000000" w:themeColor="text1"/>
          <w:sz w:val="22"/>
          <w:szCs w:val="22"/>
        </w:rPr>
        <w:t>)</w:t>
      </w:r>
    </w:p>
    <w:p w14:paraId="66E38242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La frecuencia de muestreo y publicación se definió en 1 segundo (INTERVALO_MS = 1000) con </w:t>
      </w:r>
      <w:proofErr w:type="spellStart"/>
      <w:r w:rsidRPr="008A4A92">
        <w:rPr>
          <w:color w:val="000000" w:themeColor="text1"/>
          <w:sz w:val="22"/>
          <w:szCs w:val="22"/>
        </w:rPr>
        <w:t>polling</w:t>
      </w:r>
      <w:proofErr w:type="spellEnd"/>
      <w:r w:rsidRPr="008A4A92">
        <w:rPr>
          <w:color w:val="000000" w:themeColor="text1"/>
          <w:sz w:val="22"/>
          <w:szCs w:val="22"/>
        </w:rPr>
        <w:t xml:space="preserve"> del cliente cada 500 ms, por las siguientes razones:</w:t>
      </w:r>
    </w:p>
    <w:p w14:paraId="4108FB6A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10A1D865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Aplicación </w:t>
      </w:r>
      <w:proofErr w:type="spellStart"/>
      <w:r w:rsidRPr="008A4A92">
        <w:rPr>
          <w:b/>
          <w:bCs/>
          <w:color w:val="000000" w:themeColor="text1"/>
          <w:sz w:val="22"/>
          <w:szCs w:val="22"/>
        </w:rPr>
        <w:t>indoor</w:t>
      </w:r>
      <w:proofErr w:type="spellEnd"/>
      <w:r w:rsidRPr="008A4A92">
        <w:rPr>
          <w:b/>
          <w:bCs/>
          <w:color w:val="000000" w:themeColor="text1"/>
          <w:sz w:val="22"/>
          <w:szCs w:val="22"/>
        </w:rPr>
        <w:t xml:space="preserve"> (ambiente controlado — laboratorio UCEVA):</w:t>
      </w:r>
    </w:p>
    <w:p w14:paraId="2BF747BA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Los gases CO y NO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 en ambientes interiores varían lentamente (escala de minutos). Un muestreo de 1 s es más que suficiente para detectar tendencias.</w:t>
      </w:r>
    </w:p>
    <w:p w14:paraId="4887646A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CCS811 tiene un período de medición interno de 1 segundo (modo de medición 1). Muestrear más rápido no aporta información adicional.</w:t>
      </w:r>
    </w:p>
    <w:p w14:paraId="0D24190B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servidor HTTP del ESP32-S3 puede manejar múltiples clientes simultáneos sin degradación notable a esta frecuencia.</w:t>
      </w:r>
    </w:p>
    <w:p w14:paraId="3CE16901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2E861312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Consideraciones para aplicación </w:t>
      </w:r>
      <w:proofErr w:type="spellStart"/>
      <w:r w:rsidRPr="008A4A92">
        <w:rPr>
          <w:b/>
          <w:bCs/>
          <w:color w:val="000000" w:themeColor="text1"/>
          <w:sz w:val="22"/>
          <w:szCs w:val="22"/>
        </w:rPr>
        <w:t>outdoor</w:t>
      </w:r>
      <w:proofErr w:type="spellEnd"/>
      <w:r w:rsidRPr="008A4A92">
        <w:rPr>
          <w:b/>
          <w:bCs/>
          <w:color w:val="000000" w:themeColor="text1"/>
          <w:sz w:val="22"/>
          <w:szCs w:val="22"/>
        </w:rPr>
        <w:t xml:space="preserve"> (si se extiende el proyecto):</w:t>
      </w:r>
    </w:p>
    <w:p w14:paraId="68966CDB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En exteriores con mayor variabilidad (tráfico vehicular, industria), se podría reducir el intervalo a 500 ms para capturar picos transitorios de CO y NO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>.</w:t>
      </w:r>
    </w:p>
    <w:p w14:paraId="6DDB0D29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A mayor frecuencia, aumenta el consumo energético. Para operación con batería se recomienda modo </w:t>
      </w:r>
      <w:proofErr w:type="spellStart"/>
      <w:r w:rsidRPr="008A4A92">
        <w:rPr>
          <w:color w:val="000000" w:themeColor="text1"/>
          <w:sz w:val="22"/>
          <w:szCs w:val="22"/>
        </w:rPr>
        <w:t>deep</w:t>
      </w:r>
      <w:proofErr w:type="spellEnd"/>
      <w:r w:rsidRPr="008A4A92">
        <w:rPr>
          <w:color w:val="000000" w:themeColor="text1"/>
          <w:sz w:val="22"/>
          <w:szCs w:val="22"/>
        </w:rPr>
        <w:t xml:space="preserve"> </w:t>
      </w:r>
      <w:proofErr w:type="spellStart"/>
      <w:r w:rsidRPr="008A4A92">
        <w:rPr>
          <w:color w:val="000000" w:themeColor="text1"/>
          <w:sz w:val="22"/>
          <w:szCs w:val="22"/>
        </w:rPr>
        <w:t>sleep</w:t>
      </w:r>
      <w:proofErr w:type="spellEnd"/>
      <w:r w:rsidRPr="008A4A92">
        <w:rPr>
          <w:color w:val="000000" w:themeColor="text1"/>
          <w:sz w:val="22"/>
          <w:szCs w:val="22"/>
        </w:rPr>
        <w:t xml:space="preserve"> entre lecturas con transmisión cada 5–10 s.</w:t>
      </w:r>
    </w:p>
    <w:p w14:paraId="0794C48D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La frecuencia de </w:t>
      </w:r>
      <w:proofErr w:type="spellStart"/>
      <w:r w:rsidRPr="008A4A92">
        <w:rPr>
          <w:color w:val="000000" w:themeColor="text1"/>
          <w:sz w:val="22"/>
          <w:szCs w:val="22"/>
        </w:rPr>
        <w:t>polling</w:t>
      </w:r>
      <w:proofErr w:type="spellEnd"/>
      <w:r w:rsidRPr="008A4A92">
        <w:rPr>
          <w:color w:val="000000" w:themeColor="text1"/>
          <w:sz w:val="22"/>
          <w:szCs w:val="22"/>
        </w:rPr>
        <w:t xml:space="preserve"> del cliente puede aumentarse a 200 ms sin impacto significativo en la red local.</w:t>
      </w:r>
    </w:p>
    <w:p w14:paraId="71450300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7F911686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lastRenderedPageBreak/>
        <w:t>16.4 Manejo de fallos (reintentos, reconexión, pérdida de datos)</w:t>
      </w:r>
    </w:p>
    <w:p w14:paraId="7C1A18DF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sistema implementa las siguientes estrategias de tolerancia a fallos:</w:t>
      </w:r>
    </w:p>
    <w:p w14:paraId="10392F81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7CE03184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Reconexión </w:t>
      </w:r>
      <w:proofErr w:type="spellStart"/>
      <w:r w:rsidRPr="008A4A92">
        <w:rPr>
          <w:b/>
          <w:bCs/>
          <w:color w:val="000000" w:themeColor="text1"/>
          <w:sz w:val="22"/>
          <w:szCs w:val="22"/>
        </w:rPr>
        <w:t>WiFi</w:t>
      </w:r>
      <w:proofErr w:type="spellEnd"/>
      <w:r w:rsidRPr="008A4A92">
        <w:rPr>
          <w:b/>
          <w:bCs/>
          <w:color w:val="000000" w:themeColor="text1"/>
          <w:sz w:val="22"/>
          <w:szCs w:val="22"/>
        </w:rPr>
        <w:t>:</w:t>
      </w:r>
    </w:p>
    <w:p w14:paraId="3FD883FF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Si el ESP32-S3 pierde la conexión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 xml:space="preserve">, </w:t>
      </w:r>
      <w:proofErr w:type="spellStart"/>
      <w:r w:rsidRPr="008A4A92">
        <w:rPr>
          <w:color w:val="000000" w:themeColor="text1"/>
          <w:sz w:val="22"/>
          <w:szCs w:val="22"/>
        </w:rPr>
        <w:t>WiFi.status</w:t>
      </w:r>
      <w:proofErr w:type="spellEnd"/>
      <w:r w:rsidRPr="008A4A92">
        <w:rPr>
          <w:color w:val="000000" w:themeColor="text1"/>
          <w:sz w:val="22"/>
          <w:szCs w:val="22"/>
        </w:rPr>
        <w:t>(</w:t>
      </w:r>
      <w:proofErr w:type="gramStart"/>
      <w:r w:rsidRPr="008A4A92">
        <w:rPr>
          <w:color w:val="000000" w:themeColor="text1"/>
          <w:sz w:val="22"/>
          <w:szCs w:val="22"/>
        </w:rPr>
        <w:t>) !</w:t>
      </w:r>
      <w:proofErr w:type="gramEnd"/>
      <w:r w:rsidRPr="008A4A92">
        <w:rPr>
          <w:color w:val="000000" w:themeColor="text1"/>
          <w:sz w:val="22"/>
          <w:szCs w:val="22"/>
        </w:rPr>
        <w:t xml:space="preserve">= WL_CONNECTED es detectado en el </w:t>
      </w:r>
      <w:proofErr w:type="spellStart"/>
      <w:r w:rsidRPr="008A4A92">
        <w:rPr>
          <w:color w:val="000000" w:themeColor="text1"/>
          <w:sz w:val="22"/>
          <w:szCs w:val="22"/>
        </w:rPr>
        <w:t>loop</w:t>
      </w:r>
      <w:proofErr w:type="spellEnd"/>
      <w:r w:rsidRPr="008A4A92">
        <w:rPr>
          <w:color w:val="000000" w:themeColor="text1"/>
          <w:sz w:val="22"/>
          <w:szCs w:val="22"/>
        </w:rPr>
        <w:t xml:space="preserve">. Se puede agregar reconexión automática con </w:t>
      </w:r>
      <w:proofErr w:type="spellStart"/>
      <w:r w:rsidRPr="008A4A92">
        <w:rPr>
          <w:color w:val="000000" w:themeColor="text1"/>
          <w:sz w:val="22"/>
          <w:szCs w:val="22"/>
        </w:rPr>
        <w:t>WiFi.reconnect</w:t>
      </w:r>
      <w:proofErr w:type="spellEnd"/>
      <w:r w:rsidRPr="008A4A92">
        <w:rPr>
          <w:color w:val="000000" w:themeColor="text1"/>
          <w:sz w:val="22"/>
          <w:szCs w:val="22"/>
        </w:rPr>
        <w:t>().</w:t>
      </w:r>
    </w:p>
    <w:p w14:paraId="704CAEF7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servidor HTTP continúa ejecutando </w:t>
      </w:r>
      <w:proofErr w:type="spellStart"/>
      <w:proofErr w:type="gramStart"/>
      <w:r w:rsidRPr="008A4A92">
        <w:rPr>
          <w:color w:val="000000" w:themeColor="text1"/>
          <w:sz w:val="22"/>
          <w:szCs w:val="22"/>
        </w:rPr>
        <w:t>server.handleClient</w:t>
      </w:r>
      <w:proofErr w:type="spellEnd"/>
      <w:proofErr w:type="gramEnd"/>
      <w:r w:rsidRPr="008A4A92">
        <w:rPr>
          <w:color w:val="000000" w:themeColor="text1"/>
          <w:sz w:val="22"/>
          <w:szCs w:val="22"/>
        </w:rPr>
        <w:t>() independientemente del estado de las lecturas de sensores.</w:t>
      </w:r>
    </w:p>
    <w:p w14:paraId="48E1380F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03307AE2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Fallo del CCS811:</w:t>
      </w:r>
    </w:p>
    <w:p w14:paraId="75E6E4FF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Si </w:t>
      </w:r>
      <w:proofErr w:type="spellStart"/>
      <w:proofErr w:type="gramStart"/>
      <w:r w:rsidRPr="008A4A92">
        <w:rPr>
          <w:color w:val="000000" w:themeColor="text1"/>
          <w:sz w:val="22"/>
          <w:szCs w:val="22"/>
        </w:rPr>
        <w:t>ccs.begin</w:t>
      </w:r>
      <w:proofErr w:type="spellEnd"/>
      <w:proofErr w:type="gramEnd"/>
      <w:r w:rsidRPr="008A4A92">
        <w:rPr>
          <w:color w:val="000000" w:themeColor="text1"/>
          <w:sz w:val="22"/>
          <w:szCs w:val="22"/>
        </w:rPr>
        <w:t xml:space="preserve">() falla en el </w:t>
      </w:r>
      <w:proofErr w:type="spellStart"/>
      <w:r w:rsidRPr="008A4A92">
        <w:rPr>
          <w:color w:val="000000" w:themeColor="text1"/>
          <w:sz w:val="22"/>
          <w:szCs w:val="22"/>
        </w:rPr>
        <w:t>setup</w:t>
      </w:r>
      <w:proofErr w:type="spellEnd"/>
      <w:r w:rsidRPr="008A4A92">
        <w:rPr>
          <w:color w:val="000000" w:themeColor="text1"/>
          <w:sz w:val="22"/>
          <w:szCs w:val="22"/>
        </w:rPr>
        <w:t xml:space="preserve">, la bandera </w:t>
      </w:r>
      <w:proofErr w:type="spellStart"/>
      <w:r w:rsidRPr="008A4A92">
        <w:rPr>
          <w:color w:val="000000" w:themeColor="text1"/>
          <w:sz w:val="22"/>
          <w:szCs w:val="22"/>
        </w:rPr>
        <w:t>ccsOK</w:t>
      </w:r>
      <w:proofErr w:type="spellEnd"/>
      <w:r w:rsidRPr="008A4A92">
        <w:rPr>
          <w:color w:val="000000" w:themeColor="text1"/>
          <w:sz w:val="22"/>
          <w:szCs w:val="22"/>
        </w:rPr>
        <w:t xml:space="preserve"> = false evita que el </w:t>
      </w:r>
      <w:proofErr w:type="spellStart"/>
      <w:r w:rsidRPr="008A4A92">
        <w:rPr>
          <w:color w:val="000000" w:themeColor="text1"/>
          <w:sz w:val="22"/>
          <w:szCs w:val="22"/>
        </w:rPr>
        <w:t>loop</w:t>
      </w:r>
      <w:proofErr w:type="spellEnd"/>
      <w:r w:rsidRPr="008A4A92">
        <w:rPr>
          <w:color w:val="000000" w:themeColor="text1"/>
          <w:sz w:val="22"/>
          <w:szCs w:val="22"/>
        </w:rPr>
        <w:t xml:space="preserve"> intente leer el sensor. co2 y </w:t>
      </w:r>
      <w:proofErr w:type="spellStart"/>
      <w:r w:rsidRPr="008A4A92">
        <w:rPr>
          <w:color w:val="000000" w:themeColor="text1"/>
          <w:sz w:val="22"/>
          <w:szCs w:val="22"/>
        </w:rPr>
        <w:t>voc</w:t>
      </w:r>
      <w:proofErr w:type="spellEnd"/>
      <w:r w:rsidRPr="008A4A92">
        <w:rPr>
          <w:color w:val="000000" w:themeColor="text1"/>
          <w:sz w:val="22"/>
          <w:szCs w:val="22"/>
        </w:rPr>
        <w:t xml:space="preserve"> se mantienen en 0.</w:t>
      </w:r>
    </w:p>
    <w:p w14:paraId="35EC13FC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JSON sigue siendo válido y los demás sensores (CO, NO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>) continúan funcionando.</w:t>
      </w:r>
    </w:p>
    <w:p w14:paraId="3CC77301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4A93B9A4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proofErr w:type="spellStart"/>
      <w:r w:rsidRPr="008A4A92">
        <w:rPr>
          <w:b/>
          <w:bCs/>
          <w:color w:val="000000" w:themeColor="text1"/>
          <w:sz w:val="22"/>
          <w:szCs w:val="22"/>
        </w:rPr>
        <w:t>Timeout</w:t>
      </w:r>
      <w:proofErr w:type="spellEnd"/>
      <w:r w:rsidRPr="008A4A92">
        <w:rPr>
          <w:b/>
          <w:bCs/>
          <w:color w:val="000000" w:themeColor="text1"/>
          <w:sz w:val="22"/>
          <w:szCs w:val="22"/>
        </w:rPr>
        <w:t xml:space="preserve"> HTTP en el cliente:</w:t>
      </w:r>
    </w:p>
    <w:p w14:paraId="20459EF9" w14:textId="4F4F93EA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HttpReader.java y EspClient.java configuran </w:t>
      </w:r>
      <w:proofErr w:type="spellStart"/>
      <w:r w:rsidRPr="008A4A92">
        <w:rPr>
          <w:color w:val="000000" w:themeColor="text1"/>
          <w:sz w:val="22"/>
          <w:szCs w:val="22"/>
        </w:rPr>
        <w:t>timeout</w:t>
      </w:r>
      <w:proofErr w:type="spellEnd"/>
      <w:r w:rsidRPr="008A4A92">
        <w:rPr>
          <w:color w:val="000000" w:themeColor="text1"/>
          <w:sz w:val="22"/>
          <w:szCs w:val="22"/>
        </w:rPr>
        <w:t xml:space="preserve"> de conexión y lectura en 2–3 segundos. Si el ESP32 no responde, el cliente muestra </w:t>
      </w:r>
      <w:r w:rsidR="0040710C">
        <w:rPr>
          <w:color w:val="000000" w:themeColor="text1"/>
          <w:sz w:val="22"/>
          <w:szCs w:val="22"/>
        </w:rPr>
        <w:t>“</w:t>
      </w:r>
      <w:r w:rsidRPr="008A4A92">
        <w:rPr>
          <w:color w:val="000000" w:themeColor="text1"/>
          <w:sz w:val="22"/>
          <w:szCs w:val="22"/>
        </w:rPr>
        <w:t>Sin conexión</w:t>
      </w:r>
      <w:r w:rsidR="0040710C">
        <w:rPr>
          <w:color w:val="000000" w:themeColor="text1"/>
          <w:sz w:val="22"/>
          <w:szCs w:val="22"/>
        </w:rPr>
        <w:t>”</w:t>
      </w:r>
      <w:r w:rsidRPr="008A4A92">
        <w:rPr>
          <w:color w:val="000000" w:themeColor="text1"/>
          <w:sz w:val="22"/>
          <w:szCs w:val="22"/>
        </w:rPr>
        <w:t xml:space="preserve"> en la GUI sin bloquear el hilo principal.</w:t>
      </w:r>
    </w:p>
    <w:p w14:paraId="29F07A7E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</w:t>
      </w:r>
      <w:proofErr w:type="spellStart"/>
      <w:r w:rsidRPr="008A4A92">
        <w:rPr>
          <w:color w:val="000000" w:themeColor="text1"/>
          <w:sz w:val="22"/>
          <w:szCs w:val="22"/>
        </w:rPr>
        <w:t>polling</w:t>
      </w:r>
      <w:proofErr w:type="spellEnd"/>
      <w:r w:rsidRPr="008A4A92">
        <w:rPr>
          <w:color w:val="000000" w:themeColor="text1"/>
          <w:sz w:val="22"/>
          <w:szCs w:val="22"/>
        </w:rPr>
        <w:t xml:space="preserve"> continúa automáticamente en el siguiente ciclo sin intervención del usuario.</w:t>
      </w:r>
    </w:p>
    <w:p w14:paraId="09980AEB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28E7965D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Pérdida de datos:</w:t>
      </w:r>
    </w:p>
    <w:p w14:paraId="57804214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Al ser </w:t>
      </w:r>
      <w:proofErr w:type="spellStart"/>
      <w:r w:rsidRPr="008A4A92">
        <w:rPr>
          <w:color w:val="000000" w:themeColor="text1"/>
          <w:sz w:val="22"/>
          <w:szCs w:val="22"/>
        </w:rPr>
        <w:t>polling</w:t>
      </w:r>
      <w:proofErr w:type="spellEnd"/>
      <w:r w:rsidRPr="008A4A92">
        <w:rPr>
          <w:color w:val="000000" w:themeColor="text1"/>
          <w:sz w:val="22"/>
          <w:szCs w:val="22"/>
        </w:rPr>
        <w:t xml:space="preserve"> sin confirmación (</w:t>
      </w:r>
      <w:proofErr w:type="spellStart"/>
      <w:r w:rsidRPr="008A4A92">
        <w:rPr>
          <w:color w:val="000000" w:themeColor="text1"/>
          <w:sz w:val="22"/>
          <w:szCs w:val="22"/>
        </w:rPr>
        <w:t>fire</w:t>
      </w:r>
      <w:proofErr w:type="spellEnd"/>
      <w:r w:rsidRPr="008A4A92">
        <w:rPr>
          <w:color w:val="000000" w:themeColor="text1"/>
          <w:sz w:val="22"/>
          <w:szCs w:val="22"/>
        </w:rPr>
        <w:t>-and-</w:t>
      </w:r>
      <w:proofErr w:type="spellStart"/>
      <w:r w:rsidRPr="008A4A92">
        <w:rPr>
          <w:color w:val="000000" w:themeColor="text1"/>
          <w:sz w:val="22"/>
          <w:szCs w:val="22"/>
        </w:rPr>
        <w:t>forget</w:t>
      </w:r>
      <w:proofErr w:type="spellEnd"/>
      <w:r w:rsidRPr="008A4A92">
        <w:rPr>
          <w:color w:val="000000" w:themeColor="text1"/>
          <w:sz w:val="22"/>
          <w:szCs w:val="22"/>
        </w:rPr>
        <w:t xml:space="preserve">), si un </w:t>
      </w:r>
      <w:proofErr w:type="spellStart"/>
      <w:r w:rsidRPr="008A4A92">
        <w:rPr>
          <w:color w:val="000000" w:themeColor="text1"/>
          <w:sz w:val="22"/>
          <w:szCs w:val="22"/>
        </w:rPr>
        <w:t>request</w:t>
      </w:r>
      <w:proofErr w:type="spellEnd"/>
      <w:r w:rsidRPr="008A4A92">
        <w:rPr>
          <w:color w:val="000000" w:themeColor="text1"/>
          <w:sz w:val="22"/>
          <w:szCs w:val="22"/>
        </w:rPr>
        <w:t xml:space="preserve"> falla se pierde esa muestra. Para el alcance del proyecto (monitoreo en tiempo real) esto es aceptable.</w:t>
      </w:r>
    </w:p>
    <w:p w14:paraId="6E73E05D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historial de 120 puntos (2 minutos) en la GUI Java permite visualizar tendencias </w:t>
      </w:r>
      <w:proofErr w:type="gramStart"/>
      <w:r w:rsidRPr="008A4A92">
        <w:rPr>
          <w:color w:val="000000" w:themeColor="text1"/>
          <w:sz w:val="22"/>
          <w:szCs w:val="22"/>
        </w:rPr>
        <w:t>recientes</w:t>
      </w:r>
      <w:proofErr w:type="gramEnd"/>
      <w:r w:rsidRPr="008A4A92">
        <w:rPr>
          <w:color w:val="000000" w:themeColor="text1"/>
          <w:sz w:val="22"/>
          <w:szCs w:val="22"/>
        </w:rPr>
        <w:t xml:space="preserve"> aunque haya caídas momentáneas.</w:t>
      </w:r>
    </w:p>
    <w:p w14:paraId="0664C6F7" w14:textId="6FF24187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Para aplicaciones críticas se recomienda agregar almacenamiento en microSD o MQTT con </w:t>
      </w:r>
      <w:proofErr w:type="spellStart"/>
      <w:r w:rsidRPr="008A4A92">
        <w:rPr>
          <w:color w:val="000000" w:themeColor="text1"/>
          <w:sz w:val="22"/>
          <w:szCs w:val="22"/>
        </w:rPr>
        <w:t>broker</w:t>
      </w:r>
      <w:proofErr w:type="spellEnd"/>
      <w:r w:rsidRPr="008A4A92">
        <w:rPr>
          <w:color w:val="000000" w:themeColor="text1"/>
          <w:sz w:val="22"/>
          <w:szCs w:val="22"/>
        </w:rPr>
        <w:t xml:space="preserve"> local (</w:t>
      </w:r>
      <w:proofErr w:type="spellStart"/>
      <w:r w:rsidRPr="008A4A92">
        <w:rPr>
          <w:color w:val="000000" w:themeColor="text1"/>
          <w:sz w:val="22"/>
          <w:szCs w:val="22"/>
        </w:rPr>
        <w:t>Mosquitto</w:t>
      </w:r>
      <w:proofErr w:type="spellEnd"/>
      <w:r w:rsidRPr="008A4A92">
        <w:rPr>
          <w:color w:val="000000" w:themeColor="text1"/>
          <w:sz w:val="22"/>
          <w:szCs w:val="22"/>
        </w:rPr>
        <w:t>).</w:t>
      </w:r>
    </w:p>
    <w:p w14:paraId="6331B6D0" w14:textId="77777777" w:rsidR="00CE6D27" w:rsidRPr="008A4A92" w:rsidRDefault="00000000">
      <w:pPr>
        <w:pStyle w:val="Ttulo1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17. </w:t>
      </w:r>
      <w:proofErr w:type="spellStart"/>
      <w:r w:rsidRPr="008A4A92">
        <w:rPr>
          <w:color w:val="000000" w:themeColor="text1"/>
          <w:sz w:val="22"/>
          <w:szCs w:val="22"/>
        </w:rPr>
        <w:t>Dashboard</w:t>
      </w:r>
      <w:proofErr w:type="spellEnd"/>
      <w:r w:rsidRPr="008A4A92">
        <w:rPr>
          <w:color w:val="000000" w:themeColor="text1"/>
          <w:sz w:val="22"/>
          <w:szCs w:val="22"/>
        </w:rPr>
        <w:t xml:space="preserve"> y Visualización</w:t>
      </w:r>
    </w:p>
    <w:p w14:paraId="053F358A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17.1 Descripción del tablero (variables, gráficas, filtros por </w:t>
      </w:r>
      <w:proofErr w:type="spellStart"/>
      <w:r w:rsidRPr="008A4A92">
        <w:rPr>
          <w:color w:val="000000" w:themeColor="text1"/>
          <w:sz w:val="22"/>
          <w:szCs w:val="22"/>
        </w:rPr>
        <w:t>environment</w:t>
      </w:r>
      <w:proofErr w:type="spellEnd"/>
      <w:r w:rsidRPr="008A4A92">
        <w:rPr>
          <w:color w:val="000000" w:themeColor="text1"/>
          <w:sz w:val="22"/>
          <w:szCs w:val="22"/>
        </w:rPr>
        <w:t>)</w:t>
      </w:r>
    </w:p>
    <w:p w14:paraId="64F598CB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sistema cuenta con dos </w:t>
      </w:r>
      <w:proofErr w:type="spellStart"/>
      <w:r w:rsidRPr="008A4A92">
        <w:rPr>
          <w:color w:val="000000" w:themeColor="text1"/>
          <w:sz w:val="22"/>
          <w:szCs w:val="22"/>
        </w:rPr>
        <w:t>dashboards</w:t>
      </w:r>
      <w:proofErr w:type="spellEnd"/>
      <w:r w:rsidRPr="008A4A92">
        <w:rPr>
          <w:color w:val="000000" w:themeColor="text1"/>
          <w:sz w:val="22"/>
          <w:szCs w:val="22"/>
        </w:rPr>
        <w:t xml:space="preserve"> complementarios: la GUI de escritorio (Java/Swing, NetBeans) y la app móvil Android. Ambos consumen el mismo </w:t>
      </w:r>
      <w:proofErr w:type="spellStart"/>
      <w:r w:rsidRPr="008A4A92">
        <w:rPr>
          <w:color w:val="000000" w:themeColor="text1"/>
          <w:sz w:val="22"/>
          <w:szCs w:val="22"/>
        </w:rPr>
        <w:t>endpoint</w:t>
      </w:r>
      <w:proofErr w:type="spellEnd"/>
      <w:r w:rsidRPr="008A4A92">
        <w:rPr>
          <w:color w:val="000000" w:themeColor="text1"/>
          <w:sz w:val="22"/>
          <w:szCs w:val="22"/>
        </w:rPr>
        <w:t xml:space="preserve"> JSON del ESP32-S3.</w:t>
      </w:r>
    </w:p>
    <w:p w14:paraId="3CF37D49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641A35AE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GUI de escritorio — </w:t>
      </w:r>
      <w:proofErr w:type="spellStart"/>
      <w:r w:rsidRPr="008A4A92">
        <w:rPr>
          <w:b/>
          <w:bCs/>
          <w:color w:val="000000" w:themeColor="text1"/>
          <w:sz w:val="22"/>
          <w:szCs w:val="22"/>
        </w:rPr>
        <w:t>AirMonitorGUI</w:t>
      </w:r>
      <w:proofErr w:type="spellEnd"/>
      <w:r w:rsidRPr="008A4A92">
        <w:rPr>
          <w:b/>
          <w:bCs/>
          <w:color w:val="000000" w:themeColor="text1"/>
          <w:sz w:val="22"/>
          <w:szCs w:val="22"/>
        </w:rPr>
        <w:t>:</w:t>
      </w:r>
    </w:p>
    <w:p w14:paraId="5C8A3E15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4 gauges circulares animados (</w:t>
      </w:r>
      <w:proofErr w:type="spellStart"/>
      <w:r w:rsidRPr="008A4A92">
        <w:rPr>
          <w:color w:val="000000" w:themeColor="text1"/>
          <w:sz w:val="22"/>
          <w:szCs w:val="22"/>
        </w:rPr>
        <w:t>lerp</w:t>
      </w:r>
      <w:proofErr w:type="spellEnd"/>
      <w:r w:rsidRPr="008A4A92">
        <w:rPr>
          <w:color w:val="000000" w:themeColor="text1"/>
          <w:sz w:val="22"/>
          <w:szCs w:val="22"/>
        </w:rPr>
        <w:t xml:space="preserve"> a 60 </w:t>
      </w:r>
      <w:proofErr w:type="spellStart"/>
      <w:r w:rsidRPr="008A4A92">
        <w:rPr>
          <w:color w:val="000000" w:themeColor="text1"/>
          <w:sz w:val="22"/>
          <w:szCs w:val="22"/>
        </w:rPr>
        <w:t>fps</w:t>
      </w:r>
      <w:proofErr w:type="spellEnd"/>
      <w:r w:rsidRPr="008A4A92">
        <w:rPr>
          <w:color w:val="000000" w:themeColor="text1"/>
          <w:sz w:val="22"/>
          <w:szCs w:val="22"/>
        </w:rPr>
        <w:t>), uno por gas: CO [ppm], NO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 [ppm], CO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 [ppm], VOC [</w:t>
      </w:r>
      <w:proofErr w:type="spellStart"/>
      <w:r w:rsidRPr="008A4A92">
        <w:rPr>
          <w:color w:val="000000" w:themeColor="text1"/>
          <w:sz w:val="22"/>
          <w:szCs w:val="22"/>
        </w:rPr>
        <w:t>ppb</w:t>
      </w:r>
      <w:proofErr w:type="spellEnd"/>
      <w:r w:rsidRPr="008A4A92">
        <w:rPr>
          <w:color w:val="000000" w:themeColor="text1"/>
          <w:sz w:val="22"/>
          <w:szCs w:val="22"/>
        </w:rPr>
        <w:t>].</w:t>
      </w:r>
    </w:p>
    <w:p w14:paraId="3E7C9EB8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Cada gauge muestra: valor numérico con formato adaptativo (0 decimales para CO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>, 3 para NO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>), aguja animada, arco de color dinámico (verde/ámbar/rojo según umbral), marcas de umbral visuales y etiqueta de nivel (</w:t>
      </w:r>
      <w:r w:rsidRPr="008A4A92">
        <w:rPr>
          <w:rFonts w:ascii="Segoe UI Symbol" w:hAnsi="Segoe UI Symbol" w:cs="Segoe UI Symbol"/>
          <w:color w:val="000000" w:themeColor="text1"/>
          <w:sz w:val="22"/>
          <w:szCs w:val="22"/>
        </w:rPr>
        <w:t>✓</w:t>
      </w:r>
      <w:r w:rsidRPr="008A4A92">
        <w:rPr>
          <w:color w:val="000000" w:themeColor="text1"/>
          <w:sz w:val="22"/>
          <w:szCs w:val="22"/>
        </w:rPr>
        <w:t xml:space="preserve"> NORMAL / 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△</w:t>
      </w:r>
      <w:r w:rsidRPr="008A4A92">
        <w:rPr>
          <w:color w:val="000000" w:themeColor="text1"/>
          <w:sz w:val="22"/>
          <w:szCs w:val="22"/>
        </w:rPr>
        <w:t xml:space="preserve"> PRECAUCIÓN / </w:t>
      </w:r>
      <w:r w:rsidRPr="008A4A92">
        <w:rPr>
          <w:rFonts w:ascii="Segoe UI Symbol" w:hAnsi="Segoe UI Symbol" w:cs="Segoe UI Symbol"/>
          <w:color w:val="000000" w:themeColor="text1"/>
          <w:sz w:val="22"/>
          <w:szCs w:val="22"/>
        </w:rPr>
        <w:t>⚠</w:t>
      </w:r>
      <w:r w:rsidRPr="008A4A92">
        <w:rPr>
          <w:color w:val="000000" w:themeColor="text1"/>
          <w:sz w:val="22"/>
          <w:szCs w:val="22"/>
        </w:rPr>
        <w:t xml:space="preserve"> PELIGRO).</w:t>
      </w:r>
    </w:p>
    <w:p w14:paraId="4DE1D2AF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4 gráficas históricas (últimos 120 puntos, 2 minutos) con curva suavizada (Bézier cúbico), relleno degradado y etiqueta del último valor.</w:t>
      </w:r>
    </w:p>
    <w:p w14:paraId="6B5C553E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lastRenderedPageBreak/>
        <w:t>Banner de estado general (REPOSO / ADVERTENCIA / PELIGRO / ALARMA) con color de fondo dinámico.</w:t>
      </w:r>
    </w:p>
    <w:p w14:paraId="226C1118" w14:textId="2A485B57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Timestamp</w:t>
      </w:r>
      <w:proofErr w:type="spellEnd"/>
      <w:r w:rsidRPr="008A4A92">
        <w:rPr>
          <w:color w:val="000000" w:themeColor="text1"/>
          <w:sz w:val="22"/>
          <w:szCs w:val="22"/>
        </w:rPr>
        <w:t xml:space="preserve"> de última actualización, indicador de conexión y campo de IP configurable.</w:t>
      </w:r>
    </w:p>
    <w:p w14:paraId="26D89871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App Android — Gas Monitor </w:t>
      </w:r>
      <w:proofErr w:type="gramStart"/>
      <w:r w:rsidRPr="008A4A92">
        <w:rPr>
          <w:b/>
          <w:bCs/>
          <w:color w:val="000000" w:themeColor="text1"/>
          <w:sz w:val="22"/>
          <w:szCs w:val="22"/>
        </w:rPr>
        <w:t>P.I</w:t>
      </w:r>
      <w:proofErr w:type="gramEnd"/>
      <w:r w:rsidRPr="008A4A92">
        <w:rPr>
          <w:b/>
          <w:bCs/>
          <w:color w:val="000000" w:themeColor="text1"/>
          <w:sz w:val="22"/>
          <w:szCs w:val="22"/>
        </w:rPr>
        <w:t>6Def:</w:t>
      </w:r>
    </w:p>
    <w:p w14:paraId="5E5CEEE8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Grid</w:t>
      </w:r>
      <w:proofErr w:type="spellEnd"/>
      <w:r w:rsidRPr="008A4A92">
        <w:rPr>
          <w:color w:val="000000" w:themeColor="text1"/>
          <w:sz w:val="22"/>
          <w:szCs w:val="22"/>
        </w:rPr>
        <w:t xml:space="preserve"> 2×2 de tarjetas de valor en tiempo real con indicador de color (punto verde/ámbar/rojo).</w:t>
      </w:r>
    </w:p>
    <w:p w14:paraId="2E461B8A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4 gráficas </w:t>
      </w:r>
      <w:proofErr w:type="spellStart"/>
      <w:r w:rsidRPr="008A4A92">
        <w:rPr>
          <w:color w:val="000000" w:themeColor="text1"/>
          <w:sz w:val="22"/>
          <w:szCs w:val="22"/>
        </w:rPr>
        <w:t>LineChart</w:t>
      </w:r>
      <w:proofErr w:type="spellEnd"/>
      <w:r w:rsidRPr="008A4A92">
        <w:rPr>
          <w:color w:val="000000" w:themeColor="text1"/>
          <w:sz w:val="22"/>
          <w:szCs w:val="22"/>
        </w:rPr>
        <w:t xml:space="preserve"> (</w:t>
      </w:r>
      <w:proofErr w:type="spellStart"/>
      <w:r w:rsidRPr="008A4A92">
        <w:rPr>
          <w:color w:val="000000" w:themeColor="text1"/>
          <w:sz w:val="22"/>
          <w:szCs w:val="22"/>
        </w:rPr>
        <w:t>MPAndroidChart</w:t>
      </w:r>
      <w:proofErr w:type="spellEnd"/>
      <w:r w:rsidRPr="008A4A92">
        <w:rPr>
          <w:color w:val="000000" w:themeColor="text1"/>
          <w:sz w:val="22"/>
          <w:szCs w:val="22"/>
        </w:rPr>
        <w:t>) con últimos 60 puntos, relleno y animación.</w:t>
      </w:r>
    </w:p>
    <w:p w14:paraId="529B4E21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Banner de estado con color de fondo adaptativo.</w:t>
      </w:r>
    </w:p>
    <w:p w14:paraId="2B112F64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Botón de configuración de IP, conexión/desconexión y modo DEMO con datos simulados.</w:t>
      </w:r>
    </w:p>
    <w:p w14:paraId="25367E8A" w14:textId="1835DA52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Sistema de notificaciones </w:t>
      </w:r>
      <w:proofErr w:type="spellStart"/>
      <w:r w:rsidRPr="008A4A92">
        <w:rPr>
          <w:color w:val="000000" w:themeColor="text1"/>
          <w:sz w:val="22"/>
          <w:szCs w:val="22"/>
        </w:rPr>
        <w:t>push</w:t>
      </w:r>
      <w:proofErr w:type="spellEnd"/>
      <w:r w:rsidRPr="008A4A92">
        <w:rPr>
          <w:color w:val="000000" w:themeColor="text1"/>
          <w:sz w:val="22"/>
          <w:szCs w:val="22"/>
        </w:rPr>
        <w:t xml:space="preserve"> nativas Android por canal (advertencia, peligro, alarma con vibración).</w:t>
      </w:r>
    </w:p>
    <w:p w14:paraId="36A13971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Filtros por </w:t>
      </w:r>
      <w:proofErr w:type="spellStart"/>
      <w:r w:rsidRPr="008A4A92">
        <w:rPr>
          <w:b/>
          <w:bCs/>
          <w:color w:val="000000" w:themeColor="text1"/>
          <w:sz w:val="22"/>
          <w:szCs w:val="22"/>
        </w:rPr>
        <w:t>environment</w:t>
      </w:r>
      <w:proofErr w:type="spellEnd"/>
      <w:r w:rsidRPr="008A4A92">
        <w:rPr>
          <w:b/>
          <w:bCs/>
          <w:color w:val="000000" w:themeColor="text1"/>
          <w:sz w:val="22"/>
          <w:szCs w:val="22"/>
        </w:rPr>
        <w:t>:</w:t>
      </w:r>
    </w:p>
    <w:p w14:paraId="53754456" w14:textId="064CF52A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campo IP de ambas interfaces permite cambiar el nodo monitoreado en tiempo real, lo que permite alternar entre diferentes ESP32-S3 instalados en distintos ambientes sin reiniciar la aplicación.</w:t>
      </w:r>
    </w:p>
    <w:p w14:paraId="54CB71E8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17.2 Alertas y reglas implementadas</w:t>
      </w:r>
    </w:p>
    <w:p w14:paraId="1BDDA2E1" w14:textId="4C0A4BB6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Las alertas se implementan en dos niveles: firmware (ESP32-S3) y cliente</w:t>
      </w:r>
      <w:r w:rsidR="0040710C">
        <w:rPr>
          <w:color w:val="000000" w:themeColor="text1"/>
          <w:sz w:val="22"/>
          <w:szCs w:val="22"/>
        </w:rPr>
        <w:t>.</w:t>
      </w:r>
    </w:p>
    <w:p w14:paraId="20BE6429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43154B3E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Nivel firmware — Diagrama de estados: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A4A92" w:rsidRPr="008A4A92" w14:paraId="17186E8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54E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Gas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F16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Unidad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650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Rango sensor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5D4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Advertencia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7A68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Peligro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CD2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Norma</w:t>
            </w:r>
          </w:p>
        </w:tc>
      </w:tr>
      <w:tr w:rsidR="008A4A92" w:rsidRPr="008A4A92" w14:paraId="355CEE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A8E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7AEF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E95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5 – 5000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38C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B89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269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NIOSH TWA/STEL</w:t>
            </w:r>
          </w:p>
        </w:tc>
      </w:tr>
      <w:tr w:rsidR="008A4A92" w:rsidRPr="008A4A92" w14:paraId="0D43E2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488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2D0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173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0.1 – 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838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0.5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9108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96F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NIOSH STEL</w:t>
            </w:r>
          </w:p>
        </w:tc>
      </w:tr>
      <w:tr w:rsidR="008A4A92" w:rsidRPr="008A4A92" w14:paraId="26DD60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799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CD3D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8DB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400 – 8192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27D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FB9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2000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525B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ASHRAE 62.1</w:t>
            </w:r>
          </w:p>
        </w:tc>
      </w:tr>
      <w:tr w:rsidR="008A4A92" w:rsidRPr="008A4A92" w14:paraId="0E4BDC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4B98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VOC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B46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ppb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9C8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0 – 1187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656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220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ADD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660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8B9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IAQ índice</w:t>
            </w:r>
          </w:p>
        </w:tc>
      </w:tr>
    </w:tbl>
    <w:p w14:paraId="0F4C2012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76771034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Reglas de transición del diagrama de estados:</w:t>
      </w:r>
    </w:p>
    <w:p w14:paraId="50B58789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REPOSO → ADVERTENCIA: al menos un gas supera su umbral de advertencia.</w:t>
      </w:r>
    </w:p>
    <w:p w14:paraId="5F1D7B4B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REPOSO/ADVERTENCIA → PELIGRO: al menos un gas supera su umbral de peligro.</w:t>
      </w:r>
    </w:p>
    <w:p w14:paraId="090FD500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PELIGRO → ALARMA: dos o más gases en peligro simultáneamente, O un gas sostenido en peligro por más de 30 segundos.</w:t>
      </w:r>
    </w:p>
    <w:p w14:paraId="3F6B11EE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Cualquier estado → REPOSO: todos los gases por debajo de sus umbrales de advertencia.</w:t>
      </w:r>
    </w:p>
    <w:p w14:paraId="099BA265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32B1A262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Nivel cliente — GUI Java:</w:t>
      </w:r>
    </w:p>
    <w:p w14:paraId="63AF4B16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Color del gauge cambia dinámicamente: verde (normal), ámbar (advertencia), rojo (peligro).</w:t>
      </w:r>
    </w:p>
    <w:p w14:paraId="56E081C1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Etiqueta de nivel visible en cada gauge sin necesidad de acción del usuario.</w:t>
      </w:r>
    </w:p>
    <w:p w14:paraId="7DDE9F21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lastRenderedPageBreak/>
        <w:t>Banner de estado con color de fondo: verde (REPOSO), ámbar (ADVERTENCIA), naranja oscuro (PELIGRO), rojo (ALARMA).</w:t>
      </w:r>
    </w:p>
    <w:p w14:paraId="608BA2E8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67F58A1A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Nivel cliente — App Android:</w:t>
      </w:r>
    </w:p>
    <w:p w14:paraId="51BFEFE5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Notificación </w:t>
      </w:r>
      <w:proofErr w:type="spellStart"/>
      <w:r w:rsidRPr="008A4A92">
        <w:rPr>
          <w:color w:val="000000" w:themeColor="text1"/>
          <w:sz w:val="22"/>
          <w:szCs w:val="22"/>
        </w:rPr>
        <w:t>push</w:t>
      </w:r>
      <w:proofErr w:type="spellEnd"/>
      <w:r w:rsidRPr="008A4A92">
        <w:rPr>
          <w:color w:val="000000" w:themeColor="text1"/>
          <w:sz w:val="22"/>
          <w:szCs w:val="22"/>
        </w:rPr>
        <w:t xml:space="preserve"> canal ADVERTENCIA (importancia DEFAULT): aparece en la barra de estado.</w:t>
      </w:r>
    </w:p>
    <w:p w14:paraId="4B6305F9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Notificación </w:t>
      </w:r>
      <w:proofErr w:type="spellStart"/>
      <w:r w:rsidRPr="008A4A92">
        <w:rPr>
          <w:color w:val="000000" w:themeColor="text1"/>
          <w:sz w:val="22"/>
          <w:szCs w:val="22"/>
        </w:rPr>
        <w:t>push</w:t>
      </w:r>
      <w:proofErr w:type="spellEnd"/>
      <w:r w:rsidRPr="008A4A92">
        <w:rPr>
          <w:color w:val="000000" w:themeColor="text1"/>
          <w:sz w:val="22"/>
          <w:szCs w:val="22"/>
        </w:rPr>
        <w:t xml:space="preserve"> canal PELIGRO (importancia HIGH): </w:t>
      </w:r>
      <w:proofErr w:type="spellStart"/>
      <w:r w:rsidRPr="008A4A92">
        <w:rPr>
          <w:color w:val="000000" w:themeColor="text1"/>
          <w:sz w:val="22"/>
          <w:szCs w:val="22"/>
        </w:rPr>
        <w:t>heads</w:t>
      </w:r>
      <w:proofErr w:type="spellEnd"/>
      <w:r w:rsidRPr="008A4A92">
        <w:rPr>
          <w:color w:val="000000" w:themeColor="text1"/>
          <w:sz w:val="22"/>
          <w:szCs w:val="22"/>
        </w:rPr>
        <w:t xml:space="preserve">-up </w:t>
      </w:r>
      <w:proofErr w:type="spellStart"/>
      <w:r w:rsidRPr="008A4A92">
        <w:rPr>
          <w:color w:val="000000" w:themeColor="text1"/>
          <w:sz w:val="22"/>
          <w:szCs w:val="22"/>
        </w:rPr>
        <w:t>notification</w:t>
      </w:r>
      <w:proofErr w:type="spellEnd"/>
      <w:r w:rsidRPr="008A4A92">
        <w:rPr>
          <w:color w:val="000000" w:themeColor="text1"/>
          <w:sz w:val="22"/>
          <w:szCs w:val="22"/>
        </w:rPr>
        <w:t xml:space="preserve"> con vibración.</w:t>
      </w:r>
    </w:p>
    <w:p w14:paraId="30E8FCDF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Notificación </w:t>
      </w:r>
      <w:proofErr w:type="spellStart"/>
      <w:r w:rsidRPr="008A4A92">
        <w:rPr>
          <w:color w:val="000000" w:themeColor="text1"/>
          <w:sz w:val="22"/>
          <w:szCs w:val="22"/>
        </w:rPr>
        <w:t>push</w:t>
      </w:r>
      <w:proofErr w:type="spellEnd"/>
      <w:r w:rsidRPr="008A4A92">
        <w:rPr>
          <w:color w:val="000000" w:themeColor="text1"/>
          <w:sz w:val="22"/>
          <w:szCs w:val="22"/>
        </w:rPr>
        <w:t xml:space="preserve"> canal ALARMA (importancia MAX): </w:t>
      </w:r>
      <w:proofErr w:type="spellStart"/>
      <w:r w:rsidRPr="008A4A92">
        <w:rPr>
          <w:color w:val="000000" w:themeColor="text1"/>
          <w:sz w:val="22"/>
          <w:szCs w:val="22"/>
        </w:rPr>
        <w:t>heads</w:t>
      </w:r>
      <w:proofErr w:type="spellEnd"/>
      <w:r w:rsidRPr="008A4A92">
        <w:rPr>
          <w:color w:val="000000" w:themeColor="text1"/>
          <w:sz w:val="22"/>
          <w:szCs w:val="22"/>
        </w:rPr>
        <w:t>-up con patrón de vibración extendido [500ms-200ms-500ms-200ms-500ms] y mensaje de evacuación.</w:t>
      </w:r>
    </w:p>
    <w:p w14:paraId="43C3A740" w14:textId="0A43A6CD" w:rsidR="00CE6D27" w:rsidRPr="008A4A92" w:rsidRDefault="00000000" w:rsidP="008A4A92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Las notificaciones se cancelan automáticamente cuando el estado vuelve a REPOSO.</w:t>
      </w:r>
    </w:p>
    <w:p w14:paraId="43F4187E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17.3 Evidencias (capturas del </w:t>
      </w:r>
      <w:proofErr w:type="spellStart"/>
      <w:r w:rsidRPr="008A4A92">
        <w:rPr>
          <w:color w:val="000000" w:themeColor="text1"/>
          <w:sz w:val="22"/>
          <w:szCs w:val="22"/>
        </w:rPr>
        <w:t>dashboard</w:t>
      </w:r>
      <w:proofErr w:type="spellEnd"/>
      <w:r w:rsidRPr="008A4A92">
        <w:rPr>
          <w:color w:val="000000" w:themeColor="text1"/>
          <w:sz w:val="22"/>
          <w:szCs w:val="22"/>
        </w:rPr>
        <w:t>)</w:t>
      </w:r>
    </w:p>
    <w:p w14:paraId="065C763D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Nota: Las capturas de pantalla deben insertarse manualmente en este apartado al momento de la presentación del proyecto. Se recomienda incluir:</w:t>
      </w:r>
    </w:p>
    <w:p w14:paraId="1C048916" w14:textId="67C44893" w:rsidR="008A4A92" w:rsidRPr="005B06BE" w:rsidRDefault="008A4A92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9E0F1E3" wp14:editId="73EE201D">
            <wp:simplePos x="0" y="0"/>
            <wp:positionH relativeFrom="margin">
              <wp:align>center</wp:align>
            </wp:positionH>
            <wp:positionV relativeFrom="paragraph">
              <wp:posOffset>245577</wp:posOffset>
            </wp:positionV>
            <wp:extent cx="4790440" cy="267462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5"/>
                    <a:stretch/>
                  </pic:blipFill>
                  <pic:spPr bwMode="auto">
                    <a:xfrm>
                      <a:off x="0" y="0"/>
                      <a:ext cx="479044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A4A92">
        <w:rPr>
          <w:color w:val="000000" w:themeColor="text1"/>
          <w:sz w:val="22"/>
          <w:szCs w:val="22"/>
        </w:rPr>
        <w:t>GUI Java en estado REPOSO con todos los gauges en verde.</w:t>
      </w:r>
    </w:p>
    <w:p w14:paraId="0C62FBEC" w14:textId="702123B1" w:rsidR="008A4A92" w:rsidRPr="008A4A92" w:rsidRDefault="005B06BE" w:rsidP="008A4A92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0BDC2F1" wp14:editId="42632A8C">
            <wp:simplePos x="0" y="0"/>
            <wp:positionH relativeFrom="margin">
              <wp:align>center</wp:align>
            </wp:positionH>
            <wp:positionV relativeFrom="paragraph">
              <wp:posOffset>3019905</wp:posOffset>
            </wp:positionV>
            <wp:extent cx="4783455" cy="255778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A4A92">
        <w:rPr>
          <w:color w:val="000000" w:themeColor="text1"/>
          <w:sz w:val="22"/>
          <w:szCs w:val="22"/>
        </w:rPr>
        <w:t>GUI Java en estado ADVERTENCIA con gauge de CO</w:t>
      </w:r>
      <w:r w:rsidR="00000000"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="00000000" w:rsidRPr="008A4A92">
        <w:rPr>
          <w:color w:val="000000" w:themeColor="text1"/>
          <w:sz w:val="22"/>
          <w:szCs w:val="22"/>
        </w:rPr>
        <w:t xml:space="preserve"> en ámbar.</w:t>
      </w:r>
    </w:p>
    <w:p w14:paraId="106062BB" w14:textId="126DF191" w:rsidR="008A4A92" w:rsidRPr="008A4A92" w:rsidRDefault="008A4A92" w:rsidP="008A4A92">
      <w:pPr>
        <w:pStyle w:val="Prrafodelista"/>
        <w:spacing w:before="60" w:after="60"/>
        <w:ind w:left="720"/>
        <w:rPr>
          <w:color w:val="000000" w:themeColor="text1"/>
          <w:sz w:val="22"/>
          <w:szCs w:val="22"/>
        </w:rPr>
      </w:pPr>
    </w:p>
    <w:p w14:paraId="4331E0E6" w14:textId="6AB0399D" w:rsidR="008A4A92" w:rsidRPr="0040710C" w:rsidRDefault="0040710C" w:rsidP="0040710C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246AF8F" wp14:editId="4727953B">
            <wp:simplePos x="0" y="0"/>
            <wp:positionH relativeFrom="margin">
              <wp:align>center</wp:align>
            </wp:positionH>
            <wp:positionV relativeFrom="paragraph">
              <wp:posOffset>222619</wp:posOffset>
            </wp:positionV>
            <wp:extent cx="4803775" cy="2615565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A4A92">
        <w:rPr>
          <w:color w:val="000000" w:themeColor="text1"/>
          <w:sz w:val="22"/>
          <w:szCs w:val="22"/>
        </w:rPr>
        <w:t>GUI Java en estado ALARMA con banner rojo y múltiples gauges en rojo.</w:t>
      </w:r>
    </w:p>
    <w:p w14:paraId="4403D27C" w14:textId="7185815E" w:rsidR="008A4A92" w:rsidRPr="0040710C" w:rsidRDefault="0040710C" w:rsidP="0040710C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D5410BB" wp14:editId="76728616">
            <wp:simplePos x="0" y="0"/>
            <wp:positionH relativeFrom="margin">
              <wp:align>center</wp:align>
            </wp:positionH>
            <wp:positionV relativeFrom="paragraph">
              <wp:posOffset>2935497</wp:posOffset>
            </wp:positionV>
            <wp:extent cx="3162935" cy="2621915"/>
            <wp:effectExtent l="0" t="0" r="0" b="698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9" b="39270"/>
                    <a:stretch/>
                  </pic:blipFill>
                  <pic:spPr bwMode="auto">
                    <a:xfrm>
                      <a:off x="0" y="0"/>
                      <a:ext cx="316293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A4A92">
        <w:rPr>
          <w:color w:val="000000" w:themeColor="text1"/>
          <w:sz w:val="22"/>
          <w:szCs w:val="22"/>
        </w:rPr>
        <w:t>App Android mostrando datos en tiempo real.</w:t>
      </w:r>
    </w:p>
    <w:p w14:paraId="7D8E4EF2" w14:textId="0BB5AC8C" w:rsidR="00CE6D27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Notificación </w:t>
      </w:r>
      <w:proofErr w:type="spellStart"/>
      <w:r w:rsidRPr="008A4A92">
        <w:rPr>
          <w:color w:val="000000" w:themeColor="text1"/>
          <w:sz w:val="22"/>
          <w:szCs w:val="22"/>
        </w:rPr>
        <w:t>push</w:t>
      </w:r>
      <w:proofErr w:type="spellEnd"/>
      <w:r w:rsidRPr="008A4A92">
        <w:rPr>
          <w:color w:val="000000" w:themeColor="text1"/>
          <w:sz w:val="22"/>
          <w:szCs w:val="22"/>
        </w:rPr>
        <w:t xml:space="preserve"> de ALARMA en el celular.</w:t>
      </w:r>
    </w:p>
    <w:p w14:paraId="7CF3F803" w14:textId="53A928FC" w:rsidR="0040710C" w:rsidRPr="0040710C" w:rsidRDefault="0040710C" w:rsidP="0040710C">
      <w:pPr>
        <w:pStyle w:val="Prrafodelista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48C79801" wp14:editId="150C5C9D">
            <wp:simplePos x="0" y="0"/>
            <wp:positionH relativeFrom="page">
              <wp:posOffset>1956303</wp:posOffset>
            </wp:positionH>
            <wp:positionV relativeFrom="paragraph">
              <wp:posOffset>189602</wp:posOffset>
            </wp:positionV>
            <wp:extent cx="3156585" cy="2333625"/>
            <wp:effectExtent l="0" t="0" r="5715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5" b="63079"/>
                    <a:stretch/>
                  </pic:blipFill>
                  <pic:spPr bwMode="auto">
                    <a:xfrm>
                      <a:off x="0" y="0"/>
                      <a:ext cx="315658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67E31" w14:textId="6A2A8444" w:rsidR="0040710C" w:rsidRPr="008A4A92" w:rsidRDefault="0040710C" w:rsidP="0040710C">
      <w:pPr>
        <w:pStyle w:val="Prrafodelista"/>
        <w:spacing w:before="60" w:after="60"/>
        <w:ind w:left="720"/>
        <w:rPr>
          <w:color w:val="000000" w:themeColor="text1"/>
          <w:sz w:val="22"/>
          <w:szCs w:val="22"/>
        </w:rPr>
      </w:pPr>
    </w:p>
    <w:p w14:paraId="577791E0" w14:textId="1972E5BD" w:rsidR="00CE6D27" w:rsidRDefault="0040710C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40710C">
        <w:rPr>
          <w:color w:val="000000" w:themeColor="text1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439C8B91" wp14:editId="54A81BF0">
            <wp:simplePos x="0" y="0"/>
            <wp:positionH relativeFrom="column">
              <wp:posOffset>439947</wp:posOffset>
            </wp:positionH>
            <wp:positionV relativeFrom="paragraph">
              <wp:posOffset>197492</wp:posOffset>
            </wp:positionV>
            <wp:extent cx="4390845" cy="3486504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845" cy="3486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8A4A92">
        <w:rPr>
          <w:color w:val="000000" w:themeColor="text1"/>
          <w:sz w:val="22"/>
          <w:szCs w:val="22"/>
        </w:rPr>
        <w:t>Captura del Monitor Serial con voltajes de calibración (</w:t>
      </w:r>
      <w:proofErr w:type="spellStart"/>
      <w:r w:rsidR="00000000" w:rsidRPr="008A4A92">
        <w:rPr>
          <w:color w:val="000000" w:themeColor="text1"/>
          <w:sz w:val="22"/>
          <w:szCs w:val="22"/>
        </w:rPr>
        <w:t>Vco</w:t>
      </w:r>
      <w:proofErr w:type="spellEnd"/>
      <w:r w:rsidR="00000000" w:rsidRPr="008A4A92">
        <w:rPr>
          <w:color w:val="000000" w:themeColor="text1"/>
          <w:sz w:val="22"/>
          <w:szCs w:val="22"/>
        </w:rPr>
        <w:t xml:space="preserve"> y Vno2).</w:t>
      </w:r>
    </w:p>
    <w:p w14:paraId="6FE21A38" w14:textId="778E18C5" w:rsidR="0040710C" w:rsidRPr="008A4A92" w:rsidRDefault="0040710C" w:rsidP="0040710C">
      <w:pPr>
        <w:pStyle w:val="Prrafodelista"/>
        <w:spacing w:before="60" w:after="60"/>
        <w:ind w:left="720"/>
        <w:rPr>
          <w:color w:val="000000" w:themeColor="text1"/>
          <w:sz w:val="22"/>
          <w:szCs w:val="22"/>
        </w:rPr>
      </w:pPr>
    </w:p>
    <w:p w14:paraId="6E20A1C5" w14:textId="6D250B05" w:rsidR="00CE6D27" w:rsidRPr="0040710C" w:rsidRDefault="0040710C" w:rsidP="0040710C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40710C">
        <w:rPr>
          <w:color w:val="000000" w:themeColor="text1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307EFE4" wp14:editId="37DF34EE">
            <wp:simplePos x="0" y="0"/>
            <wp:positionH relativeFrom="column">
              <wp:posOffset>844933</wp:posOffset>
            </wp:positionH>
            <wp:positionV relativeFrom="paragraph">
              <wp:posOffset>202565</wp:posOffset>
            </wp:positionV>
            <wp:extent cx="3637915" cy="1794510"/>
            <wp:effectExtent l="0" t="0" r="635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A4A92">
        <w:rPr>
          <w:color w:val="000000" w:themeColor="text1"/>
          <w:sz w:val="22"/>
          <w:szCs w:val="22"/>
        </w:rPr>
        <w:t>Interfaz web del ESP32 (http://&lt;IP&gt;/datos) con JSON en el navegador.</w:t>
      </w:r>
    </w:p>
    <w:p w14:paraId="74EAF8E0" w14:textId="4B060772" w:rsidR="00CE6D27" w:rsidRPr="008A4A92" w:rsidRDefault="00000000">
      <w:pPr>
        <w:pStyle w:val="Ttulo1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18. Calibración y Estimación de Error</w:t>
      </w:r>
    </w:p>
    <w:p w14:paraId="755AA262" w14:textId="075F861E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18.1 Método de calibración (2 puntos o </w:t>
      </w:r>
      <w:proofErr w:type="spellStart"/>
      <w:r w:rsidRPr="008A4A92">
        <w:rPr>
          <w:color w:val="000000" w:themeColor="text1"/>
          <w:sz w:val="22"/>
          <w:szCs w:val="22"/>
        </w:rPr>
        <w:t>baseline</w:t>
      </w:r>
      <w:proofErr w:type="spellEnd"/>
      <w:r w:rsidRPr="008A4A92">
        <w:rPr>
          <w:color w:val="000000" w:themeColor="text1"/>
          <w:sz w:val="22"/>
          <w:szCs w:val="22"/>
        </w:rPr>
        <w:t xml:space="preserve"> + verificación)</w:t>
      </w:r>
    </w:p>
    <w:p w14:paraId="783D2084" w14:textId="12B2F069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Dado que el proyecto opera en un entorno académico sin acceso a gases de referencia certificados, se adopta el método de calibración por </w:t>
      </w:r>
      <w:proofErr w:type="spellStart"/>
      <w:r w:rsidRPr="008A4A92">
        <w:rPr>
          <w:color w:val="000000" w:themeColor="text1"/>
          <w:sz w:val="22"/>
          <w:szCs w:val="22"/>
        </w:rPr>
        <w:t>baseline</w:t>
      </w:r>
      <w:proofErr w:type="spellEnd"/>
      <w:r w:rsidRPr="008A4A92">
        <w:rPr>
          <w:color w:val="000000" w:themeColor="text1"/>
          <w:sz w:val="22"/>
          <w:szCs w:val="22"/>
        </w:rPr>
        <w:t xml:space="preserve"> en aire limpio + verificación cualitativa.</w:t>
      </w:r>
    </w:p>
    <w:p w14:paraId="5C1561C9" w14:textId="7DD465B3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GM-702B</w:t>
      </w:r>
      <w:r w:rsidR="0040710C">
        <w:rPr>
          <w:b/>
          <w:bCs/>
          <w:color w:val="000000" w:themeColor="text1"/>
          <w:sz w:val="22"/>
          <w:szCs w:val="22"/>
        </w:rPr>
        <w:t xml:space="preserve"> (SEN0564)</w:t>
      </w:r>
      <w:r w:rsidRPr="008A4A92">
        <w:rPr>
          <w:b/>
          <w:bCs/>
          <w:color w:val="000000" w:themeColor="text1"/>
          <w:sz w:val="22"/>
          <w:szCs w:val="22"/>
        </w:rPr>
        <w:t xml:space="preserve"> — CO (sensor directo):</w:t>
      </w:r>
    </w:p>
    <w:p w14:paraId="3B554359" w14:textId="4C74FCE1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Método: calibración de un punto usando el valor de referencia del </w:t>
      </w:r>
      <w:proofErr w:type="spellStart"/>
      <w:r w:rsidRPr="008A4A92">
        <w:rPr>
          <w:color w:val="000000" w:themeColor="text1"/>
          <w:sz w:val="22"/>
          <w:szCs w:val="22"/>
        </w:rPr>
        <w:t>datasheet</w:t>
      </w:r>
      <w:proofErr w:type="spellEnd"/>
      <w:r w:rsidRPr="008A4A92">
        <w:rPr>
          <w:color w:val="000000" w:themeColor="text1"/>
          <w:sz w:val="22"/>
          <w:szCs w:val="22"/>
        </w:rPr>
        <w:t xml:space="preserve"> </w:t>
      </w:r>
      <w:proofErr w:type="spellStart"/>
      <w:r w:rsidRPr="008A4A92">
        <w:rPr>
          <w:color w:val="000000" w:themeColor="text1"/>
          <w:sz w:val="22"/>
          <w:szCs w:val="22"/>
        </w:rPr>
        <w:t>Winsen</w:t>
      </w:r>
      <w:proofErr w:type="spellEnd"/>
      <w:r w:rsidRPr="008A4A92">
        <w:rPr>
          <w:color w:val="000000" w:themeColor="text1"/>
          <w:sz w:val="22"/>
          <w:szCs w:val="22"/>
        </w:rPr>
        <w:t>.</w:t>
      </w:r>
    </w:p>
    <w:p w14:paraId="51057350" w14:textId="44F153FB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El </w:t>
      </w:r>
      <w:proofErr w:type="spellStart"/>
      <w:r w:rsidRPr="008A4A92">
        <w:rPr>
          <w:color w:val="000000" w:themeColor="text1"/>
          <w:sz w:val="22"/>
          <w:szCs w:val="22"/>
        </w:rPr>
        <w:t>datasheet</w:t>
      </w:r>
      <w:proofErr w:type="spellEnd"/>
      <w:r w:rsidRPr="008A4A92">
        <w:rPr>
          <w:color w:val="000000" w:themeColor="text1"/>
          <w:sz w:val="22"/>
          <w:szCs w:val="22"/>
        </w:rPr>
        <w:t xml:space="preserve"> indica Vout ≈ 1.50 V a 150 ppm CO en condiciones estándar (20°C, 55% HR).</w:t>
      </w:r>
    </w:p>
    <w:p w14:paraId="5925B6ED" w14:textId="655FD90E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Se define V_CO_REF = 1.50 V y CO_REF_PPM = 150 ppm. La conversión es lineal: ppm = (Vout / V_CO_REF) × CO_REF_PPM.</w:t>
      </w:r>
    </w:p>
    <w:p w14:paraId="4C2839BA" w14:textId="35FF0015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Verificación: en aire interior normal se espera 0–35 ppm. Valores consistentemente altos indican necesidad de recalibrar V_CO_REF.</w:t>
      </w:r>
    </w:p>
    <w:p w14:paraId="3E3B6CD6" w14:textId="4AC55F00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lastRenderedPageBreak/>
        <w:t xml:space="preserve">GM-102B </w:t>
      </w:r>
      <w:r w:rsidR="0040710C">
        <w:rPr>
          <w:b/>
          <w:bCs/>
          <w:color w:val="000000" w:themeColor="text1"/>
          <w:sz w:val="22"/>
          <w:szCs w:val="22"/>
        </w:rPr>
        <w:t xml:space="preserve">(SEN0574) </w:t>
      </w:r>
      <w:r w:rsidRPr="008A4A92">
        <w:rPr>
          <w:b/>
          <w:bCs/>
          <w:color w:val="000000" w:themeColor="text1"/>
          <w:sz w:val="22"/>
          <w:szCs w:val="22"/>
        </w:rPr>
        <w:t>— NO</w:t>
      </w:r>
      <w:r w:rsidRPr="008A4A92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₂</w:t>
      </w:r>
      <w:r w:rsidRPr="008A4A92">
        <w:rPr>
          <w:b/>
          <w:bCs/>
          <w:color w:val="000000" w:themeColor="text1"/>
          <w:sz w:val="22"/>
          <w:szCs w:val="22"/>
        </w:rPr>
        <w:t xml:space="preserve"> (sensor inverso):</w:t>
      </w:r>
    </w:p>
    <w:p w14:paraId="08CB2689" w14:textId="1A9617CF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Método: calibración </w:t>
      </w:r>
      <w:proofErr w:type="spellStart"/>
      <w:r w:rsidRPr="008A4A92">
        <w:rPr>
          <w:color w:val="000000" w:themeColor="text1"/>
          <w:sz w:val="22"/>
          <w:szCs w:val="22"/>
        </w:rPr>
        <w:t>baseline</w:t>
      </w:r>
      <w:proofErr w:type="spellEnd"/>
      <w:r w:rsidRPr="008A4A92">
        <w:rPr>
          <w:color w:val="000000" w:themeColor="text1"/>
          <w:sz w:val="22"/>
          <w:szCs w:val="22"/>
        </w:rPr>
        <w:t xml:space="preserve"> en aire limpio.</w:t>
      </w:r>
    </w:p>
    <w:p w14:paraId="7492129C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Procedimiento: con el sensor encendido al menos 30 minutos en aire limpio (exterior o ventilación forzada), leer el voltaje Vno2 que imprime el firmware en el Monitor Serial.</w:t>
      </w:r>
    </w:p>
    <w:p w14:paraId="22E0D765" w14:textId="7DCC9882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Ese valor se asigna a V0_NO2. El factor de conversión es FACTOR_NO2 = V0_NO2 / 10.0 (para cubrir el rango completo 0–10 ppm).</w:t>
      </w:r>
    </w:p>
    <w:p w14:paraId="26B406C0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La fórmula es: </w:t>
      </w:r>
      <w:proofErr w:type="spellStart"/>
      <w:r w:rsidRPr="008A4A92">
        <w:rPr>
          <w:color w:val="000000" w:themeColor="text1"/>
          <w:sz w:val="22"/>
          <w:szCs w:val="22"/>
        </w:rPr>
        <w:t>ppm_NO</w:t>
      </w:r>
      <w:proofErr w:type="spellEnd"/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 = (V0_NO2 - Vout) / FACTOR_NO2. Si Vout &gt; V0_NO2, se retorna 0 (sin NO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 detectable).</w:t>
      </w:r>
    </w:p>
    <w:p w14:paraId="6775C725" w14:textId="5D2A115D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Recalibración recomendada: cada vez que el sensor haya estado apagado más de una semana.</w:t>
      </w:r>
    </w:p>
    <w:p w14:paraId="2C65C3D7" w14:textId="1C25CD49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 xml:space="preserve">CCS811 — </w:t>
      </w:r>
      <w:proofErr w:type="spellStart"/>
      <w:r w:rsidRPr="008A4A92">
        <w:rPr>
          <w:b/>
          <w:bCs/>
          <w:color w:val="000000" w:themeColor="text1"/>
          <w:sz w:val="22"/>
          <w:szCs w:val="22"/>
        </w:rPr>
        <w:t>eCO</w:t>
      </w:r>
      <w:proofErr w:type="spellEnd"/>
      <w:r w:rsidRPr="008A4A92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₂</w:t>
      </w:r>
      <w:r w:rsidRPr="008A4A92">
        <w:rPr>
          <w:b/>
          <w:bCs/>
          <w:color w:val="000000" w:themeColor="text1"/>
          <w:sz w:val="22"/>
          <w:szCs w:val="22"/>
        </w:rPr>
        <w:t xml:space="preserve"> y TVOC:</w:t>
      </w:r>
    </w:p>
    <w:p w14:paraId="5716CA13" w14:textId="1E21193E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CCS811 tiene calibración interna mediante algoritmo propietario de AMS. No requiere calibración externa para uso relativo.</w:t>
      </w:r>
    </w:p>
    <w:p w14:paraId="205312DF" w14:textId="0018FE94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Burn</w:t>
      </w:r>
      <w:proofErr w:type="spellEnd"/>
      <w:r w:rsidRPr="008A4A92">
        <w:rPr>
          <w:color w:val="000000" w:themeColor="text1"/>
          <w:sz w:val="22"/>
          <w:szCs w:val="22"/>
        </w:rPr>
        <w:t>-in inicial: 48 horas continuas de operación para estabilizar la línea base.</w:t>
      </w:r>
    </w:p>
    <w:p w14:paraId="7841C4C9" w14:textId="30FAF816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Warm</w:t>
      </w:r>
      <w:proofErr w:type="spellEnd"/>
      <w:r w:rsidRPr="008A4A92">
        <w:rPr>
          <w:color w:val="000000" w:themeColor="text1"/>
          <w:sz w:val="22"/>
          <w:szCs w:val="22"/>
        </w:rPr>
        <w:t>-up por sesión: 20 minutos antes de confiar en las lecturas. Los valores iniciales (~400 ppm CO</w:t>
      </w:r>
      <w:r w:rsidRPr="008A4A92">
        <w:rPr>
          <w:rFonts w:ascii="Cambria Math" w:hAnsi="Cambria Math" w:cs="Cambria Math"/>
          <w:color w:val="000000" w:themeColor="text1"/>
          <w:sz w:val="22"/>
          <w:szCs w:val="22"/>
        </w:rPr>
        <w:t>₂</w:t>
      </w:r>
      <w:r w:rsidRPr="008A4A92">
        <w:rPr>
          <w:color w:val="000000" w:themeColor="text1"/>
          <w:sz w:val="22"/>
          <w:szCs w:val="22"/>
        </w:rPr>
        <w:t xml:space="preserve">, 0 </w:t>
      </w:r>
      <w:proofErr w:type="spellStart"/>
      <w:r w:rsidRPr="008A4A92">
        <w:rPr>
          <w:color w:val="000000" w:themeColor="text1"/>
          <w:sz w:val="22"/>
          <w:szCs w:val="22"/>
        </w:rPr>
        <w:t>ppb</w:t>
      </w:r>
      <w:proofErr w:type="spellEnd"/>
      <w:r w:rsidRPr="008A4A92">
        <w:rPr>
          <w:color w:val="000000" w:themeColor="text1"/>
          <w:sz w:val="22"/>
          <w:szCs w:val="22"/>
        </w:rPr>
        <w:t xml:space="preserve"> TVOC) son valores base del algoritmo, no mediciones reales.</w:t>
      </w:r>
    </w:p>
    <w:p w14:paraId="0E273E3F" w14:textId="30368EF8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18.2 Resultados de calibración</w:t>
      </w:r>
    </w:p>
    <w:p w14:paraId="128BA7AB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Los siguientes valores fueron establecidos como parámetros de calibración iniciales basados en el </w:t>
      </w:r>
      <w:proofErr w:type="spellStart"/>
      <w:r w:rsidRPr="008A4A92">
        <w:rPr>
          <w:color w:val="000000" w:themeColor="text1"/>
          <w:sz w:val="22"/>
          <w:szCs w:val="22"/>
        </w:rPr>
        <w:t>datasheet</w:t>
      </w:r>
      <w:proofErr w:type="spellEnd"/>
      <w:r w:rsidRPr="008A4A92">
        <w:rPr>
          <w:color w:val="000000" w:themeColor="text1"/>
          <w:sz w:val="22"/>
          <w:szCs w:val="22"/>
        </w:rPr>
        <w:t xml:space="preserve"> y medición </w:t>
      </w:r>
      <w:proofErr w:type="spellStart"/>
      <w:r w:rsidRPr="008A4A92">
        <w:rPr>
          <w:color w:val="000000" w:themeColor="text1"/>
          <w:sz w:val="22"/>
          <w:szCs w:val="22"/>
        </w:rPr>
        <w:t>baseline</w:t>
      </w:r>
      <w:proofErr w:type="spellEnd"/>
      <w:r w:rsidRPr="008A4A92">
        <w:rPr>
          <w:color w:val="000000" w:themeColor="text1"/>
          <w:sz w:val="22"/>
          <w:szCs w:val="22"/>
        </w:rPr>
        <w:t>. Deben actualizarse con los valores reales medidos en campo:</w:t>
      </w:r>
    </w:p>
    <w:p w14:paraId="12AC081E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340"/>
        <w:gridCol w:w="1560"/>
        <w:gridCol w:w="1560"/>
      </w:tblGrid>
      <w:tr w:rsidR="008A4A92" w:rsidRPr="008A4A92" w14:paraId="7E4388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14D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Sensor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F01F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Parámetro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865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9078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Referencia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5C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Método</w:t>
            </w:r>
          </w:p>
        </w:tc>
      </w:tr>
      <w:tr w:rsidR="008A4A92" w:rsidRPr="008A4A92" w14:paraId="2E7553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103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GM-702B (CO)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FB0B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V_CO_REF (voltaje a 150 ppm)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CDB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1.50 V (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datasheet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Winsen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643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150 ppm 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1BB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Punto único</w:t>
            </w:r>
          </w:p>
        </w:tc>
      </w:tr>
      <w:tr w:rsidR="008A4A92" w:rsidRPr="008A4A92" w14:paraId="6322BCD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11A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GM-102B (NO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7DF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V0_NO2 (voltaje en aire limpio)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7DB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Medir en campo (≈ 2.8–3.1 V)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9B7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Aire limpio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CAA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Baseline</w:t>
            </w:r>
            <w:proofErr w:type="spellEnd"/>
          </w:p>
        </w:tc>
      </w:tr>
      <w:tr w:rsidR="008A4A92" w:rsidRPr="008A4A92" w14:paraId="6D3D13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2D9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GM-102B (NO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D20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FACTOR_NO2 (V/ppm)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2E6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V0_NO2 / 10.0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0E8B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Rango 0–10 ppm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BE4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Cálculo</w:t>
            </w:r>
          </w:p>
        </w:tc>
      </w:tr>
      <w:tr w:rsidR="008A4A92" w:rsidRPr="008A4A92" w14:paraId="15861B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B14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CCS811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E0D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Calentamiento inicial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0E0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48 h continuas (primera vez)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B53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Datasheet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AMS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482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Burn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-in</w:t>
            </w:r>
          </w:p>
        </w:tc>
      </w:tr>
      <w:tr w:rsidR="008A4A92" w:rsidRPr="008A4A92" w14:paraId="00476A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18E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CCS811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902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Calentamiento por sesión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4A9D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20 min antes de confiar en valores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3B1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Datasheet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AMS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6A8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Warm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-up</w:t>
            </w:r>
          </w:p>
        </w:tc>
      </w:tr>
    </w:tbl>
    <w:p w14:paraId="4EBEF4E3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0EC58934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Observación sobre el NO</w:t>
      </w:r>
      <w:r w:rsidRPr="008A4A92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₂</w:t>
      </w:r>
      <w:r w:rsidRPr="008A4A92">
        <w:rPr>
          <w:b/>
          <w:bCs/>
          <w:color w:val="000000" w:themeColor="text1"/>
          <w:sz w:val="22"/>
          <w:szCs w:val="22"/>
        </w:rPr>
        <w:t>:</w:t>
      </w:r>
    </w:p>
    <w:p w14:paraId="21C3673B" w14:textId="0B12B718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Durante las pruebas iniciales se detectó una lectura de 15.5 ppm cuando el sensor reportaba 0V de diferencia respecto a V0_NO2 = 3.10 V. Esto indicó que el V0_NO2 configurado era incorrecto (el sensor medía menos de 3.10 V en aire limpio). El firmware fue actualizado para imprimir el voltaje crudo (Vno2=X.XXXV) en el Monitor Serial para facilitar la recalibración en campo.</w:t>
      </w:r>
    </w:p>
    <w:p w14:paraId="605BF4C9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18.3 Presupuesto básico de error (tabla)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1272"/>
        <w:gridCol w:w="1416"/>
        <w:gridCol w:w="2073"/>
        <w:gridCol w:w="2083"/>
      </w:tblGrid>
      <w:tr w:rsidR="008A4A92" w:rsidRPr="008A4A92" w14:paraId="72BA63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F4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Fuente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717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Gas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5E1B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Error estimado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327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Causa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AE1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Mitigación</w:t>
            </w:r>
          </w:p>
        </w:tc>
      </w:tr>
      <w:tr w:rsidR="008A4A92" w:rsidRPr="008A4A92" w14:paraId="3D17A0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B8A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ADC no linealidad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1E7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CO, 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2EDD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± 1–2%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D59D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ADC ESP32-S3 a 12 bits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AF4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Promediado de 4 lecturas</w:t>
            </w:r>
          </w:p>
        </w:tc>
      </w:tr>
      <w:tr w:rsidR="008A4A92" w:rsidRPr="008A4A92" w14:paraId="50FAAF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90DD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Curva log-log aproximada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52B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131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± 15–25%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209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 xml:space="preserve">Linealización de curva del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datasheet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D0D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Calibración con gas de referencia</w:t>
            </w:r>
          </w:p>
        </w:tc>
      </w:tr>
      <w:tr w:rsidR="008A4A92" w:rsidRPr="008A4A92" w14:paraId="12E405F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F44F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Offset V0_NO2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530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866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± 10–20%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896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Deriva del valor en aire limpio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6E3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Recalibración periódica en campo</w:t>
            </w:r>
          </w:p>
        </w:tc>
      </w:tr>
      <w:tr w:rsidR="008A4A92" w:rsidRPr="008A4A92" w14:paraId="61CCE1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56A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Temperatura/Humedad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66A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CO, 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304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± 5–15%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6B4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Sensores MOS sensibles a T/H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929F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Compensación con sensor T/H externo</w:t>
            </w:r>
          </w:p>
        </w:tc>
      </w:tr>
      <w:tr w:rsidR="008A4A92" w:rsidRPr="008A4A92" w14:paraId="4277AF2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98C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 xml:space="preserve">CCS811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warm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-up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41D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>, VOC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BC3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Alta varianza &lt;20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3AC9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Sensor no estabilizado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2DE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Ignorar primeros 20 min de lectura</w:t>
            </w:r>
          </w:p>
        </w:tc>
      </w:tr>
      <w:tr w:rsidR="008A4A92" w:rsidRPr="008A4A92" w14:paraId="3868D5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F45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Latencia HTTP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5AAF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Todos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B93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&lt; 50 ms (red local)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BA4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WiFi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+ procesamiento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62E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Red local sin internet</w:t>
            </w:r>
          </w:p>
        </w:tc>
      </w:tr>
    </w:tbl>
    <w:p w14:paraId="28D7FF18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p w14:paraId="0161F664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b/>
          <w:bCs/>
          <w:color w:val="000000" w:themeColor="text1"/>
          <w:sz w:val="22"/>
          <w:szCs w:val="22"/>
        </w:rPr>
        <w:t>Conclusión sobre exactitud:</w:t>
      </w:r>
    </w:p>
    <w:p w14:paraId="1ACA168C" w14:textId="75BDAA42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Para los objetivos del proyecto (detección cualitativa de niveles de contaminación y activación de alertas), la exactitud obtenida es adecuada. Los umbrales de advertencia están definidos con margen suficiente respecto a los umbrales de peligro para absorber el error de medición. Para aplicaciones metrológicas se requeriría calibración con patrones certificados y compensación de temperatura/humedad.</w:t>
      </w:r>
    </w:p>
    <w:p w14:paraId="55CFB417" w14:textId="77777777" w:rsidR="00CE6D27" w:rsidRPr="008A4A92" w:rsidRDefault="00000000">
      <w:pPr>
        <w:pStyle w:val="Ttulo1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21. Repositorio y Guía de Despliegue</w:t>
      </w:r>
    </w:p>
    <w:p w14:paraId="1C3CB388" w14:textId="77777777" w:rsidR="00CE6D27" w:rsidRPr="008A4A92" w:rsidRDefault="00000000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21.1 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1"/>
        <w:gridCol w:w="4669"/>
      </w:tblGrid>
      <w:tr w:rsidR="008A4A92" w:rsidRPr="008A4A92" w14:paraId="79DA78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2A0B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Ruta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C65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b/>
                <w:bCs/>
                <w:color w:val="000000" w:themeColor="text1"/>
                <w:sz w:val="22"/>
                <w:szCs w:val="22"/>
              </w:rPr>
              <w:t>Contenido</w:t>
            </w:r>
          </w:p>
        </w:tc>
      </w:tr>
      <w:tr w:rsidR="008A4A92" w:rsidRPr="008A4A92" w14:paraId="5FCE02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8D5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ESP32_WiFi_Server/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0106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Firmware Arduino IDE (.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ino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8A4A92" w:rsidRPr="008A4A92" w14:paraId="502B7C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A86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ESP32_WiFi_Server/ESP32_WiFi_Server.ino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2F9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Código principal ESP32-S3 + servidor HTTP</w:t>
            </w:r>
          </w:p>
        </w:tc>
      </w:tr>
      <w:tr w:rsidR="008A4A92" w:rsidRPr="008A4A92" w14:paraId="66F317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1A87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Interfaz-gases/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src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airmonitor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8AA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GUI de escritorio Java (NetBeans/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Ant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8A4A92" w:rsidRPr="008A4A92" w14:paraId="33516B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FCDB" w14:textId="10DA6CBA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AirMonitorGUI.java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1828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Ventana principal, lógica de conexión HTTP</w:t>
            </w:r>
          </w:p>
        </w:tc>
      </w:tr>
      <w:tr w:rsidR="008A4A92" w:rsidRPr="008A4A92" w14:paraId="31CAC2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DD8D" w14:textId="2689DA5D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HttpReader.java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5C0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Polling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HTTP al ESP32,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parser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JSON</w:t>
            </w:r>
          </w:p>
        </w:tc>
      </w:tr>
      <w:tr w:rsidR="008A4A92" w:rsidRPr="008A4A92" w14:paraId="13BA85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2A73" w14:textId="118ADD82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GaugePanel.java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50C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Componente gauge circular animado</w:t>
            </w:r>
          </w:p>
        </w:tc>
      </w:tr>
      <w:tr w:rsidR="008A4A92" w:rsidRPr="008A4A92" w14:paraId="189044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59F3" w14:textId="17606ECA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GraphPanel.java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BF1C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Gráfica histórica con relleno degradado</w:t>
            </w:r>
          </w:p>
        </w:tc>
      </w:tr>
      <w:tr w:rsidR="008A4A92" w:rsidRPr="008A4A92" w14:paraId="6CAF8A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61BC" w14:textId="6986F573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SerialReader.java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53C5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Lector serial (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legacy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, no se usa en versión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WiFi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8A4A92" w:rsidRPr="008A4A92" w14:paraId="7D9E47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CDF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android_app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DA31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Proyecto Android Studio (Java)</w:t>
            </w:r>
          </w:p>
        </w:tc>
      </w:tr>
      <w:tr w:rsidR="008A4A92" w:rsidRPr="008A4A92" w14:paraId="7CEA11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AD02" w14:textId="79833436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app/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src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main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/java/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com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/pi6def/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gasmonitor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EBF0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Código fuente Android</w:t>
            </w:r>
          </w:p>
        </w:tc>
      </w:tr>
      <w:tr w:rsidR="008A4A92" w:rsidRPr="008A4A92" w14:paraId="5A88C0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E35E" w14:textId="56CD7986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lastRenderedPageBreak/>
              <w:t>ui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/MainActivity.java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6C6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Actividad principal, gauges, gráficas</w:t>
            </w:r>
          </w:p>
        </w:tc>
      </w:tr>
      <w:tr w:rsidR="008A4A92" w:rsidRPr="008A4A92" w14:paraId="19AAC0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FAA5" w14:textId="23BBF20F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network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/EspClient.java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7524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Polling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HTTP con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OkHttp</w:t>
            </w:r>
            <w:proofErr w:type="spellEnd"/>
          </w:p>
        </w:tc>
      </w:tr>
      <w:tr w:rsidR="008A4A92" w:rsidRPr="008A4A92" w14:paraId="16B75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EA7E" w14:textId="7C41DDE5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service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/AlertNotifier.java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B21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 xml:space="preserve">Notificaciones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push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por estado</w:t>
            </w:r>
          </w:p>
        </w:tc>
      </w:tr>
      <w:tr w:rsidR="008A4A92" w:rsidRPr="008A4A92" w14:paraId="277EB8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A2FC" w14:textId="05EAA018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model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/GasData.java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587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Modelo de datos + umbrales</w:t>
            </w:r>
          </w:p>
        </w:tc>
      </w:tr>
      <w:tr w:rsidR="008A4A92" w:rsidRPr="008A4A92" w14:paraId="49182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8BC3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KiCad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  <w:proofErr w:type="gramStart"/>
            <w:r w:rsidRPr="008A4A92">
              <w:rPr>
                <w:color w:val="000000" w:themeColor="text1"/>
                <w:sz w:val="22"/>
                <w:szCs w:val="22"/>
              </w:rPr>
              <w:t>P.I</w:t>
            </w:r>
            <w:proofErr w:type="gramEnd"/>
            <w:r w:rsidRPr="008A4A92">
              <w:rPr>
                <w:color w:val="000000" w:themeColor="text1"/>
                <w:sz w:val="22"/>
                <w:szCs w:val="22"/>
              </w:rPr>
              <w:t>6Def/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84CA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 xml:space="preserve">Proyecto PCB (esquemático +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layout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Gerbers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8A4A92" w:rsidRPr="008A4A92" w14:paraId="0B5D60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3F72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Datasheets</w:t>
            </w:r>
            <w:proofErr w:type="spellEnd"/>
            <w:r w:rsidRPr="008A4A92">
              <w:rPr>
                <w:color w:val="000000" w:themeColor="text1"/>
                <w:sz w:val="22"/>
                <w:szCs w:val="22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E0DE" w14:textId="77777777" w:rsidR="00CE6D27" w:rsidRPr="008A4A92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8A4A92">
              <w:rPr>
                <w:color w:val="000000" w:themeColor="text1"/>
                <w:sz w:val="22"/>
                <w:szCs w:val="22"/>
              </w:rPr>
              <w:t>GM-702B (CO) y GM-102B (NO</w:t>
            </w:r>
            <w:r w:rsidRPr="008A4A92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₂</w:t>
            </w:r>
            <w:r w:rsidRPr="008A4A92">
              <w:rPr>
                <w:color w:val="000000" w:themeColor="text1"/>
                <w:sz w:val="22"/>
                <w:szCs w:val="22"/>
              </w:rPr>
              <w:t xml:space="preserve">) — </w:t>
            </w:r>
            <w:proofErr w:type="spellStart"/>
            <w:r w:rsidRPr="008A4A92">
              <w:rPr>
                <w:color w:val="000000" w:themeColor="text1"/>
                <w:sz w:val="22"/>
                <w:szCs w:val="22"/>
              </w:rPr>
              <w:t>Winsen</w:t>
            </w:r>
            <w:proofErr w:type="spellEnd"/>
          </w:p>
        </w:tc>
      </w:tr>
    </w:tbl>
    <w:p w14:paraId="7BD229B7" w14:textId="505FECF8" w:rsidR="00CE6D27" w:rsidRPr="008A4A92" w:rsidRDefault="00000000" w:rsidP="005B06BE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21.2 Cómo compilar y cargar el firmware</w:t>
      </w:r>
    </w:p>
    <w:p w14:paraId="48974DF0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Requisitos previos</w:t>
      </w:r>
    </w:p>
    <w:p w14:paraId="6F95BEC9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Arduino IDE 2.x instalado.</w:t>
      </w:r>
    </w:p>
    <w:p w14:paraId="5EC5139D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Paquete ESP32 de </w:t>
      </w:r>
      <w:proofErr w:type="spellStart"/>
      <w:r w:rsidRPr="008A4A92">
        <w:rPr>
          <w:color w:val="000000" w:themeColor="text1"/>
          <w:sz w:val="22"/>
          <w:szCs w:val="22"/>
        </w:rPr>
        <w:t>Espressif</w:t>
      </w:r>
      <w:proofErr w:type="spellEnd"/>
      <w:r w:rsidRPr="008A4A92">
        <w:rPr>
          <w:color w:val="000000" w:themeColor="text1"/>
          <w:sz w:val="22"/>
          <w:szCs w:val="22"/>
        </w:rPr>
        <w:t xml:space="preserve"> instalado (</w:t>
      </w:r>
      <w:proofErr w:type="spellStart"/>
      <w:r w:rsidRPr="008A4A92">
        <w:rPr>
          <w:color w:val="000000" w:themeColor="text1"/>
          <w:sz w:val="22"/>
          <w:szCs w:val="22"/>
        </w:rPr>
        <w:t>Boards</w:t>
      </w:r>
      <w:proofErr w:type="spellEnd"/>
      <w:r w:rsidRPr="008A4A92">
        <w:rPr>
          <w:color w:val="000000" w:themeColor="text1"/>
          <w:sz w:val="22"/>
          <w:szCs w:val="22"/>
        </w:rPr>
        <w:t xml:space="preserve"> Manager → buscar 'esp32' → instalar).</w:t>
      </w:r>
    </w:p>
    <w:p w14:paraId="72FDA752" w14:textId="15A6D46D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Librería </w:t>
      </w:r>
      <w:proofErr w:type="spellStart"/>
      <w:r w:rsidRPr="008A4A92">
        <w:rPr>
          <w:color w:val="000000" w:themeColor="text1"/>
          <w:sz w:val="22"/>
          <w:szCs w:val="22"/>
        </w:rPr>
        <w:t>SparkFun</w:t>
      </w:r>
      <w:proofErr w:type="spellEnd"/>
      <w:r w:rsidRPr="008A4A92">
        <w:rPr>
          <w:color w:val="000000" w:themeColor="text1"/>
          <w:sz w:val="22"/>
          <w:szCs w:val="22"/>
        </w:rPr>
        <w:t xml:space="preserve"> CCS811 instalada (Library Manager → buscar '</w:t>
      </w:r>
      <w:proofErr w:type="spellStart"/>
      <w:r w:rsidRPr="008A4A92">
        <w:rPr>
          <w:color w:val="000000" w:themeColor="text1"/>
          <w:sz w:val="22"/>
          <w:szCs w:val="22"/>
        </w:rPr>
        <w:t>SparkFun</w:t>
      </w:r>
      <w:proofErr w:type="spellEnd"/>
      <w:r w:rsidRPr="008A4A92">
        <w:rPr>
          <w:color w:val="000000" w:themeColor="text1"/>
          <w:sz w:val="22"/>
          <w:szCs w:val="22"/>
        </w:rPr>
        <w:t xml:space="preserve"> CCS811').</w:t>
      </w:r>
    </w:p>
    <w:p w14:paraId="0808DE11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Configuración de la placa</w:t>
      </w:r>
    </w:p>
    <w:p w14:paraId="573BED98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Tools → </w:t>
      </w:r>
      <w:proofErr w:type="spellStart"/>
      <w:r w:rsidRPr="008A4A92">
        <w:rPr>
          <w:color w:val="000000" w:themeColor="text1"/>
          <w:sz w:val="22"/>
          <w:szCs w:val="22"/>
        </w:rPr>
        <w:t>Board</w:t>
      </w:r>
      <w:proofErr w:type="spellEnd"/>
      <w:r w:rsidRPr="008A4A92">
        <w:rPr>
          <w:color w:val="000000" w:themeColor="text1"/>
          <w:sz w:val="22"/>
          <w:szCs w:val="22"/>
        </w:rPr>
        <w:t xml:space="preserve"> → ESP32 Arduino → ESP32S3 Dev Module</w:t>
      </w:r>
    </w:p>
    <w:p w14:paraId="3116BBA2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USB </w:t>
      </w:r>
      <w:proofErr w:type="spellStart"/>
      <w:r w:rsidRPr="008A4A92">
        <w:rPr>
          <w:color w:val="000000" w:themeColor="text1"/>
          <w:sz w:val="22"/>
          <w:szCs w:val="22"/>
        </w:rPr>
        <w:t>Mode</w:t>
      </w:r>
      <w:proofErr w:type="spellEnd"/>
      <w:r w:rsidRPr="008A4A92">
        <w:rPr>
          <w:color w:val="000000" w:themeColor="text1"/>
          <w:sz w:val="22"/>
          <w:szCs w:val="22"/>
        </w:rPr>
        <w:t>: USB-OTG (</w:t>
      </w:r>
      <w:proofErr w:type="spellStart"/>
      <w:r w:rsidRPr="008A4A92">
        <w:rPr>
          <w:color w:val="000000" w:themeColor="text1"/>
          <w:sz w:val="22"/>
          <w:szCs w:val="22"/>
        </w:rPr>
        <w:t>TinyUSB</w:t>
      </w:r>
      <w:proofErr w:type="spellEnd"/>
      <w:r w:rsidRPr="008A4A92">
        <w:rPr>
          <w:color w:val="000000" w:themeColor="text1"/>
          <w:sz w:val="22"/>
          <w:szCs w:val="22"/>
        </w:rPr>
        <w:t>)</w:t>
      </w:r>
    </w:p>
    <w:p w14:paraId="50290068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USB CDC </w:t>
      </w:r>
      <w:proofErr w:type="spellStart"/>
      <w:r w:rsidRPr="008A4A92">
        <w:rPr>
          <w:color w:val="000000" w:themeColor="text1"/>
          <w:sz w:val="22"/>
          <w:szCs w:val="22"/>
        </w:rPr>
        <w:t>On</w:t>
      </w:r>
      <w:proofErr w:type="spellEnd"/>
      <w:r w:rsidRPr="008A4A92">
        <w:rPr>
          <w:color w:val="000000" w:themeColor="text1"/>
          <w:sz w:val="22"/>
          <w:szCs w:val="22"/>
        </w:rPr>
        <w:t xml:space="preserve"> </w:t>
      </w:r>
      <w:proofErr w:type="spellStart"/>
      <w:r w:rsidRPr="008A4A92">
        <w:rPr>
          <w:color w:val="000000" w:themeColor="text1"/>
          <w:sz w:val="22"/>
          <w:szCs w:val="22"/>
        </w:rPr>
        <w:t>Boot</w:t>
      </w:r>
      <w:proofErr w:type="spellEnd"/>
      <w:r w:rsidRPr="008A4A92">
        <w:rPr>
          <w:color w:val="000000" w:themeColor="text1"/>
          <w:sz w:val="22"/>
          <w:szCs w:val="22"/>
        </w:rPr>
        <w:t xml:space="preserve">: </w:t>
      </w:r>
      <w:proofErr w:type="spellStart"/>
      <w:r w:rsidRPr="008A4A92">
        <w:rPr>
          <w:color w:val="000000" w:themeColor="text1"/>
          <w:sz w:val="22"/>
          <w:szCs w:val="22"/>
        </w:rPr>
        <w:t>Enabled</w:t>
      </w:r>
      <w:proofErr w:type="spellEnd"/>
    </w:p>
    <w:p w14:paraId="5001655B" w14:textId="77777777" w:rsidR="00CE6D27" w:rsidRPr="008A4A92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Flash </w:t>
      </w:r>
      <w:proofErr w:type="spellStart"/>
      <w:r w:rsidRPr="008A4A92">
        <w:rPr>
          <w:color w:val="000000" w:themeColor="text1"/>
          <w:sz w:val="22"/>
          <w:szCs w:val="22"/>
        </w:rPr>
        <w:t>Size</w:t>
      </w:r>
      <w:proofErr w:type="spellEnd"/>
      <w:r w:rsidRPr="008A4A92">
        <w:rPr>
          <w:color w:val="000000" w:themeColor="text1"/>
          <w:sz w:val="22"/>
          <w:szCs w:val="22"/>
        </w:rPr>
        <w:t>: 16MB (N16R8) o según tu módulo</w:t>
      </w:r>
    </w:p>
    <w:p w14:paraId="154FE8B2" w14:textId="4BBD762E" w:rsidR="00CE6D27" w:rsidRPr="005B06BE" w:rsidRDefault="00000000" w:rsidP="005B06BE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Partition</w:t>
      </w:r>
      <w:proofErr w:type="spellEnd"/>
      <w:r w:rsidRPr="008A4A92">
        <w:rPr>
          <w:color w:val="000000" w:themeColor="text1"/>
          <w:sz w:val="22"/>
          <w:szCs w:val="22"/>
        </w:rPr>
        <w:t xml:space="preserve"> </w:t>
      </w:r>
      <w:proofErr w:type="spellStart"/>
      <w:r w:rsidRPr="008A4A92">
        <w:rPr>
          <w:color w:val="000000" w:themeColor="text1"/>
          <w:sz w:val="22"/>
          <w:szCs w:val="22"/>
        </w:rPr>
        <w:t>Scheme</w:t>
      </w:r>
      <w:proofErr w:type="spellEnd"/>
      <w:r w:rsidRPr="008A4A92">
        <w:rPr>
          <w:color w:val="000000" w:themeColor="text1"/>
          <w:sz w:val="22"/>
          <w:szCs w:val="22"/>
        </w:rPr>
        <w:t>: Default</w:t>
      </w:r>
    </w:p>
    <w:p w14:paraId="359EB5ED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Pasos para cargar</w:t>
      </w:r>
    </w:p>
    <w:p w14:paraId="24B626F5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Abrir ESP32_WiFi_Server/ESP32_WiFi_Server.ino en Arduino IDE.</w:t>
      </w:r>
    </w:p>
    <w:p w14:paraId="7B014105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Editar las líneas de credenciales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>:</w:t>
      </w:r>
    </w:p>
    <w:p w14:paraId="7A28499C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#define WIFI_SSID   "NOMBRE_DE_TU_RED"</w:t>
      </w:r>
    </w:p>
    <w:p w14:paraId="769CDBFB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#define WIFI_PASS   "CONTRASEÑA_DE_TU_RED"</w:t>
      </w:r>
    </w:p>
    <w:p w14:paraId="7AB02531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Conectar el ESP32-S3 por USB.</w:t>
      </w:r>
    </w:p>
    <w:p w14:paraId="528FB020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Si aparece '</w:t>
      </w:r>
      <w:proofErr w:type="spellStart"/>
      <w:r w:rsidRPr="008A4A92">
        <w:rPr>
          <w:color w:val="000000" w:themeColor="text1"/>
          <w:sz w:val="22"/>
          <w:szCs w:val="22"/>
        </w:rPr>
        <w:t>Wrong</w:t>
      </w:r>
      <w:proofErr w:type="spellEnd"/>
      <w:r w:rsidRPr="008A4A92">
        <w:rPr>
          <w:color w:val="000000" w:themeColor="text1"/>
          <w:sz w:val="22"/>
          <w:szCs w:val="22"/>
        </w:rPr>
        <w:t xml:space="preserve"> </w:t>
      </w:r>
      <w:proofErr w:type="spellStart"/>
      <w:r w:rsidRPr="008A4A92">
        <w:rPr>
          <w:color w:val="000000" w:themeColor="text1"/>
          <w:sz w:val="22"/>
          <w:szCs w:val="22"/>
        </w:rPr>
        <w:t>boot</w:t>
      </w:r>
      <w:proofErr w:type="spellEnd"/>
      <w:r w:rsidRPr="008A4A92">
        <w:rPr>
          <w:color w:val="000000" w:themeColor="text1"/>
          <w:sz w:val="22"/>
          <w:szCs w:val="22"/>
        </w:rPr>
        <w:t xml:space="preserve"> </w:t>
      </w:r>
      <w:proofErr w:type="spellStart"/>
      <w:r w:rsidRPr="008A4A92">
        <w:rPr>
          <w:color w:val="000000" w:themeColor="text1"/>
          <w:sz w:val="22"/>
          <w:szCs w:val="22"/>
        </w:rPr>
        <w:t>mode</w:t>
      </w:r>
      <w:proofErr w:type="spellEnd"/>
      <w:r w:rsidRPr="008A4A92">
        <w:rPr>
          <w:color w:val="000000" w:themeColor="text1"/>
          <w:sz w:val="22"/>
          <w:szCs w:val="22"/>
        </w:rPr>
        <w:t xml:space="preserve">': mantener presionado BOOT, presionar y soltar RESET, luego soltar BOOT, e inmediatamente dar clic en </w:t>
      </w:r>
      <w:proofErr w:type="spellStart"/>
      <w:r w:rsidRPr="008A4A92">
        <w:rPr>
          <w:color w:val="000000" w:themeColor="text1"/>
          <w:sz w:val="22"/>
          <w:szCs w:val="22"/>
        </w:rPr>
        <w:t>Upload</w:t>
      </w:r>
      <w:proofErr w:type="spellEnd"/>
      <w:r w:rsidRPr="008A4A92">
        <w:rPr>
          <w:color w:val="000000" w:themeColor="text1"/>
          <w:sz w:val="22"/>
          <w:szCs w:val="22"/>
        </w:rPr>
        <w:t>.</w:t>
      </w:r>
    </w:p>
    <w:p w14:paraId="6D64A80B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Abrir el Monitor Serial (115200 </w:t>
      </w:r>
      <w:proofErr w:type="spellStart"/>
      <w:r w:rsidRPr="008A4A92">
        <w:rPr>
          <w:color w:val="000000" w:themeColor="text1"/>
          <w:sz w:val="22"/>
          <w:szCs w:val="22"/>
        </w:rPr>
        <w:t>baud</w:t>
      </w:r>
      <w:proofErr w:type="spellEnd"/>
      <w:r w:rsidRPr="008A4A92">
        <w:rPr>
          <w:color w:val="000000" w:themeColor="text1"/>
          <w:sz w:val="22"/>
          <w:szCs w:val="22"/>
        </w:rPr>
        <w:t>). Anotar la IP que aparece:</w:t>
      </w:r>
    </w:p>
    <w:p w14:paraId="498FA7D4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 xml:space="preserve"># [OK] </w:t>
      </w:r>
      <w:proofErr w:type="spellStart"/>
      <w:r w:rsidRPr="008A4A92">
        <w:rPr>
          <w:rFonts w:eastAsia="Courier New"/>
          <w:color w:val="000000" w:themeColor="text1"/>
          <w:sz w:val="22"/>
          <w:szCs w:val="22"/>
        </w:rPr>
        <w:t>WiFi</w:t>
      </w:r>
      <w:proofErr w:type="spellEnd"/>
      <w:r w:rsidRPr="008A4A92">
        <w:rPr>
          <w:rFonts w:eastAsia="Courier New"/>
          <w:color w:val="000000" w:themeColor="text1"/>
          <w:sz w:val="22"/>
          <w:szCs w:val="22"/>
        </w:rPr>
        <w:t xml:space="preserve"> conectado — IP: 192.168.1.XXX</w:t>
      </w:r>
    </w:p>
    <w:p w14:paraId="04F190F5" w14:textId="77017459" w:rsidR="00CE6D27" w:rsidRPr="005B06BE" w:rsidRDefault="00000000" w:rsidP="005B06BE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Verificar el </w:t>
      </w:r>
      <w:proofErr w:type="spellStart"/>
      <w:r w:rsidRPr="008A4A92">
        <w:rPr>
          <w:color w:val="000000" w:themeColor="text1"/>
          <w:sz w:val="22"/>
          <w:szCs w:val="22"/>
        </w:rPr>
        <w:t>endpoint</w:t>
      </w:r>
      <w:proofErr w:type="spellEnd"/>
      <w:r w:rsidRPr="008A4A92">
        <w:rPr>
          <w:color w:val="000000" w:themeColor="text1"/>
          <w:sz w:val="22"/>
          <w:szCs w:val="22"/>
        </w:rPr>
        <w:t xml:space="preserve"> abriendo en el navegador: http://192.168.1.XXX/datos</w:t>
      </w:r>
    </w:p>
    <w:p w14:paraId="4252AD25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Calibración de NO</w:t>
      </w:r>
      <w:r w:rsidRPr="008A4A92">
        <w:rPr>
          <w:rFonts w:ascii="Cambria Math" w:hAnsi="Cambria Math" w:cs="Cambria Math"/>
          <w:color w:val="000000" w:themeColor="text1"/>
        </w:rPr>
        <w:t>₂</w:t>
      </w:r>
      <w:r w:rsidRPr="008A4A92">
        <w:rPr>
          <w:color w:val="000000" w:themeColor="text1"/>
        </w:rPr>
        <w:t xml:space="preserve"> (obligatoria)</w:t>
      </w:r>
    </w:p>
    <w:p w14:paraId="78C9295F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Con el firmware cargado, en el Monitor Serial observar la línea:</w:t>
      </w:r>
    </w:p>
    <w:p w14:paraId="584525E9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 xml:space="preserve"># </w:t>
      </w:r>
      <w:proofErr w:type="spellStart"/>
      <w:r w:rsidRPr="008A4A92">
        <w:rPr>
          <w:rFonts w:eastAsia="Courier New"/>
          <w:color w:val="000000" w:themeColor="text1"/>
          <w:sz w:val="22"/>
          <w:szCs w:val="22"/>
        </w:rPr>
        <w:t>Vco</w:t>
      </w:r>
      <w:proofErr w:type="spellEnd"/>
      <w:r w:rsidRPr="008A4A92">
        <w:rPr>
          <w:rFonts w:eastAsia="Courier New"/>
          <w:color w:val="000000" w:themeColor="text1"/>
          <w:sz w:val="22"/>
          <w:szCs w:val="22"/>
        </w:rPr>
        <w:t>=0.125</w:t>
      </w:r>
      <w:proofErr w:type="gramStart"/>
      <w:r w:rsidRPr="008A4A92">
        <w:rPr>
          <w:rFonts w:eastAsia="Courier New"/>
          <w:color w:val="000000" w:themeColor="text1"/>
          <w:sz w:val="22"/>
          <w:szCs w:val="22"/>
        </w:rPr>
        <w:t>V  Vno2=X.XXXV</w:t>
      </w:r>
      <w:proofErr w:type="gramEnd"/>
      <w:r w:rsidRPr="008A4A92">
        <w:rPr>
          <w:rFonts w:eastAsia="Courier New"/>
          <w:color w:val="000000" w:themeColor="text1"/>
          <w:sz w:val="22"/>
          <w:szCs w:val="22"/>
        </w:rPr>
        <w:t xml:space="preserve">  (V0_NO2=3.10 FACTOR=0.310)</w:t>
      </w:r>
    </w:p>
    <w:p w14:paraId="6FCC33FB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El valor Vno2 en aire limpio es el V0_NO2 real del sensor.</w:t>
      </w:r>
    </w:p>
    <w:p w14:paraId="07F32A4F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Editar en </w:t>
      </w:r>
      <w:proofErr w:type="spellStart"/>
      <w:proofErr w:type="gramStart"/>
      <w:r w:rsidRPr="008A4A92">
        <w:rPr>
          <w:color w:val="000000" w:themeColor="text1"/>
          <w:sz w:val="22"/>
          <w:szCs w:val="22"/>
        </w:rPr>
        <w:t>el</w:t>
      </w:r>
      <w:proofErr w:type="spellEnd"/>
      <w:r w:rsidRPr="008A4A92">
        <w:rPr>
          <w:color w:val="000000" w:themeColor="text1"/>
          <w:sz w:val="22"/>
          <w:szCs w:val="22"/>
        </w:rPr>
        <w:t xml:space="preserve"> .</w:t>
      </w:r>
      <w:proofErr w:type="spellStart"/>
      <w:r w:rsidRPr="008A4A92">
        <w:rPr>
          <w:color w:val="000000" w:themeColor="text1"/>
          <w:sz w:val="22"/>
          <w:szCs w:val="22"/>
        </w:rPr>
        <w:t>ino</w:t>
      </w:r>
      <w:proofErr w:type="spellEnd"/>
      <w:proofErr w:type="gramEnd"/>
      <w:r w:rsidRPr="008A4A92">
        <w:rPr>
          <w:color w:val="000000" w:themeColor="text1"/>
          <w:sz w:val="22"/>
          <w:szCs w:val="22"/>
        </w:rPr>
        <w:t>:</w:t>
      </w:r>
    </w:p>
    <w:p w14:paraId="16AAD193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 xml:space="preserve">#define V0_NO2      </w:t>
      </w:r>
      <w:proofErr w:type="spellStart"/>
      <w:proofErr w:type="gramStart"/>
      <w:r w:rsidRPr="008A4A92">
        <w:rPr>
          <w:rFonts w:eastAsia="Courier New"/>
          <w:color w:val="000000" w:themeColor="text1"/>
          <w:sz w:val="22"/>
          <w:szCs w:val="22"/>
        </w:rPr>
        <w:t>X.XXf</w:t>
      </w:r>
      <w:proofErr w:type="spellEnd"/>
      <w:proofErr w:type="gramEnd"/>
      <w:r w:rsidRPr="008A4A92">
        <w:rPr>
          <w:rFonts w:eastAsia="Courier New"/>
          <w:color w:val="000000" w:themeColor="text1"/>
          <w:sz w:val="22"/>
          <w:szCs w:val="22"/>
        </w:rPr>
        <w:t xml:space="preserve">    // valor medido</w:t>
      </w:r>
    </w:p>
    <w:p w14:paraId="3236A2B6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#define FACTOR_NO</w:t>
      </w:r>
      <w:proofErr w:type="gramStart"/>
      <w:r w:rsidRPr="008A4A92">
        <w:rPr>
          <w:rFonts w:eastAsia="Courier New"/>
          <w:color w:val="000000" w:themeColor="text1"/>
          <w:sz w:val="22"/>
          <w:szCs w:val="22"/>
        </w:rPr>
        <w:t xml:space="preserve">2  </w:t>
      </w:r>
      <w:proofErr w:type="spellStart"/>
      <w:r w:rsidRPr="008A4A92">
        <w:rPr>
          <w:rFonts w:eastAsia="Courier New"/>
          <w:color w:val="000000" w:themeColor="text1"/>
          <w:sz w:val="22"/>
          <w:szCs w:val="22"/>
        </w:rPr>
        <w:t>X</w:t>
      </w:r>
      <w:proofErr w:type="gramEnd"/>
      <w:r w:rsidRPr="008A4A92">
        <w:rPr>
          <w:rFonts w:eastAsia="Courier New"/>
          <w:color w:val="000000" w:themeColor="text1"/>
          <w:sz w:val="22"/>
          <w:szCs w:val="22"/>
        </w:rPr>
        <w:t>.XXXf</w:t>
      </w:r>
      <w:proofErr w:type="spellEnd"/>
      <w:r w:rsidRPr="008A4A92">
        <w:rPr>
          <w:rFonts w:eastAsia="Courier New"/>
          <w:color w:val="000000" w:themeColor="text1"/>
          <w:sz w:val="22"/>
          <w:szCs w:val="22"/>
        </w:rPr>
        <w:t xml:space="preserve">   // V0_NO2 / 10.0</w:t>
      </w:r>
    </w:p>
    <w:p w14:paraId="0993EF15" w14:textId="10578F29" w:rsidR="00CE6D27" w:rsidRPr="005B06BE" w:rsidRDefault="00000000" w:rsidP="005B06BE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Volver a cargar el firmware.</w:t>
      </w:r>
    </w:p>
    <w:p w14:paraId="57C4D7ED" w14:textId="3933C67A" w:rsidR="00CE6D27" w:rsidRPr="008A4A92" w:rsidRDefault="00000000" w:rsidP="005B06BE">
      <w:pPr>
        <w:pStyle w:val="Ttulo2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lastRenderedPageBreak/>
        <w:t xml:space="preserve">21.3 Cómo visualizar datos en el </w:t>
      </w:r>
      <w:proofErr w:type="spellStart"/>
      <w:r w:rsidRPr="008A4A92">
        <w:rPr>
          <w:color w:val="000000" w:themeColor="text1"/>
          <w:sz w:val="22"/>
          <w:szCs w:val="22"/>
        </w:rPr>
        <w:t>dashboard</w:t>
      </w:r>
      <w:proofErr w:type="spellEnd"/>
      <w:r w:rsidRPr="008A4A92">
        <w:rPr>
          <w:color w:val="000000" w:themeColor="text1"/>
          <w:sz w:val="22"/>
          <w:szCs w:val="22"/>
        </w:rPr>
        <w:t xml:space="preserve"> (paso a paso)</w:t>
      </w:r>
    </w:p>
    <w:p w14:paraId="359C93C3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GUI de escritorio — Java / NetBeans</w:t>
      </w:r>
    </w:p>
    <w:p w14:paraId="52DD728F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Abrir NetBeans → File → Open Project → seleccionar carpeta Interfaz-gases.</w:t>
      </w:r>
    </w:p>
    <w:p w14:paraId="1480C62C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Clic derecho en el proyecto → </w:t>
      </w:r>
      <w:proofErr w:type="spellStart"/>
      <w:r w:rsidRPr="008A4A92">
        <w:rPr>
          <w:color w:val="000000" w:themeColor="text1"/>
          <w:sz w:val="22"/>
          <w:szCs w:val="22"/>
        </w:rPr>
        <w:t>Properties</w:t>
      </w:r>
      <w:proofErr w:type="spellEnd"/>
      <w:r w:rsidRPr="008A4A92">
        <w:rPr>
          <w:color w:val="000000" w:themeColor="text1"/>
          <w:sz w:val="22"/>
          <w:szCs w:val="22"/>
        </w:rPr>
        <w:t xml:space="preserve"> → </w:t>
      </w:r>
      <w:proofErr w:type="spellStart"/>
      <w:r w:rsidRPr="008A4A92">
        <w:rPr>
          <w:color w:val="000000" w:themeColor="text1"/>
          <w:sz w:val="22"/>
          <w:szCs w:val="22"/>
        </w:rPr>
        <w:t>Libraries</w:t>
      </w:r>
      <w:proofErr w:type="spellEnd"/>
      <w:r w:rsidRPr="008A4A92">
        <w:rPr>
          <w:color w:val="000000" w:themeColor="text1"/>
          <w:sz w:val="22"/>
          <w:szCs w:val="22"/>
        </w:rPr>
        <w:t xml:space="preserve"> → </w:t>
      </w:r>
      <w:proofErr w:type="spellStart"/>
      <w:r w:rsidRPr="008A4A92">
        <w:rPr>
          <w:color w:val="000000" w:themeColor="text1"/>
          <w:sz w:val="22"/>
          <w:szCs w:val="22"/>
        </w:rPr>
        <w:t>Add</w:t>
      </w:r>
      <w:proofErr w:type="spellEnd"/>
      <w:r w:rsidRPr="008A4A92">
        <w:rPr>
          <w:color w:val="000000" w:themeColor="text1"/>
          <w:sz w:val="22"/>
          <w:szCs w:val="22"/>
        </w:rPr>
        <w:t xml:space="preserve"> JAR/Folder → seleccionar jserialcomm-2.x.x.jar (descargable de https://github.com/Fazecast/jSerialComm/releases).</w:t>
      </w:r>
    </w:p>
    <w:p w14:paraId="2B3F40E1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proofErr w:type="spellStart"/>
      <w:r w:rsidRPr="008A4A92">
        <w:rPr>
          <w:color w:val="000000" w:themeColor="text1"/>
          <w:sz w:val="22"/>
          <w:szCs w:val="22"/>
        </w:rPr>
        <w:t>Clean</w:t>
      </w:r>
      <w:proofErr w:type="spellEnd"/>
      <w:r w:rsidRPr="008A4A92">
        <w:rPr>
          <w:color w:val="000000" w:themeColor="text1"/>
          <w:sz w:val="22"/>
          <w:szCs w:val="22"/>
        </w:rPr>
        <w:t xml:space="preserve"> and </w:t>
      </w:r>
      <w:proofErr w:type="spellStart"/>
      <w:r w:rsidRPr="008A4A92">
        <w:rPr>
          <w:color w:val="000000" w:themeColor="text1"/>
          <w:sz w:val="22"/>
          <w:szCs w:val="22"/>
        </w:rPr>
        <w:t>Build</w:t>
      </w:r>
      <w:proofErr w:type="spellEnd"/>
      <w:r w:rsidRPr="008A4A92">
        <w:rPr>
          <w:color w:val="000000" w:themeColor="text1"/>
          <w:sz w:val="22"/>
          <w:szCs w:val="22"/>
        </w:rPr>
        <w:t xml:space="preserve"> Project (Shift+F11).</w:t>
      </w:r>
    </w:p>
    <w:p w14:paraId="34A8C8BD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Run Project (F6).</w:t>
      </w:r>
    </w:p>
    <w:p w14:paraId="4A29BBB3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En el campo 'IP del ESP32' ingresar la IP anotada del Monitor Serial.</w:t>
      </w:r>
    </w:p>
    <w:p w14:paraId="3E128EFB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Presionar CONECTAR o </w:t>
      </w:r>
      <w:proofErr w:type="spellStart"/>
      <w:r w:rsidRPr="008A4A92">
        <w:rPr>
          <w:color w:val="000000" w:themeColor="text1"/>
          <w:sz w:val="22"/>
          <w:szCs w:val="22"/>
        </w:rPr>
        <w:t>Enter</w:t>
      </w:r>
      <w:proofErr w:type="spellEnd"/>
      <w:r w:rsidRPr="008A4A92">
        <w:rPr>
          <w:color w:val="000000" w:themeColor="text1"/>
          <w:sz w:val="22"/>
          <w:szCs w:val="22"/>
        </w:rPr>
        <w:t>. Los gauges comenzarán a actualizar en ~500 ms.</w:t>
      </w:r>
    </w:p>
    <w:p w14:paraId="58D6AEFC" w14:textId="4DF488E0" w:rsidR="00CE6D27" w:rsidRPr="005B06BE" w:rsidRDefault="00000000" w:rsidP="005B06BE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Para modo sin hardware disponible: presionar DEMO para simular datos.</w:t>
      </w:r>
    </w:p>
    <w:p w14:paraId="3F03D410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App Android</w:t>
      </w:r>
    </w:p>
    <w:p w14:paraId="10EB2D7A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Abrir Android Studio → File → Open → seleccionar carpeta </w:t>
      </w:r>
      <w:proofErr w:type="spellStart"/>
      <w:r w:rsidRPr="008A4A92">
        <w:rPr>
          <w:color w:val="000000" w:themeColor="text1"/>
          <w:sz w:val="22"/>
          <w:szCs w:val="22"/>
        </w:rPr>
        <w:t>android_app</w:t>
      </w:r>
      <w:proofErr w:type="spellEnd"/>
      <w:r w:rsidRPr="008A4A92">
        <w:rPr>
          <w:color w:val="000000" w:themeColor="text1"/>
          <w:sz w:val="22"/>
          <w:szCs w:val="22"/>
        </w:rPr>
        <w:t>.</w:t>
      </w:r>
    </w:p>
    <w:p w14:paraId="293C559F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Esperar sincronización de </w:t>
      </w:r>
      <w:proofErr w:type="spellStart"/>
      <w:r w:rsidRPr="008A4A92">
        <w:rPr>
          <w:color w:val="000000" w:themeColor="text1"/>
          <w:sz w:val="22"/>
          <w:szCs w:val="22"/>
        </w:rPr>
        <w:t>Gradle</w:t>
      </w:r>
      <w:proofErr w:type="spellEnd"/>
      <w:r w:rsidRPr="008A4A92">
        <w:rPr>
          <w:color w:val="000000" w:themeColor="text1"/>
          <w:sz w:val="22"/>
          <w:szCs w:val="22"/>
        </w:rPr>
        <w:t xml:space="preserve"> (requiere internet para descargar dependencias).</w:t>
      </w:r>
    </w:p>
    <w:p w14:paraId="0AAD865D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Conectar el celular por USB con Depuración USB activada (Ajustes → Opciones de desarrollador).</w:t>
      </w:r>
    </w:p>
    <w:p w14:paraId="3E0849D8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Asegurarse que el celular está en la misma red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 xml:space="preserve"> que el ESP32.</w:t>
      </w:r>
    </w:p>
    <w:p w14:paraId="5F05B5D0" w14:textId="06C9A6B3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Run (Shift+F10) o clic en</w:t>
      </w:r>
      <w:r w:rsidR="00656248">
        <w:rPr>
          <w:color w:val="000000" w:themeColor="text1"/>
          <w:sz w:val="22"/>
          <w:szCs w:val="22"/>
        </w:rPr>
        <w:t xml:space="preserve"> el botón de </w:t>
      </w:r>
      <w:proofErr w:type="spellStart"/>
      <w:r w:rsidR="00656248">
        <w:rPr>
          <w:color w:val="000000" w:themeColor="text1"/>
          <w:sz w:val="22"/>
          <w:szCs w:val="22"/>
        </w:rPr>
        <w:t>play</w:t>
      </w:r>
      <w:proofErr w:type="spellEnd"/>
      <w:r w:rsidRPr="008A4A92">
        <w:rPr>
          <w:color w:val="000000" w:themeColor="text1"/>
          <w:sz w:val="22"/>
          <w:szCs w:val="22"/>
        </w:rPr>
        <w:t xml:space="preserve"> en Android Studio.</w:t>
      </w:r>
    </w:p>
    <w:p w14:paraId="791CDE4D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En la app: presionar el botón IP, ingresar la IP del ESP32 → Guardar.</w:t>
      </w:r>
    </w:p>
    <w:p w14:paraId="638925D5" w14:textId="77777777" w:rsidR="00CE6D27" w:rsidRPr="008A4A92" w:rsidRDefault="00000000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Presionar CONECTAR. Los datos aparecerán en ~1 segundo.</w:t>
      </w:r>
    </w:p>
    <w:p w14:paraId="25BD642B" w14:textId="068C532F" w:rsidR="00CE6D27" w:rsidRPr="005B06BE" w:rsidRDefault="00000000" w:rsidP="005B06BE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>Para recibir notificaciones: aceptar el permiso de notificaciones cuando la app lo solicite.</w:t>
      </w:r>
    </w:p>
    <w:p w14:paraId="6DB88263" w14:textId="77777777" w:rsidR="00CE6D27" w:rsidRPr="008A4A92" w:rsidRDefault="00000000">
      <w:pPr>
        <w:pStyle w:val="Ttulo3"/>
        <w:rPr>
          <w:color w:val="000000" w:themeColor="text1"/>
        </w:rPr>
      </w:pPr>
      <w:r w:rsidRPr="008A4A92">
        <w:rPr>
          <w:color w:val="000000" w:themeColor="text1"/>
        </w:rPr>
        <w:t>Verificación rápida desde el navegador</w:t>
      </w:r>
    </w:p>
    <w:p w14:paraId="5A6EF5B7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Sin necesidad de instalar ninguna aplicación, se puede verificar el funcionamiento del sistema accediendo desde cualquier dispositivo en la misma red </w:t>
      </w:r>
      <w:proofErr w:type="spellStart"/>
      <w:r w:rsidRPr="008A4A92">
        <w:rPr>
          <w:color w:val="000000" w:themeColor="text1"/>
          <w:sz w:val="22"/>
          <w:szCs w:val="22"/>
        </w:rPr>
        <w:t>WiFi</w:t>
      </w:r>
      <w:proofErr w:type="spellEnd"/>
      <w:r w:rsidRPr="008A4A92">
        <w:rPr>
          <w:color w:val="000000" w:themeColor="text1"/>
          <w:sz w:val="22"/>
          <w:szCs w:val="22"/>
        </w:rPr>
        <w:t xml:space="preserve"> a:</w:t>
      </w:r>
    </w:p>
    <w:p w14:paraId="6DD56118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http://&lt;IP_DEL_ESP32&gt;/        → Página web de resumen</w:t>
      </w:r>
    </w:p>
    <w:p w14:paraId="2DFAB9F9" w14:textId="77777777" w:rsidR="00CE6D27" w:rsidRPr="008A4A92" w:rsidRDefault="00000000">
      <w:pPr>
        <w:shd w:val="clear" w:color="auto" w:fill="F2F2F2"/>
        <w:spacing w:before="60" w:after="60"/>
        <w:ind w:left="360"/>
        <w:rPr>
          <w:color w:val="000000" w:themeColor="text1"/>
          <w:sz w:val="22"/>
          <w:szCs w:val="22"/>
        </w:rPr>
      </w:pPr>
      <w:r w:rsidRPr="008A4A92">
        <w:rPr>
          <w:rFonts w:eastAsia="Courier New"/>
          <w:color w:val="000000" w:themeColor="text1"/>
          <w:sz w:val="22"/>
          <w:szCs w:val="22"/>
        </w:rPr>
        <w:t>http://&lt;IP_DEL_ESP32&gt;/datos   → JSON en tiempo real</w:t>
      </w:r>
    </w:p>
    <w:p w14:paraId="06BD60CC" w14:textId="77777777" w:rsidR="00CE6D27" w:rsidRPr="008A4A92" w:rsidRDefault="00000000">
      <w:pPr>
        <w:spacing w:before="80" w:after="80"/>
        <w:rPr>
          <w:color w:val="000000" w:themeColor="text1"/>
          <w:sz w:val="22"/>
          <w:szCs w:val="22"/>
        </w:rPr>
      </w:pPr>
      <w:r w:rsidRPr="008A4A92">
        <w:rPr>
          <w:color w:val="000000" w:themeColor="text1"/>
          <w:sz w:val="22"/>
          <w:szCs w:val="22"/>
        </w:rPr>
        <w:t xml:space="preserve">Esto permite confirmar que el firmware funciona correctamente antes de configurar los </w:t>
      </w:r>
      <w:proofErr w:type="spellStart"/>
      <w:r w:rsidRPr="008A4A92">
        <w:rPr>
          <w:color w:val="000000" w:themeColor="text1"/>
          <w:sz w:val="22"/>
          <w:szCs w:val="22"/>
        </w:rPr>
        <w:t>dashboards</w:t>
      </w:r>
      <w:proofErr w:type="spellEnd"/>
      <w:r w:rsidRPr="008A4A92">
        <w:rPr>
          <w:color w:val="000000" w:themeColor="text1"/>
          <w:sz w:val="22"/>
          <w:szCs w:val="22"/>
        </w:rPr>
        <w:t>.</w:t>
      </w:r>
    </w:p>
    <w:p w14:paraId="2A3735B2" w14:textId="77777777" w:rsidR="00CE6D27" w:rsidRPr="008A4A92" w:rsidRDefault="00CE6D27">
      <w:pPr>
        <w:spacing w:before="80" w:after="80"/>
        <w:rPr>
          <w:color w:val="000000" w:themeColor="text1"/>
          <w:sz w:val="22"/>
          <w:szCs w:val="22"/>
        </w:rPr>
      </w:pPr>
    </w:p>
    <w:sectPr w:rsidR="00CE6D27" w:rsidRPr="008A4A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D4F63"/>
    <w:multiLevelType w:val="hybridMultilevel"/>
    <w:tmpl w:val="8842CE68"/>
    <w:lvl w:ilvl="0" w:tplc="EDB24CF0">
      <w:start w:val="1"/>
      <w:numFmt w:val="bullet"/>
      <w:lvlText w:val="●"/>
      <w:lvlJc w:val="left"/>
      <w:pPr>
        <w:ind w:left="720" w:hanging="360"/>
      </w:pPr>
    </w:lvl>
    <w:lvl w:ilvl="1" w:tplc="145693AC">
      <w:start w:val="1"/>
      <w:numFmt w:val="bullet"/>
      <w:lvlText w:val="○"/>
      <w:lvlJc w:val="left"/>
      <w:pPr>
        <w:ind w:left="1440" w:hanging="360"/>
      </w:pPr>
    </w:lvl>
    <w:lvl w:ilvl="2" w:tplc="D5188532">
      <w:start w:val="1"/>
      <w:numFmt w:val="bullet"/>
      <w:lvlText w:val="■"/>
      <w:lvlJc w:val="left"/>
      <w:pPr>
        <w:ind w:left="2160" w:hanging="360"/>
      </w:pPr>
    </w:lvl>
    <w:lvl w:ilvl="3" w:tplc="74FC5ADA">
      <w:start w:val="1"/>
      <w:numFmt w:val="bullet"/>
      <w:lvlText w:val="●"/>
      <w:lvlJc w:val="left"/>
      <w:pPr>
        <w:ind w:left="2880" w:hanging="360"/>
      </w:pPr>
    </w:lvl>
    <w:lvl w:ilvl="4" w:tplc="E03C0B8E">
      <w:start w:val="1"/>
      <w:numFmt w:val="bullet"/>
      <w:lvlText w:val="○"/>
      <w:lvlJc w:val="left"/>
      <w:pPr>
        <w:ind w:left="3600" w:hanging="360"/>
      </w:pPr>
    </w:lvl>
    <w:lvl w:ilvl="5" w:tplc="A85A13E2">
      <w:start w:val="1"/>
      <w:numFmt w:val="bullet"/>
      <w:lvlText w:val="■"/>
      <w:lvlJc w:val="left"/>
      <w:pPr>
        <w:ind w:left="4320" w:hanging="360"/>
      </w:pPr>
    </w:lvl>
    <w:lvl w:ilvl="6" w:tplc="498618C4">
      <w:start w:val="1"/>
      <w:numFmt w:val="bullet"/>
      <w:lvlText w:val="●"/>
      <w:lvlJc w:val="left"/>
      <w:pPr>
        <w:ind w:left="5040" w:hanging="360"/>
      </w:pPr>
    </w:lvl>
    <w:lvl w:ilvl="7" w:tplc="7CB6BBDA">
      <w:start w:val="1"/>
      <w:numFmt w:val="bullet"/>
      <w:lvlText w:val="●"/>
      <w:lvlJc w:val="left"/>
      <w:pPr>
        <w:ind w:left="5760" w:hanging="360"/>
      </w:pPr>
    </w:lvl>
    <w:lvl w:ilvl="8" w:tplc="4BF0A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8C3E25"/>
    <w:multiLevelType w:val="hybridMultilevel"/>
    <w:tmpl w:val="8B84DDC8"/>
    <w:lvl w:ilvl="0" w:tplc="D3C0F8CC">
      <w:start w:val="1"/>
      <w:numFmt w:val="bullet"/>
      <w:lvlText w:val="•"/>
      <w:lvlJc w:val="left"/>
      <w:pPr>
        <w:ind w:left="720" w:hanging="360"/>
      </w:pPr>
    </w:lvl>
    <w:lvl w:ilvl="1" w:tplc="469E6F02">
      <w:numFmt w:val="decimal"/>
      <w:lvlText w:val=""/>
      <w:lvlJc w:val="left"/>
    </w:lvl>
    <w:lvl w:ilvl="2" w:tplc="20D01BE0">
      <w:numFmt w:val="decimal"/>
      <w:lvlText w:val=""/>
      <w:lvlJc w:val="left"/>
    </w:lvl>
    <w:lvl w:ilvl="3" w:tplc="E6A60B96">
      <w:numFmt w:val="decimal"/>
      <w:lvlText w:val=""/>
      <w:lvlJc w:val="left"/>
    </w:lvl>
    <w:lvl w:ilvl="4" w:tplc="FC84099A">
      <w:numFmt w:val="decimal"/>
      <w:lvlText w:val=""/>
      <w:lvlJc w:val="left"/>
    </w:lvl>
    <w:lvl w:ilvl="5" w:tplc="963CFCDC">
      <w:numFmt w:val="decimal"/>
      <w:lvlText w:val=""/>
      <w:lvlJc w:val="left"/>
    </w:lvl>
    <w:lvl w:ilvl="6" w:tplc="0792CDBC">
      <w:numFmt w:val="decimal"/>
      <w:lvlText w:val=""/>
      <w:lvlJc w:val="left"/>
    </w:lvl>
    <w:lvl w:ilvl="7" w:tplc="33D85A6C">
      <w:numFmt w:val="decimal"/>
      <w:lvlText w:val=""/>
      <w:lvlJc w:val="left"/>
    </w:lvl>
    <w:lvl w:ilvl="8" w:tplc="6A42F19E">
      <w:numFmt w:val="decimal"/>
      <w:lvlText w:val=""/>
      <w:lvlJc w:val="left"/>
    </w:lvl>
  </w:abstractNum>
  <w:abstractNum w:abstractNumId="2" w15:restartNumberingAfterBreak="0">
    <w:nsid w:val="6B86553E"/>
    <w:multiLevelType w:val="hybridMultilevel"/>
    <w:tmpl w:val="F5602622"/>
    <w:lvl w:ilvl="0" w:tplc="65D2BDE6">
      <w:start w:val="1"/>
      <w:numFmt w:val="decimal"/>
      <w:lvlText w:val="%1."/>
      <w:lvlJc w:val="left"/>
      <w:pPr>
        <w:ind w:left="720" w:hanging="360"/>
      </w:pPr>
    </w:lvl>
    <w:lvl w:ilvl="1" w:tplc="B002DB58">
      <w:numFmt w:val="decimal"/>
      <w:lvlText w:val=""/>
      <w:lvlJc w:val="left"/>
    </w:lvl>
    <w:lvl w:ilvl="2" w:tplc="590C9A76">
      <w:numFmt w:val="decimal"/>
      <w:lvlText w:val=""/>
      <w:lvlJc w:val="left"/>
    </w:lvl>
    <w:lvl w:ilvl="3" w:tplc="4D68DCDE">
      <w:numFmt w:val="decimal"/>
      <w:lvlText w:val=""/>
      <w:lvlJc w:val="left"/>
    </w:lvl>
    <w:lvl w:ilvl="4" w:tplc="BBD8DB40">
      <w:numFmt w:val="decimal"/>
      <w:lvlText w:val=""/>
      <w:lvlJc w:val="left"/>
    </w:lvl>
    <w:lvl w:ilvl="5" w:tplc="A71A19D8">
      <w:numFmt w:val="decimal"/>
      <w:lvlText w:val=""/>
      <w:lvlJc w:val="left"/>
    </w:lvl>
    <w:lvl w:ilvl="6" w:tplc="F97493C6">
      <w:numFmt w:val="decimal"/>
      <w:lvlText w:val=""/>
      <w:lvlJc w:val="left"/>
    </w:lvl>
    <w:lvl w:ilvl="7" w:tplc="B526E5A2">
      <w:numFmt w:val="decimal"/>
      <w:lvlText w:val=""/>
      <w:lvlJc w:val="left"/>
    </w:lvl>
    <w:lvl w:ilvl="8" w:tplc="F6A4830C">
      <w:numFmt w:val="decimal"/>
      <w:lvlText w:val=""/>
      <w:lvlJc w:val="left"/>
    </w:lvl>
  </w:abstractNum>
  <w:num w:numId="1" w16cid:durableId="2022664286">
    <w:abstractNumId w:val="0"/>
    <w:lvlOverride w:ilvl="0">
      <w:startOverride w:val="1"/>
    </w:lvlOverride>
  </w:num>
  <w:num w:numId="2" w16cid:durableId="2137528760">
    <w:abstractNumId w:val="1"/>
    <w:lvlOverride w:ilvl="0">
      <w:startOverride w:val="1"/>
    </w:lvlOverride>
  </w:num>
  <w:num w:numId="3" w16cid:durableId="128097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D27"/>
    <w:rsid w:val="00241DF9"/>
    <w:rsid w:val="0040710C"/>
    <w:rsid w:val="005B06BE"/>
    <w:rsid w:val="00656248"/>
    <w:rsid w:val="008A4A92"/>
    <w:rsid w:val="00CE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8321"/>
  <w15:docId w15:val="{85AD60A5-A20F-4815-9DA6-08CE7092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2602</Words>
  <Characters>14312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Parra Gutierrez</cp:lastModifiedBy>
  <cp:revision>3</cp:revision>
  <dcterms:created xsi:type="dcterms:W3CDTF">2026-06-04T07:23:00Z</dcterms:created>
  <dcterms:modified xsi:type="dcterms:W3CDTF">2026-06-04T07:57:00Z</dcterms:modified>
</cp:coreProperties>
</file>