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40"/>
      </w:pPr>
      <w:r>
        <w:drawing>
          <wp:inline xmlns:a="http://schemas.openxmlformats.org/drawingml/2006/main" xmlns:pic="http://schemas.openxmlformats.org/drawingml/2006/picture">
            <wp:extent cx="2029968" cy="52726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origin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29968" cy="5272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80"/>
      </w:pPr>
      <w:r>
        <w:rPr>
          <w:rFonts w:ascii="Poppins" w:hAnsi="Poppins"/>
          <w:b/>
          <w:color w:val="48119A"/>
          <w:sz w:val="20"/>
        </w:rPr>
        <w:t>SERIE DOCUMENTAL  /  01</w:t>
      </w:r>
    </w:p>
    <w:p>
      <w:pPr>
        <w:pStyle w:val="Title"/>
      </w:pPr>
      <w:r>
        <w:rPr>
          <w:rFonts w:ascii="Poppins" w:hAnsi="Poppins"/>
          <w:b/>
          <w:color w:val="262626"/>
          <w:sz w:val="68"/>
        </w:rPr>
        <w:t>TÍTULO DEL</w:t>
        <w:br/>
        <w:t>DOCUMENTO</w:t>
      </w:r>
    </w:p>
    <w:p>
      <w:r>
        <w:rPr>
          <w:rFonts w:ascii="Poppins" w:hAnsi="Poppins"/>
          <w:b w:val="0"/>
          <w:color w:val="48119A"/>
          <w:sz w:val="28"/>
        </w:rPr>
        <w:t>Subtítulo o propósito del entregable</w:t>
      </w:r>
    </w:p>
    <w:p>
      <w:pPr>
        <w:spacing w:after="400"/>
      </w:pPr>
      <w:r>
        <w:rPr>
          <w:rFonts w:ascii="Poppins" w:hAnsi="Poppins"/>
          <w:b w:val="0"/>
          <w:color w:val="262626"/>
          <w:sz w:val="17"/>
        </w:rPr>
        <w:t>[Proyecto]    /    [Versión]    /    [Fecha]    /    [Responsables]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264"/>
        <w:gridCol w:w="3240"/>
      </w:tblGrid>
      <w:tr>
        <w:tc>
          <w:tcPr>
            <w:tcW w:type="dxa" w:w="4831"/>
            <w:shd w:fill="E8DCCB"/>
            <w:vAlign w:val="center"/>
          </w:tcPr>
          <w:p>
            <w:r>
              <w:rPr>
                <w:rFonts w:ascii="Poppins" w:hAnsi="Poppins"/>
                <w:b/>
                <w:color w:val="48119A"/>
                <w:sz w:val="22"/>
              </w:rPr>
              <w:t>01   /   CONTEXTO</w:t>
            </w:r>
          </w:p>
          <w:p>
            <w:r>
              <w:rPr>
                <w:rFonts w:ascii="Poppins" w:hAnsi="Poppins"/>
                <w:b w:val="0"/>
                <w:color w:val="262626"/>
                <w:sz w:val="20"/>
              </w:rPr>
              <w:t>Un espacio para presentar el objetivo en 2 o 3 líneas. El texto debe ser concreto, formal y fácil de escanear.</w:t>
            </w:r>
          </w:p>
        </w:tc>
        <w:tc>
          <w:tcPr>
            <w:tcW w:type="dxa" w:w="4831"/>
            <w:shd w:fill="E8DCCB"/>
            <w:vAlign w:val="center"/>
          </w:tcPr>
          <w:p>
            <w:pPr>
              <w:jc w:val="right"/>
            </w:pPr>
            <w:r>
              <w:rPr>
                <w:rFonts w:ascii="Poppins" w:hAnsi="Poppins"/>
                <w:b/>
                <w:color w:val="48119A"/>
                <w:sz w:val="26"/>
              </w:rPr>
              <w:t>60 / 30 / 10</w:t>
            </w:r>
          </w:p>
          <w:p>
            <w:pPr>
              <w:jc w:val="right"/>
            </w:pPr>
            <w:r>
              <w:rPr>
                <w:rFonts w:ascii="Poppins" w:hAnsi="Poppins"/>
                <w:b w:val="0"/>
                <w:color w:val="262626"/>
                <w:sz w:val="16"/>
              </w:rPr>
              <w:t>Sistema cromático</w:t>
              <w:br/>
              <w:t>de marca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440680" cy="34004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categorias-personajes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34004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Poppins" w:hAnsi="Poppins"/>
          <w:b w:val="0"/>
          <w:color w:val="262626"/>
          <w:sz w:val="16"/>
        </w:rPr>
        <w:t>Referencia visual: cinco personajes originales del prototipo StyleRadar. No sustituir estas imágenes por reinterpretaciones.</w:t>
      </w:r>
    </w:p>
    <w:p>
      <w:r>
        <w:br w:type="page"/>
      </w:r>
    </w:p>
    <w:p>
      <w:r>
        <w:rPr>
          <w:rFonts w:ascii="Poppins" w:hAnsi="Poppins"/>
          <w:b/>
          <w:color w:val="48119A"/>
          <w:sz w:val="18"/>
        </w:rPr>
        <w:t>02 / CONTENIDO EDITORIAL</w:t>
      </w:r>
    </w:p>
    <w:p>
      <w:pPr>
        <w:pStyle w:val="Heading1"/>
      </w:pPr>
      <w:r>
        <w:t>Título de sección</w:t>
      </w:r>
    </w:p>
    <w:p>
      <w:r>
        <w:rPr>
          <w:rFonts w:ascii="Poppins" w:hAnsi="Poppins"/>
          <w:b w:val="0"/>
          <w:color w:val="262626"/>
          <w:sz w:val="20"/>
        </w:rPr>
        <w:t>Este texto funciona como ejemplo de una sección extensa. Escribe aquí el contenido académico completo sin simplificarlo. La plantilla define la tipografía, la jerarquía de encabezados y los bloques visuales, pero no debe sacrificar explicaciones exigidas por el profesor.</w:t>
      </w:r>
    </w:p>
    <w:p>
      <w:pPr>
        <w:pStyle w:val="Heading2"/>
      </w:pPr>
      <w:r>
        <w:t>Subtítulo de la sección</w:t>
      </w:r>
    </w:p>
    <w:p>
      <w:r>
        <w:rPr>
          <w:rFonts w:ascii="Poppins" w:hAnsi="Poppins"/>
          <w:b w:val="0"/>
          <w:color w:val="262626"/>
          <w:sz w:val="19"/>
        </w:rPr>
        <w:t>Puedes escribir párrafos consecutivos y mantener un estilo uniforme. Utiliza Poppins para títulos y cuerpo del documento. En equipos que no tengan la fuente instalada, Word podrá mostrar una sustituta; verifica el PDF final antes de entregar.</w:t>
      </w:r>
    </w:p>
    <w:p>
      <w:r>
        <w:rPr>
          <w:rFonts w:ascii="Poppins" w:hAnsi="Poppins"/>
          <w:b w:val="0"/>
          <w:color w:val="262626"/>
          <w:sz w:val="19"/>
        </w:rPr>
        <w:t>• Un punto clave con suficiente contexto técnico.</w:t>
        <w:br/>
        <w:t>• Una segunda condición o criterio verificable.</w:t>
        <w:br/>
        <w:t>• Una tercera observación con su evidencia asociada.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88"/>
        <w:gridCol w:w="9216"/>
      </w:tblGrid>
      <w:tr>
        <w:tc>
          <w:tcPr>
            <w:tcW w:type="dxa" w:w="4831"/>
            <w:shd w:fill="48119A"/>
          </w:tcPr>
          <w:p/>
        </w:tc>
        <w:tc>
          <w:tcPr>
            <w:tcW w:type="dxa" w:w="4831"/>
            <w:shd w:fill="E8DCCB"/>
          </w:tcPr>
          <w:p>
            <w:r>
              <w:rPr>
                <w:rFonts w:ascii="Poppins" w:hAnsi="Poppins"/>
                <w:b/>
                <w:color w:val="48119A"/>
                <w:sz w:val="20"/>
              </w:rPr>
              <w:t>NOTA TÉCNICA / HALLAZGO</w:t>
            </w:r>
          </w:p>
          <w:p>
            <w:r>
              <w:rPr>
                <w:rFonts w:ascii="Poppins" w:hAnsi="Poppins"/>
                <w:b w:val="0"/>
                <w:color w:val="262626"/>
                <w:sz w:val="19"/>
              </w:rPr>
              <w:t>Destina este recuadro a una advertencia de alcance: qué está implementado, qué fue probado y qué permanece como propuesta.</w:t>
            </w:r>
          </w:p>
        </w:tc>
      </w:tr>
    </w:tbl>
    <w:p>
      <w:pPr>
        <w:pStyle w:val="Heading2"/>
      </w:pPr>
      <w:r>
        <w:t>Evidencia de referencia</w:t>
      </w:r>
    </w:p>
    <w:p>
      <w:r>
        <w:drawing>
          <wp:inline xmlns:a="http://schemas.openxmlformats.org/drawingml/2006/main" xmlns:pic="http://schemas.openxmlformats.org/drawingml/2006/picture">
            <wp:extent cx="6144768" cy="38404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portada-final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44768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Poppins" w:hAnsi="Poppins"/>
          <w:b w:val="0"/>
          <w:color w:val="262626"/>
          <w:sz w:val="16"/>
        </w:rPr>
        <w:t>Figura 01. Interfaz final StyleRadar; sustituye esta imagen por la evidencia pertinente de cada sección.</w:t>
      </w:r>
    </w:p>
    <w:p>
      <w:r>
        <w:br w:type="page"/>
      </w:r>
    </w:p>
    <w:p>
      <w:r>
        <w:rPr>
          <w:rFonts w:ascii="Poppins" w:hAnsi="Poppins"/>
          <w:b/>
          <w:color w:val="48119A"/>
          <w:sz w:val="18"/>
        </w:rPr>
        <w:t>03 / TABLAS Y EVIDENCIAS</w:t>
      </w:r>
    </w:p>
    <w:p>
      <w:pPr>
        <w:pStyle w:val="Heading1"/>
      </w:pPr>
      <w:r>
        <w:t>Datos sin perder identidad</w:t>
      </w:r>
    </w:p>
    <w:p>
      <w:r>
        <w:rPr>
          <w:rFonts w:ascii="Poppins" w:hAnsi="Poppins"/>
          <w:b w:val="0"/>
          <w:color w:val="262626"/>
          <w:sz w:val="20"/>
        </w:rPr>
        <w:t>Los diagramas, matrices, tablas de permisos y resultados de pruebas pueden utilizar esta composición sin cambiar el contenido técnico.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456"/>
      </w:tblGrid>
      <w:tr>
        <w:tc>
          <w:tcPr>
            <w:tcW w:type="dxa" w:w="3221"/>
            <w:vAlign w:val="center"/>
            <w:shd w:fill="262626"/>
          </w:tcPr>
          <w:p>
            <w:pPr>
              <w:spacing w:after="0"/>
            </w:pPr>
            <w:r>
              <w:rPr>
                <w:rFonts w:ascii="Poppins" w:hAnsi="Poppins"/>
                <w:b/>
                <w:color w:val="FFFFFF"/>
                <w:sz w:val="17"/>
              </w:rPr>
              <w:t>ELEMENTO</w:t>
            </w:r>
          </w:p>
        </w:tc>
        <w:tc>
          <w:tcPr>
            <w:tcW w:type="dxa" w:w="3221"/>
            <w:vAlign w:val="center"/>
            <w:shd w:fill="262626"/>
          </w:tcPr>
          <w:p>
            <w:pPr>
              <w:spacing w:after="0"/>
            </w:pPr>
            <w:r>
              <w:rPr>
                <w:rFonts w:ascii="Poppins" w:hAnsi="Poppins"/>
                <w:b/>
                <w:color w:val="FFFFFF"/>
                <w:sz w:val="17"/>
              </w:rPr>
              <w:t>ESTADO</w:t>
            </w:r>
          </w:p>
        </w:tc>
        <w:tc>
          <w:tcPr>
            <w:tcW w:type="dxa" w:w="3221"/>
            <w:vAlign w:val="center"/>
            <w:shd w:fill="262626"/>
          </w:tcPr>
          <w:p>
            <w:pPr>
              <w:spacing w:after="0"/>
            </w:pPr>
            <w:r>
              <w:rPr>
                <w:rFonts w:ascii="Poppins" w:hAnsi="Poppins"/>
                <w:b/>
                <w:color w:val="FFFFFF"/>
                <w:sz w:val="17"/>
              </w:rPr>
              <w:t>EVIDENCIA</w:t>
            </w:r>
          </w:p>
        </w:tc>
      </w:tr>
      <w:tr>
        <w:tc>
          <w:tcPr>
            <w:tcW w:type="dxa" w:w="3221"/>
            <w:vAlign w:val="center"/>
            <w:shd w:fill="E8DCCB"/>
          </w:tcPr>
          <w:p>
            <w:pPr>
              <w:spacing w:after="0"/>
            </w:pPr>
            <w:r>
              <w:rPr>
                <w:rFonts w:ascii="Poppins" w:hAnsi="Poppins"/>
                <w:b w:val="0"/>
                <w:color w:val="262626"/>
                <w:sz w:val="17"/>
              </w:rPr>
              <w:t>Documento editable</w:t>
            </w:r>
          </w:p>
        </w:tc>
        <w:tc>
          <w:tcPr>
            <w:tcW w:type="dxa" w:w="3221"/>
            <w:vAlign w:val="center"/>
            <w:shd w:fill="E8DCCB"/>
          </w:tcPr>
          <w:p>
            <w:pPr>
              <w:spacing w:after="0"/>
            </w:pPr>
            <w:r>
              <w:rPr>
                <w:rFonts w:ascii="Poppins" w:hAnsi="Poppins"/>
                <w:b w:val="0"/>
                <w:color w:val="262626"/>
                <w:sz w:val="17"/>
              </w:rPr>
              <w:t>Entregado</w:t>
            </w:r>
          </w:p>
        </w:tc>
        <w:tc>
          <w:tcPr>
            <w:tcW w:type="dxa" w:w="3221"/>
            <w:vAlign w:val="center"/>
            <w:shd w:fill="E8DCCB"/>
          </w:tcPr>
          <w:p>
            <w:pPr>
              <w:spacing w:after="0"/>
            </w:pPr>
            <w:r>
              <w:rPr>
                <w:rFonts w:ascii="Poppins" w:hAnsi="Poppins"/>
                <w:b w:val="0"/>
                <w:color w:val="262626"/>
                <w:sz w:val="17"/>
              </w:rPr>
              <w:t>Enlace al DOCX</w:t>
            </w:r>
          </w:p>
        </w:tc>
      </w:tr>
      <w:tr>
        <w:tc>
          <w:tcPr>
            <w:tcW w:type="dxa" w:w="3221"/>
            <w:vAlign w:val="center"/>
            <w:shd w:fill="F5F1EC"/>
          </w:tcPr>
          <w:p>
            <w:pPr>
              <w:spacing w:after="0"/>
            </w:pPr>
            <w:r>
              <w:rPr>
                <w:rFonts w:ascii="Poppins" w:hAnsi="Poppins"/>
                <w:b w:val="0"/>
                <w:color w:val="262626"/>
                <w:sz w:val="17"/>
              </w:rPr>
              <w:t>Diagrama actualizado</w:t>
            </w:r>
          </w:p>
        </w:tc>
        <w:tc>
          <w:tcPr>
            <w:tcW w:type="dxa" w:w="3221"/>
            <w:vAlign w:val="center"/>
            <w:shd w:fill="F5F1EC"/>
          </w:tcPr>
          <w:p>
            <w:pPr>
              <w:spacing w:after="0"/>
            </w:pPr>
            <w:r>
              <w:rPr>
                <w:rFonts w:ascii="Poppins" w:hAnsi="Poppins"/>
                <w:b w:val="0"/>
                <w:color w:val="262626"/>
                <w:sz w:val="17"/>
              </w:rPr>
              <w:t>Validado</w:t>
            </w:r>
          </w:p>
        </w:tc>
        <w:tc>
          <w:tcPr>
            <w:tcW w:type="dxa" w:w="3221"/>
            <w:vAlign w:val="center"/>
            <w:shd w:fill="F5F1EC"/>
          </w:tcPr>
          <w:p>
            <w:pPr>
              <w:spacing w:after="0"/>
            </w:pPr>
            <w:r>
              <w:rPr>
                <w:rFonts w:ascii="Poppins" w:hAnsi="Poppins"/>
                <w:b w:val="0"/>
                <w:color w:val="262626"/>
                <w:sz w:val="17"/>
              </w:rPr>
              <w:t>Enlace al SVG</w:t>
            </w:r>
          </w:p>
        </w:tc>
      </w:tr>
      <w:tr>
        <w:tc>
          <w:tcPr>
            <w:tcW w:type="dxa" w:w="3221"/>
            <w:vAlign w:val="center"/>
            <w:shd w:fill="E8DCCB"/>
          </w:tcPr>
          <w:p>
            <w:pPr>
              <w:spacing w:after="0"/>
            </w:pPr>
            <w:r>
              <w:rPr>
                <w:rFonts w:ascii="Poppins" w:hAnsi="Poppins"/>
                <w:b w:val="0"/>
                <w:color w:val="262626"/>
                <w:sz w:val="17"/>
              </w:rPr>
              <w:t>Prueba funcional</w:t>
            </w:r>
          </w:p>
        </w:tc>
        <w:tc>
          <w:tcPr>
            <w:tcW w:type="dxa" w:w="3221"/>
            <w:vAlign w:val="center"/>
            <w:shd w:fill="E8DCCB"/>
          </w:tcPr>
          <w:p>
            <w:pPr>
              <w:spacing w:after="0"/>
            </w:pPr>
            <w:r>
              <w:rPr>
                <w:rFonts w:ascii="Poppins" w:hAnsi="Poppins"/>
                <w:b w:val="0"/>
                <w:color w:val="262626"/>
                <w:sz w:val="17"/>
              </w:rPr>
              <w:t>Por verificar</w:t>
            </w:r>
          </w:p>
        </w:tc>
        <w:tc>
          <w:tcPr>
            <w:tcW w:type="dxa" w:w="3221"/>
            <w:vAlign w:val="center"/>
            <w:shd w:fill="E8DCCB"/>
          </w:tcPr>
          <w:p>
            <w:pPr>
              <w:spacing w:after="0"/>
            </w:pPr>
            <w:r>
              <w:rPr>
                <w:rFonts w:ascii="Poppins" w:hAnsi="Poppins"/>
                <w:b w:val="0"/>
                <w:color w:val="262626"/>
                <w:sz w:val="17"/>
              </w:rPr>
              <w:t>Informe y captura</w:t>
            </w:r>
          </w:p>
        </w:tc>
      </w:tr>
    </w:tbl>
    <w:p>
      <w:pPr>
        <w:pStyle w:val="Heading2"/>
      </w:pPr>
      <w:r>
        <w:t>Recursos de marca: las cinco mascotas</w:t>
      </w:r>
    </w:p>
    <w:p>
      <w:r>
        <w:rPr>
          <w:rFonts w:ascii="Poppins" w:hAnsi="Poppins"/>
          <w:b w:val="0"/>
          <w:color w:val="262626"/>
          <w:sz w:val="19"/>
        </w:rPr>
        <w:t>Utiliza solamente los cinco personajes oficiales: Antonia, Mateo, Aura, Nora y Tomás. Se encuentran en assets/mascota/ y en las imágenes del prototipo. El ejemplo visual de la portada muestra la familia de personajes sin alterar sus proporciones.</w:t>
      </w:r>
    </w:p>
    <w:p>
      <w:pPr>
        <w:spacing w:after="40"/>
      </w:pPr>
      <w:r>
        <w:rPr>
          <w:rFonts w:ascii="Poppins" w:hAnsi="Poppins"/>
          <w:b w:val="0"/>
          <w:color w:val="48119A"/>
          <w:sz w:val="18"/>
        </w:rPr>
        <w:t>• Antonia · assets/mascota/antonia.jpg</w:t>
      </w:r>
    </w:p>
    <w:p>
      <w:pPr>
        <w:spacing w:after="40"/>
      </w:pPr>
      <w:r>
        <w:rPr>
          <w:rFonts w:ascii="Poppins" w:hAnsi="Poppins"/>
          <w:b w:val="0"/>
          <w:color w:val="48119A"/>
          <w:sz w:val="18"/>
        </w:rPr>
        <w:t>• Mateo · assets/mascota/mateo.jpg</w:t>
      </w:r>
    </w:p>
    <w:p>
      <w:pPr>
        <w:spacing w:after="40"/>
      </w:pPr>
      <w:r>
        <w:rPr>
          <w:rFonts w:ascii="Poppins" w:hAnsi="Poppins"/>
          <w:b w:val="0"/>
          <w:color w:val="48119A"/>
          <w:sz w:val="18"/>
        </w:rPr>
        <w:t>• Aura · assets/mascota/aura.jpg</w:t>
      </w:r>
    </w:p>
    <w:p>
      <w:pPr>
        <w:spacing w:after="40"/>
      </w:pPr>
      <w:r>
        <w:rPr>
          <w:rFonts w:ascii="Poppins" w:hAnsi="Poppins"/>
          <w:b w:val="0"/>
          <w:color w:val="48119A"/>
          <w:sz w:val="18"/>
        </w:rPr>
        <w:t>• Nora · assets/mascota/nora.jpg</w:t>
      </w:r>
    </w:p>
    <w:p>
      <w:pPr>
        <w:spacing w:after="40"/>
      </w:pPr>
      <w:r>
        <w:rPr>
          <w:rFonts w:ascii="Poppins" w:hAnsi="Poppins"/>
          <w:b w:val="0"/>
          <w:color w:val="48119A"/>
          <w:sz w:val="18"/>
        </w:rPr>
        <w:t>• Tomás · assets/mascota/tomas.jpg</w:t>
      </w:r>
    </w:p>
    <w:p>
      <w:pPr>
        <w:pStyle w:val="Heading2"/>
      </w:pPr>
      <w:r>
        <w:t>Normas de composición</w:t>
      </w:r>
    </w:p>
    <w:p>
      <w:r>
        <w:rPr>
          <w:rFonts w:ascii="Poppins" w:hAnsi="Poppins"/>
          <w:b w:val="0"/>
          <w:color w:val="262626"/>
          <w:sz w:val="19"/>
        </w:rPr>
        <w:t>Colores exclusivos: #262626, #FFFFFF, #E8DCCB, #B9B9CA y #48119A. Regla 60/30/10: neutros / secundarios / violeta de acento. Los diagramas deben usar fondos claros y alto contraste. Mantén márgenes, encabezados, pie, números de página y títulos coherentes.</w:t>
      </w:r>
    </w:p>
    <w:p>
      <w:pPr>
        <w:pStyle w:val="Heading2"/>
      </w:pPr>
      <w:r>
        <w:t>Notas para reutilizar</w:t>
      </w:r>
    </w:p>
    <w:p>
      <w:r>
        <w:rPr>
          <w:rFonts w:ascii="Poppins" w:hAnsi="Poppins"/>
          <w:b w:val="0"/>
          <w:color w:val="262626"/>
          <w:sz w:val="19"/>
        </w:rPr>
        <w:t>Guarda una copia del archivo para cada entregable, reemplaza los textos de muestra, mantén las tablas y las secciones necesarias, e inserta los originales desde el repositorio. Esta plantilla no sustituye el documento de arquitectura aprobado ni declara adoptado su diseño en otras entregas del equipo.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296" w:right="1123" w:bottom="936" w:left="1123" w:header="446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Poppins" w:hAnsi="Poppins"/>
        <w:b w:val="0"/>
        <w:color w:val="48119A"/>
        <w:sz w:val="16"/>
      </w:rPr>
      <w:t xml:space="preserve">STYLE  •  TECH  •  CITY     |     PLANTILLA EDITABLE  ·  v1.0    |     </w:t>
    </w:r>
    <w:r/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shd w:fill="F5F1EC"/>
    </w:pPr>
    <w:r>
      <w:rPr>
        <w:rFonts w:ascii="Poppins" w:hAnsi="Poppins"/>
        <w:b/>
        <w:color w:val="48119A"/>
        <w:sz w:val="15"/>
      </w:rPr>
      <w:t>STYLERADAR   /   DOCUMENTACIÓN INSTITUCIONAL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80"/>
    </w:pPr>
    <w:rPr>
      <w:rFonts w:ascii="Poppins" w:hAnsi="Poppins"/>
      <w:color w:val="262626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260"/>
      <w:outlineLvl w:val="0"/>
    </w:pPr>
    <w:rPr>
      <w:rFonts w:asciiTheme="majorHAnsi" w:eastAsiaTheme="majorEastAsia" w:hAnsiTheme="majorHAnsi" w:cstheme="majorBidi" w:ascii="Poppins" w:hAnsi="Poppins"/>
      <w:b/>
      <w:bCs/>
      <w:color w:val="48119A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60"/>
      <w:outlineLvl w:val="1"/>
    </w:pPr>
    <w:rPr>
      <w:rFonts w:asciiTheme="majorHAnsi" w:eastAsiaTheme="majorEastAsia" w:hAnsiTheme="majorHAnsi" w:cstheme="majorBidi" w:ascii="Poppins" w:hAnsi="Poppins"/>
      <w:b/>
      <w:bCs/>
      <w:color w:val="26262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80" w:line="240" w:lineRule="auto" w:before="280"/>
      <w:contextualSpacing/>
    </w:pPr>
    <w:rPr>
      <w:rFonts w:asciiTheme="majorHAnsi" w:eastAsiaTheme="majorEastAsia" w:hAnsiTheme="majorHAnsi" w:cstheme="majorBidi" w:ascii="Poppins" w:hAnsi="Poppins"/>
      <w:b/>
      <w:color w:val="262626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jpg"/><Relationship Id="rId13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StyleRadar | Plantilla institucional editable</dc:title>
  <dc:subject>Diseño documental según manual oficial de identidad</dc:subject>
  <dc:creator>Equipo StyleRadar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