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100" w:afterAutospacing="true" w:lineRule="auto" w:line="480"/>
        <w:jc w:val="center"/>
        <w:rPr>
          <w:b/>
          <w:bCs/>
        </w:rPr>
      </w:pPr>
    </w:p>
    <w:p>
      <w:pPr>
        <w:pStyle w:val="style0"/>
        <w:spacing w:before="240" w:after="100" w:afterAutospacing="true" w:lineRule="auto" w:line="480"/>
        <w:jc w:val="center"/>
        <w:rPr>
          <w:b/>
          <w:bCs/>
        </w:rPr>
      </w:pPr>
    </w:p>
    <w:p>
      <w:pPr>
        <w:pStyle w:val="style0"/>
        <w:spacing w:before="240" w:after="100" w:afterAutospacing="true" w:lineRule="auto" w:line="480"/>
        <w:jc w:val="center"/>
        <w:rPr>
          <w:b/>
          <w:bCs/>
        </w:rPr>
      </w:pPr>
    </w:p>
    <w:p>
      <w:pPr>
        <w:pStyle w:val="style0"/>
        <w:spacing w:before="240" w:after="100" w:afterAutospacing="true" w:lineRule="auto" w:line="480"/>
        <w:jc w:val="center"/>
        <w:rPr>
          <w:b/>
          <w:bCs/>
        </w:rPr>
      </w:pPr>
    </w:p>
    <w:p>
      <w:pPr>
        <w:pStyle w:val="style0"/>
        <w:spacing w:before="240" w:after="100" w:afterAutospacing="true" w:lineRule="auto" w:line="480"/>
        <w:jc w:val="center"/>
        <w:rPr>
          <w:b/>
          <w:bCs/>
        </w:rPr>
      </w:pPr>
    </w:p>
    <w:p>
      <w:pPr>
        <w:pStyle w:val="style0"/>
        <w:spacing w:before="240" w:after="100" w:afterAutospacing="true" w:lineRule="auto" w:line="480"/>
        <w:jc w:val="center"/>
        <w:rPr>
          <w:b/>
          <w:bCs/>
        </w:rPr>
      </w:pPr>
    </w:p>
    <w:p>
      <w:pPr>
        <w:pStyle w:val="style0"/>
        <w:spacing w:before="240" w:after="100" w:afterAutospacing="true" w:lineRule="auto" w:line="480"/>
        <w:jc w:val="center"/>
        <w:rPr>
          <w:b/>
          <w:bCs/>
        </w:rPr>
      </w:pPr>
      <w:r>
        <w:rPr>
          <w:b/>
          <w:bCs/>
        </w:rPr>
        <w:t>INFLUENCE OF CELEBRITY ENDORSEMENT ON PURCHASE INTENTION OF INTERNATIONAL STUDENTS AT LEEDS BECKETT UNIVERSITY.</w:t>
      </w:r>
    </w:p>
    <w:p>
      <w:pPr>
        <w:pStyle w:val="style0"/>
        <w:spacing w:before="240" w:after="100" w:afterAutospacing="true" w:lineRule="auto" w:line="480"/>
        <w:jc w:val="both"/>
        <w:rPr/>
      </w:pPr>
    </w:p>
    <w:p>
      <w:pPr>
        <w:pStyle w:val="style0"/>
        <w:spacing w:before="240" w:after="100" w:afterAutospacing="true" w:lineRule="auto" w:line="480"/>
        <w:jc w:val="both"/>
        <w:rPr>
          <w:b/>
          <w:bCs/>
        </w:rPr>
      </w:pPr>
    </w:p>
    <w:p>
      <w:pPr>
        <w:pStyle w:val="style0"/>
        <w:spacing w:before="240" w:after="100" w:afterAutospacing="true" w:lineRule="auto" w:line="480"/>
        <w:jc w:val="both"/>
        <w:rPr>
          <w:b/>
          <w:bCs/>
        </w:rPr>
      </w:pPr>
    </w:p>
    <w:p>
      <w:pPr>
        <w:pStyle w:val="style0"/>
        <w:spacing w:before="240" w:after="100" w:afterAutospacing="true" w:lineRule="auto" w:line="480"/>
        <w:jc w:val="both"/>
        <w:rPr>
          <w:b/>
          <w:bCs/>
        </w:rPr>
      </w:pPr>
    </w:p>
    <w:p>
      <w:pPr>
        <w:pStyle w:val="style0"/>
        <w:spacing w:before="240" w:after="100" w:afterAutospacing="true" w:lineRule="auto" w:line="480"/>
        <w:jc w:val="both"/>
        <w:rPr>
          <w:b/>
          <w:bCs/>
        </w:rPr>
      </w:pPr>
    </w:p>
    <w:p>
      <w:pPr>
        <w:pStyle w:val="style0"/>
        <w:spacing w:before="240" w:after="100" w:afterAutospacing="true" w:lineRule="auto" w:line="480"/>
        <w:jc w:val="both"/>
        <w:rPr>
          <w:b/>
          <w:bCs/>
        </w:rPr>
      </w:pPr>
    </w:p>
    <w:p>
      <w:pPr>
        <w:pStyle w:val="style0"/>
        <w:spacing w:before="240" w:after="100" w:afterAutospacing="true" w:lineRule="auto" w:line="480"/>
        <w:jc w:val="both"/>
        <w:rPr>
          <w:b/>
          <w:bCs/>
        </w:rPr>
      </w:pPr>
    </w:p>
    <w:p>
      <w:pPr>
        <w:pStyle w:val="style0"/>
        <w:spacing w:before="240" w:after="100" w:afterAutospacing="true" w:lineRule="auto" w:line="480"/>
        <w:jc w:val="both"/>
        <w:rPr>
          <w:b/>
          <w:bCs/>
        </w:rPr>
      </w:pPr>
    </w:p>
    <w:p>
      <w:pPr>
        <w:pStyle w:val="style0"/>
        <w:spacing w:before="240" w:after="100" w:afterAutospacing="true" w:lineRule="auto" w:line="480"/>
        <w:jc w:val="both"/>
        <w:rPr>
          <w:b/>
          <w:bCs/>
        </w:rPr>
      </w:pPr>
    </w:p>
    <w:p>
      <w:pPr>
        <w:pStyle w:val="style0"/>
        <w:spacing w:before="240" w:lineRule="auto" w:line="480"/>
        <w:jc w:val="center"/>
        <w:rPr>
          <w:b/>
          <w:bCs/>
          <w:lang w:val="en-US"/>
        </w:rPr>
      </w:pPr>
      <w:r>
        <w:rPr>
          <w:b/>
          <w:bCs/>
          <w:lang w:val="en-US"/>
        </w:rPr>
        <w:t>CHAPTER ONE</w:t>
      </w:r>
    </w:p>
    <w:p>
      <w:pPr>
        <w:pStyle w:val="style0"/>
        <w:spacing w:before="240" w:lineRule="auto" w:line="480"/>
        <w:jc w:val="center"/>
        <w:rPr>
          <w:b/>
          <w:bCs/>
          <w:lang w:val="en-US"/>
        </w:rPr>
      </w:pPr>
      <w:r>
        <w:rPr>
          <w:b/>
          <w:bCs/>
          <w:lang w:val="en-US"/>
        </w:rPr>
        <w:t>Introduction</w:t>
      </w:r>
    </w:p>
    <w:p>
      <w:pPr>
        <w:pStyle w:val="style0"/>
        <w:spacing w:before="240" w:after="100" w:afterAutospacing="true" w:lineRule="auto" w:line="480"/>
        <w:jc w:val="both"/>
        <w:rPr>
          <w:b/>
          <w:bCs/>
        </w:rPr>
      </w:pPr>
      <w:r>
        <w:rPr>
          <w:b/>
          <w:bCs/>
        </w:rPr>
        <w:t>1.1 Background of the Study</w:t>
      </w:r>
    </w:p>
    <w:p>
      <w:pPr>
        <w:pStyle w:val="style94"/>
        <w:spacing w:lineRule="auto" w:line="480"/>
        <w:jc w:val="both"/>
        <w:rPr/>
      </w:pPr>
      <w:r>
        <w:t>In today’s competitive market, extensive communication remains a pressing issue for capturing the interest of international students in the contemporary competitive environment. Thus, celebrity endorsements have become one of the most popular marketing techniques because such personalities are considered attractive, trustworthy, and recognisable (Lee, Vollmer, Yue, Johnson, 2021). Celebrity endorsement is a widely used technique in the United States whereby about 25% of the television ads incorporate celebrity concepts, and close to 10% of total advertisement spending goes to celebrities (Janssen, Schouten, Croes, 2022; Masuda, Han, and Lee, 2022).</w:t>
      </w:r>
    </w:p>
    <w:p>
      <w:pPr>
        <w:pStyle w:val="style94"/>
        <w:spacing w:lineRule="auto" w:line="480"/>
        <w:jc w:val="both"/>
        <w:rPr/>
      </w:pPr>
      <w:r>
        <w:t>Top icons such as David Beckham and Tiger Woods can increase awareness and consumers’ decisions to purchase these brands (Scott, 2007). Credible actors have a high influence on purchase behaviour, while identification with the brochures develops trust with the target group (Lee, Vollmer, Yue, &amp; Johnson, 2021). Celebrities from movies, models, and sports personalities are easily recognisable on social media platforms and print media, making it easy for advertisers to pitch them.</w:t>
      </w:r>
    </w:p>
    <w:p>
      <w:pPr>
        <w:pStyle w:val="style94"/>
        <w:spacing w:lineRule="auto" w:line="480"/>
        <w:jc w:val="both"/>
        <w:rPr/>
      </w:pPr>
      <w:r>
        <w:t>Marketing adenine frequently uses celebrities to promote brands because they help increase recognition, attract attention, and improve people’s sentiments towards specific products (Schimmelpfennig and Hunt, 2020). Also, celebrity endorsements assist in the recall of information during purchase episodes, as indicated by Osei-Frimpong, Donko, and Owusu-Frimpong (2019).</w:t>
      </w:r>
    </w:p>
    <w:p>
      <w:pPr>
        <w:pStyle w:val="style94"/>
        <w:spacing w:lineRule="auto" w:line="480"/>
        <w:jc w:val="both"/>
        <w:rPr/>
      </w:pPr>
      <w:r>
        <w:t>Reference to celebrities comes from the fact that they are used by international students as benchmarks of success and sources of aspiration; hence, they tend to imitate celebrity lifestyles and endorse products used by these celebrities (Moraes et al., 2019). Thus, pursuing the appealing traits and qualities of celebrities, advertisers seek to transfer the images and lifestyles to the products in order to capture the purchase intent of international students (Moraes et al., 2019).</w:t>
      </w:r>
    </w:p>
    <w:p>
      <w:pPr>
        <w:pStyle w:val="style94"/>
        <w:spacing w:lineRule="auto" w:line="480"/>
        <w:jc w:val="both"/>
        <w:rPr/>
      </w:pPr>
      <w:r>
        <w:t>Celebrity endorsement implies the use of celebrity status, their popularity, and their image in the sale of products and services (Singh et al., 2021). They come in two forms: licensing and other forms of traditional advertisements such as endorsements. Licensing deals focus on placing the celebrity’s name, picture, or simulacrum on a product without necessarily advertising it, while classic endorsements require advertising the product through various platforms (Eisinger &amp; Singh, 2018).</w:t>
      </w:r>
    </w:p>
    <w:p>
      <w:pPr>
        <w:pStyle w:val="style94"/>
        <w:spacing w:lineRule="auto" w:line="480"/>
        <w:jc w:val="both"/>
        <w:rPr/>
      </w:pPr>
      <w:r>
        <w:t>Recommendation techniques have shifted from traditional TV ads and print media to modern tactics based on new media, specifically social media, specifically Instagram and Twitter (Hennig-Thurau et al., 2019). Marketers have also come to benefit from social media in that the use of micro-influencers has also become common, where people within a certain demography can promote certain products that they are using in a believable way (Hennig-Thurau et al., 2019).</w:t>
      </w:r>
    </w:p>
    <w:p>
      <w:pPr>
        <w:pStyle w:val="style94"/>
        <w:spacing w:lineRule="auto" w:line="480"/>
        <w:jc w:val="both"/>
        <w:rPr/>
      </w:pPr>
      <w:r>
        <w:t xml:space="preserve">Brand association and synchronisation with social media networks are very important in today’s celebrity endorsements (Singh &amp; Singh, 2018). Consumers, nationwide and international students in particular, are in search of a modicum of authentic and credible means to affirm brand identities; therefore, there should be congruence between the celebrity image and the brand values. Facebook and others offer prospects for participation and engagement, </w:t>
      </w:r>
      <w:r>
        <w:t>creative and customer contributions, and brand identity, improving clients’ allegiance and confidence (Singh &amp; Singh, 2018).</w:t>
      </w:r>
    </w:p>
    <w:p>
      <w:pPr>
        <w:pStyle w:val="style94"/>
        <w:spacing w:lineRule="auto" w:line="480"/>
        <w:jc w:val="both"/>
        <w:rPr/>
      </w:pPr>
      <w:r>
        <w:t xml:space="preserve">Advertisement significantly influences the consumer buying process for international students, impacting their preferences and perceptions (Smith, 2019; Jones </w:t>
      </w:r>
      <w:r>
        <w:rPr>
          <w:rStyle w:val="style88"/>
        </w:rPr>
        <w:t>et al.,</w:t>
      </w:r>
      <w:r>
        <w:t xml:space="preserve"> 2020). It provides new products, modifies the recognition and preference of products (Aaker, 2021), and associates products with positive feelings and values (Solomon </w:t>
      </w:r>
      <w:r>
        <w:rPr>
          <w:rStyle w:val="style88"/>
        </w:rPr>
        <w:t>et al.</w:t>
      </w:r>
      <w:r>
        <w:t xml:space="preserve">, 2021). Advertising evokes needs where customers have not hitherto had any, creating customer loyalty, which is the key driver of the market (Smith, 2019; Zhao </w:t>
      </w:r>
      <w:r>
        <w:rPr>
          <w:rStyle w:val="style88"/>
        </w:rPr>
        <w:t>et al.</w:t>
      </w:r>
      <w:r>
        <w:t>, 2022). From a corporate perspective, it conveys the benefits of products, responds to customers 'needs, and reiterates brand associations (Quesenberry, 2020; Górska-Warsewicz, 2020). Stars’ believability and appeal affect the persuasiveness of advertisements, which in turn impact consumers’ perceptive and behavioural intentions (Schimmelpfennig &amp; Hunt, 2020; Fernandes, Martins, Freire &amp; Menezes, 2022).</w:t>
      </w:r>
    </w:p>
    <w:p>
      <w:pPr>
        <w:pStyle w:val="style94"/>
        <w:spacing w:lineRule="auto" w:line="480"/>
        <w:jc w:val="both"/>
        <w:rPr/>
      </w:pPr>
      <w:r>
        <w:t>International students’ purchasing behaviour is also impacted by celebrities’ endorsements, which use the prominence of the stars and the virtues that are perceived by the clients to improve their perception of a brand and encourage them to purchase the product (Onu et al., 2019; Zollo et al., 2020). The “halo effect” is a phenomenon whereby if a celebrity endorses a particular brand, people are more likely to associate the celebrity’s other positive qualities with the brand; this leads to increased brand consideration and likelihood of buying the brand (Onu et al.,, 2019). It is essential to make the recommendations accurate, as international students rely on referrals from what they consider honest and reliable endorsers (Schweiger et al., 2020).</w:t>
      </w:r>
    </w:p>
    <w:p>
      <w:pPr>
        <w:pStyle w:val="style94"/>
        <w:spacing w:lineRule="auto" w:line="480"/>
        <w:jc w:val="both"/>
        <w:rPr/>
      </w:pPr>
      <w:r>
        <w:t xml:space="preserve">However, relevance is more of an issue, which also provides significant importance to the expertise coming from the specific perception of the celebrity as an authority in the particular domain (Soesilo et al., 2020). Third, attractiveness is also powerful, even if not the most effective, especially when it comes to products connected with beauty and fashion; it grabs </w:t>
      </w:r>
      <w:r>
        <w:t>people’s attention while making brands more appealing (Schimmelpfennig &amp; Hunt, 2020). From the analysis of the existing factors, celebrity endorsement, in terms of the number of followers on social media, affects the purchase intention through the bandwagon effect, which makes consumers buy the products because they feel like they are popular (Sabir et al., 2020).</w:t>
      </w:r>
    </w:p>
    <w:p>
      <w:pPr>
        <w:pStyle w:val="style94"/>
        <w:spacing w:lineRule="auto" w:line="480"/>
        <w:jc w:val="both"/>
        <w:rPr/>
      </w:pPr>
      <w:r>
        <w:t>But to this end, the favorability of celebrity endorsements follows the major principles of congruity between celebrity and brand, and it is with this fundamental rule that authenticity should be maintained (Singh &amp; Singh, 2018). Famous examples: Michael Jordan’s sponsorship with Nike, Oprah Winfrey's endorsement of Weight Watcher, and Dwayne “The Rock” Johnson's connection with Under Armour demonstrate that celebrity endorsements are still effective when the celebrity and business are compatible (theories of celebrity endorsements) (Duffy 2018; McCarthy and Nancarrow 2016; Friedman 2019).</w:t>
      </w:r>
    </w:p>
    <w:p>
      <w:pPr>
        <w:pStyle w:val="style0"/>
        <w:spacing w:before="240" w:lineRule="auto" w:line="480"/>
        <w:jc w:val="both"/>
        <w:rPr>
          <w:color w:val="1f1f1f"/>
        </w:rPr>
      </w:pPr>
      <w:r>
        <w:rPr>
          <w:noProof/>
          <w:color w:val="1f1f1f"/>
          <w14:ligatures xmlns:w14="http://schemas.microsoft.com/office/word/2010/wordml" w14:val="standardContextual"/>
        </w:rPr>
        <w:drawing>
          <wp:inline distL="0" distT="0" distB="0" distR="0">
            <wp:extent cx="5731510" cy="3532505"/>
            <wp:effectExtent l="0" t="0" r="0" b="0"/>
            <wp:docPr id="1026"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 cstate="print"/>
                    <a:srcRect l="24236" t="24083" r="23984" b="24857"/>
                    <a:stretch/>
                  </pic:blipFill>
                  <pic:spPr>
                    <a:xfrm rot="0">
                      <a:off x="0" y="0"/>
                      <a:ext cx="5731510" cy="3532505"/>
                    </a:xfrm>
                    <a:prstGeom prst="rect"/>
                    <a:ln>
                      <a:noFill/>
                    </a:ln>
                  </pic:spPr>
                </pic:pic>
              </a:graphicData>
            </a:graphic>
          </wp:inline>
        </w:drawing>
      </w:r>
    </w:p>
    <w:p>
      <w:pPr>
        <w:pStyle w:val="style0"/>
        <w:spacing w:before="240" w:lineRule="auto" w:line="480"/>
        <w:jc w:val="both"/>
        <w:rPr>
          <w:color w:val="000000"/>
        </w:rPr>
      </w:pPr>
      <w:r>
        <w:rPr>
          <w:b/>
          <w:bCs/>
          <w:i/>
          <w:iCs/>
          <w:color w:val="000000"/>
          <w:shd w:val="clear" w:color="auto" w:fill="ffffff"/>
        </w:rPr>
        <w:t xml:space="preserve">Fig 1: The Influence of Celebrity Endorsements on Purchase Intention </w:t>
      </w:r>
      <w:r>
        <w:rPr>
          <w:b/>
          <w:bCs/>
          <w:i/>
          <w:iCs/>
          <w:color w:val="000000"/>
        </w:rPr>
        <w:t>(</w:t>
      </w:r>
      <w:r>
        <w:rPr>
          <w:b/>
          <w:bCs/>
          <w:i/>
          <w:iCs/>
          <w:color w:val="000000"/>
          <w:shd w:val="clear" w:color="auto" w:fill="ffffff"/>
        </w:rPr>
        <w:t>WidartoRachbini, 2018)</w:t>
      </w:r>
    </w:p>
    <w:p>
      <w:pPr>
        <w:pStyle w:val="style94"/>
        <w:spacing w:lineRule="auto" w:line="480"/>
        <w:jc w:val="both"/>
        <w:rPr/>
      </w:pPr>
      <w:r>
        <w:t>Using other people’s popularity is an influential method of advertising, but evaluating its efficiency versus non-celebrity appeals can be critical (Singh &amp; Singh, 2018). The evaluation of celebrity endorsements focuses on the benchmarks of relevance, celebrity image, sales, and social media presence. These include monitoring the brand mentions, SMI, and administering the surveys to determine the extent of their influence on brand awareness and memorability (McCarthy &amp; Nancarrow, 2016).</w:t>
      </w:r>
    </w:p>
    <w:p>
      <w:pPr>
        <w:pStyle w:val="style94"/>
        <w:spacing w:lineRule="auto" w:line="480"/>
        <w:jc w:val="both"/>
        <w:rPr/>
      </w:pPr>
      <w:r>
        <w:t>Looking at the examples of celebrity endorsements and non-celebrity ways shows the benefits and shortcomings of both types. Celebrities improve brand familiarity and believability but are costly and have the potential for brand oversaturation (Fill &amp; Foreman-Hunt, 2019). On the other hand, non-celebrity endorsements are cheaper and more credible and tend to have better appeal to certain target customers due to their sheer like-mindedness, which is more aligned with the brand’s ethos (Hennig-Thurau et al., 2019).</w:t>
      </w:r>
    </w:p>
    <w:p>
      <w:pPr>
        <w:pStyle w:val="style94"/>
        <w:spacing w:lineRule="auto" w:line="480"/>
        <w:jc w:val="both"/>
        <w:rPr/>
      </w:pPr>
      <w:r>
        <w:t>However, celebrity endorsements also have certain disadvantages and criticism that go along with them. Excessive use of celebrity endorsements causes a decrease in the influence of celebrities’ endorsements and question marks that appear among consumers (Eklöf, Elfqvist, and Blohmé, 2018). Consumers’ perceived authenticity plays a central role because brands are vulnerable to damage caused by celebrity mishaps (McCarthy &amp; Nancarrow, 2016).</w:t>
      </w:r>
    </w:p>
    <w:p>
      <w:pPr>
        <w:pStyle w:val="style94"/>
        <w:spacing w:lineRule="auto" w:line="480"/>
        <w:jc w:val="both"/>
        <w:rPr/>
      </w:pPr>
      <w:r>
        <w:t>For example, Adidas terminated its cooperation with Kanye West in 2020 due to some statements by this celebrity as extreme and controversial, which indicate the risks associated with scandals (BBC, 2020). Companies need to investigate the various risks that are associated with potential celebrities, and there should be legal provisions stated in contracts (Singh &amp; Singh, 2018).</w:t>
      </w:r>
    </w:p>
    <w:p>
      <w:pPr>
        <w:pStyle w:val="style94"/>
        <w:spacing w:lineRule="auto" w:line="480"/>
        <w:jc w:val="both"/>
        <w:rPr/>
      </w:pPr>
    </w:p>
    <w:p>
      <w:pPr>
        <w:pStyle w:val="style0"/>
        <w:spacing w:before="240" w:after="100" w:afterAutospacing="true" w:lineRule="auto" w:line="480"/>
        <w:jc w:val="both"/>
        <w:rPr>
          <w:b/>
          <w:bCs/>
        </w:rPr>
      </w:pPr>
      <w:r>
        <w:rPr>
          <w:b/>
          <w:bCs/>
        </w:rPr>
        <w:t>1.2 Statement of the problem</w:t>
      </w:r>
    </w:p>
    <w:p>
      <w:pPr>
        <w:pStyle w:val="style94"/>
        <w:spacing w:lineRule="auto" w:line="480"/>
        <w:jc w:val="both"/>
        <w:rPr/>
      </w:pPr>
      <w:r>
        <w:t>This research examines the impact of celebrity advertising as a campaign tool on the purchase intentions of international students at Leeds Beckett University. Despite the widespread application of celebrity endorsements in marketing communication, the impact is still wanting, particularly across different populations and cultures. First, learners enrolled in an international programme are a rather new population group whose culture may be quite diverse; moreover, studies of their experiences remain relatively limited, and even more rarely, they address the college experience of these learners. </w:t>
      </w:r>
    </w:p>
    <w:p>
      <w:pPr>
        <w:pStyle w:val="style94"/>
        <w:spacing w:lineRule="auto" w:line="480"/>
        <w:jc w:val="both"/>
        <w:rPr/>
      </w:pPr>
      <w:r>
        <w:t>Thus, it seeks to fill this gap by emerging with a conclusive stand on the effects of celebrity endorsers’ attractiveness, trustworthiness, and familiarity on international students’ buying intentions (Schimmelpfennig and Hunt, 2020).. However, the following are limitations in this study: the sampling of the subjects (only a cross-section of international students has been tapped for this study), self-generated measures that were used to estimate the level of subjective characteristics of endorsements, and the issues that revolve around multiple factor mixes while trying to estimate the uniqueness and overall effect of endorsements or lack thereof .  However, the study also intends to achieve the same goal of identifying the exceptions that can lead to new and better marketing strategies being created in order to suit the evolving needs of the evolving international student consumers at Leeds Beckett University. </w:t>
      </w:r>
    </w:p>
    <w:p>
      <w:pPr>
        <w:pStyle w:val="style0"/>
        <w:spacing w:before="240" w:after="100" w:afterAutospacing="true" w:lineRule="auto" w:line="480"/>
        <w:jc w:val="both"/>
        <w:rPr>
          <w:b/>
          <w:bCs/>
        </w:rPr>
      </w:pPr>
      <w:r>
        <w:rPr>
          <w:b/>
          <w:bCs/>
        </w:rPr>
        <w:t>1.3 Research Aim and Objectives</w:t>
      </w:r>
    </w:p>
    <w:p>
      <w:pPr>
        <w:pStyle w:val="style0"/>
        <w:spacing w:before="240" w:after="100" w:afterAutospacing="true" w:lineRule="auto" w:line="480"/>
        <w:jc w:val="both"/>
        <w:rPr>
          <w:b/>
          <w:bCs/>
        </w:rPr>
      </w:pPr>
      <w:r>
        <w:rPr>
          <w:b/>
          <w:bCs/>
        </w:rPr>
        <w:t>Aim:</w:t>
      </w:r>
    </w:p>
    <w:p>
      <w:pPr>
        <w:pStyle w:val="style0"/>
        <w:spacing w:before="240" w:after="100" w:afterAutospacing="true" w:lineRule="auto" w:line="480"/>
        <w:jc w:val="both"/>
        <w:rPr/>
      </w:pPr>
      <w:r>
        <w:t>To investigate the influence of celebrity endorsement attributes on the purchase intentions and brand perceptions of international students at Leeds Beckett University.</w:t>
      </w:r>
    </w:p>
    <w:p>
      <w:pPr>
        <w:pStyle w:val="style0"/>
        <w:spacing w:before="240" w:after="100" w:afterAutospacing="true" w:lineRule="auto" w:line="480"/>
        <w:jc w:val="both"/>
        <w:rPr>
          <w:b/>
          <w:bCs/>
        </w:rPr>
      </w:pPr>
      <w:r>
        <w:rPr>
          <w:b/>
          <w:bCs/>
        </w:rPr>
        <w:t>Objectives:</w:t>
      </w:r>
    </w:p>
    <w:p>
      <w:pPr>
        <w:pStyle w:val="style0"/>
        <w:spacing w:before="240" w:after="100" w:afterAutospacing="true" w:lineRule="auto" w:line="480"/>
        <w:jc w:val="both"/>
        <w:rPr/>
      </w:pPr>
      <w:r>
        <w:t>1. To analyze how the attractiveness, trustworthiness, and familiarity of a celebrity endorser influence the purchase intentions of international students at Leeds Beckett University.</w:t>
      </w:r>
    </w:p>
    <w:p>
      <w:pPr>
        <w:pStyle w:val="style0"/>
        <w:spacing w:before="240" w:after="100" w:afterAutospacing="true" w:lineRule="auto" w:line="480"/>
        <w:jc w:val="both"/>
        <w:rPr/>
      </w:pPr>
      <w:r>
        <w:t>2. To evaluate the ways in which the attractiveness, trustworthiness, and familiarity of a celebrity endorser affect international students' perception of the quality of the endorsed brand at Leeds Beckett University.</w:t>
      </w:r>
    </w:p>
    <w:p>
      <w:pPr>
        <w:pStyle w:val="style0"/>
        <w:spacing w:before="240" w:after="100" w:afterAutospacing="true" w:lineRule="auto" w:line="480"/>
        <w:jc w:val="both"/>
        <w:rPr/>
      </w:pPr>
      <w:r>
        <w:t>3. To determine the relationship between students' perceptions of brand quality and their subsequent purchase decisions, influenced by the endorsement.</w:t>
      </w:r>
    </w:p>
    <w:p>
      <w:pPr>
        <w:pStyle w:val="style0"/>
        <w:spacing w:before="240" w:after="100" w:afterAutospacing="true" w:lineRule="auto" w:line="480"/>
        <w:jc w:val="both"/>
        <w:rPr>
          <w:b/>
          <w:bCs/>
        </w:rPr>
      </w:pPr>
      <w:r>
        <w:rPr>
          <w:b/>
          <w:bCs/>
        </w:rPr>
        <w:t>1.4 Research Questions</w:t>
      </w:r>
    </w:p>
    <w:p>
      <w:pPr>
        <w:pStyle w:val="style0"/>
        <w:spacing w:before="240" w:after="100" w:afterAutospacing="true" w:lineRule="auto" w:line="480"/>
        <w:jc w:val="both"/>
        <w:rPr/>
      </w:pPr>
      <w:r>
        <w:t>1. How do the attractiveness, trustworthiness, and familiarity of a celebrity endorser influence the purchase intentions of international students at Leeds Beckett University?</w:t>
      </w:r>
    </w:p>
    <w:p>
      <w:pPr>
        <w:pStyle w:val="style0"/>
        <w:spacing w:before="240" w:after="100" w:afterAutospacing="true" w:lineRule="auto" w:line="480"/>
        <w:jc w:val="both"/>
        <w:rPr/>
      </w:pPr>
      <w:r>
        <w:t>2. In what ways do the attractiveness, trustworthiness, and familiarity of a celebrity endorser affect international students' perception of the quality of the endorsed brand at Leeds Beckett University?</w:t>
      </w:r>
    </w:p>
    <w:p>
      <w:pPr>
        <w:pStyle w:val="style0"/>
        <w:spacing w:before="240" w:after="100" w:afterAutospacing="true" w:lineRule="auto" w:line="480"/>
        <w:jc w:val="both"/>
        <w:rPr/>
      </w:pPr>
      <w:r>
        <w:t>3. How does the perceived quality of a brand endorsed by a celebrity influence the purchase intentions of international students at Leeds Beckett University?</w:t>
      </w:r>
    </w:p>
    <w:p>
      <w:pPr>
        <w:pStyle w:val="style0"/>
        <w:spacing w:before="240" w:after="100" w:afterAutospacing="true" w:lineRule="auto" w:line="480"/>
        <w:jc w:val="both"/>
        <w:rPr>
          <w:b/>
          <w:bCs/>
        </w:rPr>
      </w:pPr>
      <w:r>
        <w:rPr>
          <w:b/>
          <w:bCs/>
        </w:rPr>
        <w:t>1.5 Significance of the Study</w:t>
      </w:r>
    </w:p>
    <w:p>
      <w:pPr>
        <w:pStyle w:val="style94"/>
        <w:spacing w:lineRule="auto" w:line="480"/>
        <w:jc w:val="both"/>
        <w:rPr/>
      </w:pPr>
      <w:r>
        <w:t xml:space="preserve">This study is of immense value in the specific exploration of celebrity endorsements to understand the extent of the effect these have on the purchase intentions of Leeds Beckett University-enrolled international students and their brand perception. Confining the study to the specified demographic in the university, the research offers academically valuable findings </w:t>
      </w:r>
      <w:r>
        <w:t>while at the same time offering practical implications for the theoretical field of marketing. Market segmentation, specifically concerning international students, is also a way to fill a gap in current marketing research and analyse the efficacy of celebrity endorsements within a consumer audience that seems to remain understudied in most traditional niche marketing approaches. To be able to comprehend how such kinds of endorsements affect purchase behaviour and brand image among international students could be useful for marketers who are targeting consumers to effectively market their products. Furthermore, the fact that this study situates the dynamics of marketing within an academic setting means that it fills a void missing in the existing literature by helping to expand understanding of how celebrity endorsement works within a university context. The implications of academic contextualization do not only expand the riches of scholarly discussion but also offer a deposit of useful tips for marketers who create value by targeting university student populations. Overall, this study provides useful information regarding the applicability of celebrity endorsement practices and concludes that international students’ perceptions are motivated by elements of attractiveness, trust, and familiarity. With this knowledge, marketers can design the right advertisements—choosing the right celebrity endorsers and messages—to fit the international student consumers at Leeds Beckett University properly, boosting brand loyalty.</w:t>
      </w:r>
    </w:p>
    <w:p>
      <w:pPr>
        <w:pStyle w:val="style94"/>
        <w:spacing w:lineRule="auto" w:line="480"/>
        <w:jc w:val="both"/>
        <w:rPr/>
      </w:pPr>
      <w:r>
        <w:rPr>
          <w:rStyle w:val="style87"/>
        </w:rPr>
        <w:t>1.6 Scope of the Study</w:t>
      </w:r>
    </w:p>
    <w:p>
      <w:pPr>
        <w:pStyle w:val="style94"/>
        <w:spacing w:lineRule="auto" w:line="480"/>
        <w:jc w:val="both"/>
        <w:rPr/>
      </w:pPr>
      <w:r>
        <w:t xml:space="preserve">This research focuses on exploring the United Kingdom-based international students attending Leeds Beckett University and their reactions to celebrity endorsements of products in light of purchase behaviour and brand images. As an institution of higher learning located in Leeds, United Kingdom, Leeds Beckett University clearly fulfils the research setting by promoting multiculturalism, from which purchase intentions across different cultural backgrounds of international students can be conveniently investigated. Thus, it would provide an </w:t>
      </w:r>
      <w:r>
        <w:t>understanding of the factors influencing purchase intention and, hence, analyse different marketing strategies within the context of international students.</w:t>
      </w:r>
    </w:p>
    <w:p>
      <w:pPr>
        <w:pStyle w:val="style94"/>
        <w:spacing w:lineRule="auto" w:line="480"/>
        <w:jc w:val="both"/>
        <w:rPr/>
      </w:pPr>
      <w:r>
        <w:rPr>
          <w:rStyle w:val="style87"/>
        </w:rPr>
        <w:t>1.7 Research Limitations and Gaps</w:t>
      </w:r>
    </w:p>
    <w:p>
      <w:pPr>
        <w:pStyle w:val="style94"/>
        <w:spacing w:lineRule="auto" w:line="480"/>
        <w:jc w:val="both"/>
        <w:rPr/>
      </w:pPr>
      <w:r>
        <w:t>Thus, in studying celebrity endorsement and its effect on purchase intention based on international students, the following issues are realized: However, the main reason why sample diversity is important is because the group of international students is diverse in terms of nationality, culture, and preference. Secondly, when it comes to comparing concepts that reflect the extravert’s personality, such as attractiveness and trustworthiness, issues related to constructing efficient assessment tools emerge. Thirdly, the contribution of celebrities to influencing coffee consumers’ decisions can only be understood independently of other variables like social media and peers. Besides, as seen with the young adults’ pattern where the purchase intention fluctuated, data has to be collected at the correct time to avoid bias. However, this paper also takes into account the fact that the academic context is also an important factor that adds to the efficiency of celebrity endorsements. However, this research seeks to achieve the following by presenting useful findings to both academic scholars and the field of marketing. In this respect, the following limitations of the study aim at improving the comprehension of the effect of celebrity endorsements on the purchase intentions of the international student consumer at Leeds Beckett University.</w:t>
      </w:r>
    </w:p>
    <w:p>
      <w:pPr>
        <w:pStyle w:val="style0"/>
        <w:spacing w:before="240" w:lineRule="auto" w:line="480"/>
        <w:jc w:val="both"/>
        <w:rPr>
          <w:b/>
          <w:bCs/>
          <w:color w:val="1f1f1f"/>
          <w:bdr w:val="none" w:sz="0" w:space="0" w:color="auto" w:frame="true"/>
        </w:rPr>
      </w:pPr>
    </w:p>
    <w:p>
      <w:pPr>
        <w:pStyle w:val="style0"/>
        <w:spacing w:before="240" w:lineRule="auto" w:line="480"/>
        <w:jc w:val="both"/>
        <w:rPr>
          <w:b/>
          <w:bCs/>
          <w:color w:val="1f1f1f"/>
          <w:bdr w:val="none" w:sz="0" w:space="0" w:color="auto" w:frame="true"/>
        </w:rPr>
      </w:pPr>
    </w:p>
    <w:p>
      <w:pPr>
        <w:pStyle w:val="style0"/>
        <w:spacing w:before="240" w:lineRule="auto" w:line="480"/>
        <w:jc w:val="both"/>
        <w:rPr>
          <w:b/>
          <w:bCs/>
          <w:color w:val="1f1f1f"/>
          <w:bdr w:val="none" w:sz="0" w:space="0" w:color="auto" w:frame="true"/>
        </w:rPr>
      </w:pPr>
    </w:p>
    <w:p>
      <w:pPr>
        <w:pStyle w:val="style0"/>
        <w:spacing w:before="240" w:lineRule="auto" w:line="480"/>
        <w:jc w:val="both"/>
        <w:rPr>
          <w:b/>
          <w:bCs/>
          <w:color w:val="1f1f1f"/>
          <w:bdr w:val="none" w:sz="0" w:space="0" w:color="auto" w:frame="true"/>
        </w:rPr>
      </w:pPr>
    </w:p>
    <w:p>
      <w:pPr>
        <w:pStyle w:val="style0"/>
        <w:spacing w:before="240" w:after="100" w:afterAutospacing="true" w:lineRule="auto" w:line="480"/>
        <w:jc w:val="center"/>
        <w:rPr>
          <w:b/>
          <w:bCs/>
        </w:rPr>
      </w:pPr>
      <w:r>
        <w:rPr>
          <w:b/>
          <w:bCs/>
        </w:rPr>
        <w:t>CHAPTER TWO</w:t>
      </w:r>
    </w:p>
    <w:p>
      <w:pPr>
        <w:pStyle w:val="style0"/>
        <w:spacing w:before="240" w:after="100" w:afterAutospacing="true" w:lineRule="auto" w:line="480"/>
        <w:jc w:val="center"/>
        <w:rPr>
          <w:b/>
          <w:bCs/>
        </w:rPr>
      </w:pPr>
      <w:r>
        <w:rPr>
          <w:b/>
          <w:bCs/>
        </w:rPr>
        <w:t>LITERATIRE REVIEW</w:t>
      </w:r>
    </w:p>
    <w:p>
      <w:pPr>
        <w:pStyle w:val="style0"/>
        <w:spacing w:before="240" w:lineRule="auto" w:line="480"/>
        <w:jc w:val="both"/>
        <w:rPr>
          <w:b/>
          <w:bCs/>
          <w:color w:val="1f1f1f"/>
          <w:bdr w:val="none" w:sz="0" w:space="0" w:color="auto" w:frame="true"/>
        </w:rPr>
      </w:pPr>
      <w:r>
        <w:rPr>
          <w:b/>
          <w:bCs/>
          <w:color w:val="1f1f1f"/>
          <w:bdr w:val="none" w:sz="0" w:space="0" w:color="auto" w:frame="true"/>
        </w:rPr>
        <w:t>2.</w:t>
      </w:r>
      <w:r>
        <w:rPr>
          <w:b/>
          <w:bCs/>
          <w:color w:val="1f1f1f"/>
          <w:bdr w:val="none" w:sz="0" w:space="0" w:color="auto" w:frame="true"/>
        </w:rPr>
        <w:t>1</w:t>
      </w:r>
      <w:r>
        <w:rPr>
          <w:b/>
          <w:bCs/>
          <w:color w:val="1f1f1f"/>
          <w:bdr w:val="none" w:sz="0" w:space="0" w:color="auto" w:frame="true"/>
        </w:rPr>
        <w:t>Conceptual Review</w:t>
      </w:r>
    </w:p>
    <w:p>
      <w:pPr>
        <w:pStyle w:val="style0"/>
        <w:spacing w:before="240" w:lineRule="auto" w:line="480"/>
        <w:jc w:val="both"/>
        <w:rPr>
          <w:b/>
          <w:bCs/>
          <w:color w:val="1f1f1f"/>
          <w:bdr w:val="none" w:sz="0" w:space="0" w:color="auto" w:frame="true"/>
        </w:rPr>
      </w:pPr>
      <w:r>
        <w:rPr>
          <w:b/>
          <w:bCs/>
          <w:color w:val="1f1f1f"/>
          <w:bdr w:val="none" w:sz="0" w:space="0" w:color="auto" w:frame="true"/>
        </w:rPr>
        <w:t>2.1.1</w:t>
      </w:r>
      <w:r>
        <w:rPr>
          <w:b/>
          <w:bCs/>
          <w:color w:val="1f1f1f"/>
          <w:bdr w:val="none" w:sz="0" w:space="0" w:color="auto" w:frame="true"/>
        </w:rPr>
        <w:t xml:space="preserve"> </w:t>
      </w:r>
      <w:r>
        <w:rPr>
          <w:b/>
          <w:bCs/>
          <w:color w:val="1f1f1f"/>
          <w:bdr w:val="none" w:sz="0" w:space="0" w:color="auto" w:frame="true"/>
        </w:rPr>
        <w:t xml:space="preserve">The Influence of Celebrity Endorsements on </w:t>
      </w:r>
      <w:r>
        <w:rPr>
          <w:b/>
          <w:bCs/>
          <w:color w:val="1f1f1f"/>
          <w:bdr w:val="none" w:sz="0" w:space="0" w:color="auto" w:frame="true"/>
        </w:rPr>
        <w:t>Purchase intention</w:t>
      </w:r>
    </w:p>
    <w:p>
      <w:pPr>
        <w:pStyle w:val="style0"/>
        <w:spacing w:before="100" w:beforeAutospacing="true" w:after="100" w:afterAutospacing="true" w:lineRule="auto" w:line="480"/>
        <w:jc w:val="both"/>
        <w:rPr/>
      </w:pPr>
      <w:r>
        <w:t xml:space="preserve">Celebrity endorsement is an effective promotional technique that influences consumers’ </w:t>
      </w:r>
      <w:r>
        <w:t>intention</w:t>
      </w:r>
      <w:r>
        <w:t xml:space="preserve"> and willingness to buy products. One fact proven repeatedly is the efficiency with which it capitalizes on the symbolic significance that people relate to celebrities and transfers the qualities of the celebrity to the products endorsed (Ko et al., 2020). The fact that celebrities are public figures always present in the media means they can attract attention to some goods that otherwise may remain unknown. In this sense, classic endorsement effects mean that famous people’s recommendations make products more conspicuous to consumers and thus more readily recalled (Hsu &amp; McDonald, 2022).</w:t>
      </w:r>
    </w:p>
    <w:p>
      <w:pPr>
        <w:pStyle w:val="style0"/>
        <w:spacing w:before="100" w:beforeAutospacing="true" w:after="100" w:afterAutospacing="true" w:lineRule="auto" w:line="480"/>
        <w:jc w:val="both"/>
        <w:rPr/>
      </w:pPr>
      <w:r>
        <w:t>This paper proves that celebrity endorsements have a positive effect on the attitude towards a specific purchase. Endorsements promote the general appeal of products as a result of the credibility and attractiveness of the endorser (Muda, Musa, &amp; Putit, 2021). Called celebrity credibility, and including trustful, expert, and attractive components, it influences consumer attitudes and results in a better perception of the product (Jin &amp; Phua, 2020).</w:t>
      </w:r>
    </w:p>
    <w:p>
      <w:pPr>
        <w:pStyle w:val="style0"/>
        <w:spacing w:before="100" w:beforeAutospacing="true" w:after="100" w:afterAutospacing="true" w:lineRule="auto" w:line="480"/>
        <w:jc w:val="both"/>
        <w:rPr>
          <w:lang w:val="en-US"/>
        </w:rPr>
      </w:pPr>
      <w:r>
        <w:t xml:space="preserve">It is very useful in multinational marketing; this kind of endorsement can go very well with those famous people and brands. Celebrities well-known globally can relate to users across cultural and regional differences, reach people all across the world, and thus have a wider area of influence and coverage (Chung &amp; Cho, 2021). It reaches the conclusion that negative events presaged by a celebrity can harm any endorsed product that is associated with such a </w:t>
      </w:r>
      <w:r>
        <w:t xml:space="preserve">personality. Any scandal, business crisis, and the like can lower the brand image and, consequently, the consumers’ trust and buying disposition (Niu, Wang, &amp; Zhang, 2020). </w:t>
      </w:r>
    </w:p>
    <w:p>
      <w:pPr>
        <w:pStyle w:val="style0"/>
        <w:spacing w:before="240" w:lineRule="auto" w:line="480"/>
        <w:jc w:val="both"/>
        <w:rPr>
          <w:b/>
          <w:bCs/>
          <w:color w:val="1f1f1f"/>
          <w:bdr w:val="none" w:sz="0" w:space="0" w:color="auto" w:frame="true"/>
        </w:rPr>
      </w:pPr>
      <w:r>
        <w:rPr>
          <w:b/>
          <w:bCs/>
          <w:color w:val="1f1f1f"/>
          <w:bdr w:val="none" w:sz="0" w:space="0" w:color="auto" w:frame="true"/>
        </w:rPr>
        <w:t xml:space="preserve">2.1.2 </w:t>
      </w:r>
      <w:r>
        <w:rPr>
          <w:b/>
          <w:bCs/>
          <w:color w:val="1f1f1f"/>
          <w:bdr w:val="none" w:sz="0" w:space="0" w:color="auto" w:frame="true"/>
        </w:rPr>
        <w:t xml:space="preserve"> Impact of Celebrity Attractiveness on Purchase Intention</w:t>
      </w:r>
    </w:p>
    <w:p>
      <w:pPr>
        <w:pStyle w:val="style0"/>
        <w:spacing w:before="100" w:beforeAutospacing="true" w:after="100" w:afterAutospacing="true" w:lineRule="auto" w:line="480"/>
        <w:jc w:val="both"/>
        <w:rPr/>
      </w:pPr>
      <w:r>
        <w:t>Starting from physical appearance to perceived personality, likeability, and similarity, celebrity appeal plays a pivotal role in determining consumer behaviors and buying intentions. Attraction comprises the physical appearance of the celebrity, their character, and how similar the consumers feel to the celebrity in question (Solomon &amp; Michael, 2022).</w:t>
      </w:r>
    </w:p>
    <w:p>
      <w:pPr>
        <w:pStyle w:val="style0"/>
        <w:spacing w:before="100" w:beforeAutospacing="true" w:after="100" w:afterAutospacing="true" w:lineRule="auto" w:line="480"/>
        <w:jc w:val="both"/>
        <w:rPr/>
      </w:pPr>
      <w:r>
        <w:t>This is because attractive endorsers develop positive perceptions towards brands, ensuring that consumers are more willing to purchase the endorsed brands (Muda, Musa, &amp; Putit, 2019). This is because of the halo effect, which suggests that the attributes associated with the celebrity contribute positively to the brand’s attributes. Thus, attractiveness is more suitable when the outside look of items plays a major role, which often includes gadgets and clothing, among others, including cosmetics and fashion accessories (Peng, Cui, Chung, and Zheng 2020). In the case of fashion and beauty products, there is evidence that the use of attractive endorsers on social media increases consumers’ attention and their intention to purchase.</w:t>
      </w:r>
    </w:p>
    <w:p>
      <w:pPr>
        <w:pStyle w:val="style0"/>
        <w:spacing w:before="100" w:beforeAutospacing="true" w:after="100" w:afterAutospacing="true" w:lineRule="auto" w:line="480"/>
        <w:jc w:val="both"/>
        <w:rPr/>
      </w:pPr>
      <w:r>
        <w:t>The general findings show that the attractiveness factor has an impact on consumer decision-making concerning the products under consideration, but the impact differs from one category to another. For non-edible items like home appliances or financial services, the impact is not that significant that can influence the choice of consumers, and expertise and trustworthiness become concerns (Ahn et al., 2019). Celebrity endorsements on SNS lead to higher levels of people’s engagement and positive perceptions toward brands since, due to the interactive nature of social media, perceived attractiveness gains more force in affecting purchasing behavior (Jin &amp; Phua, 2020; Djafarova &amp; Rushworth, 2017).</w:t>
      </w:r>
    </w:p>
    <w:p>
      <w:pPr>
        <w:pStyle w:val="style0"/>
        <w:spacing w:before="100" w:beforeAutospacing="true" w:after="100" w:afterAutospacing="true" w:lineRule="auto" w:line="480"/>
        <w:jc w:val="both"/>
        <w:rPr/>
      </w:pPr>
      <w:r>
        <w:t>In other words, perceiving that the endorsers are similar to the consumers also makes the endorsement utilitarian. Consumers’ endorsements have an impact when other users perceive them to be similar to the endorser (Choi and Rifon, 2012; Lin et al., 2018). Furthermore, while using physical appeal, the product characteristics may be dwarfed, which results in the consumer being skeptical (as cited in Chen, Chen, and Pan, 2024). It is, therefore, crucial to note that attractiveness should be backed by trustworthiness and, oftentimes, expertise to maintain consumers’ interest and appeal.</w:t>
      </w:r>
    </w:p>
    <w:p>
      <w:pPr>
        <w:pStyle w:val="style0"/>
        <w:spacing w:before="240" w:lineRule="auto" w:line="480"/>
        <w:jc w:val="both"/>
        <w:rPr>
          <w:b/>
          <w:bCs/>
          <w:color w:val="1f1f1f"/>
          <w:bdr w:val="none" w:sz="0" w:space="0" w:color="auto" w:frame="true"/>
        </w:rPr>
      </w:pPr>
      <w:r>
        <w:rPr>
          <w:b/>
          <w:bCs/>
          <w:color w:val="1f1f1f"/>
          <w:bdr w:val="none" w:sz="0" w:space="0" w:color="auto" w:frame="true"/>
        </w:rPr>
        <w:t xml:space="preserve">2.1.3 </w:t>
      </w:r>
      <w:r>
        <w:rPr>
          <w:b/>
          <w:bCs/>
          <w:color w:val="1f1f1f"/>
          <w:bdr w:val="none" w:sz="0" w:space="0" w:color="auto" w:frame="true"/>
        </w:rPr>
        <w:t xml:space="preserve"> Trustworthiness of Celebrity Endorsers and Purchase Intention</w:t>
      </w:r>
    </w:p>
    <w:p>
      <w:pPr>
        <w:pStyle w:val="style0"/>
        <w:spacing w:before="100" w:beforeAutospacing="true" w:after="100" w:afterAutospacing="true" w:lineRule="auto" w:line="480"/>
        <w:jc w:val="both"/>
        <w:rPr>
          <w:lang w:val="en-US"/>
        </w:rPr>
      </w:pPr>
      <w:r>
        <w:rPr>
          <w:lang w:val="en-US"/>
        </w:rPr>
        <w:t>Trustworthiness, defined as the perceived credibility of an endorser, significantly impacts consumers' purchase intentions (Harmon, 2021). When a celebrity is considered credible, consumers feel more confident about the endorsed product. Scepter’s reliability, which involves always telling the truth and being emotionally appealing to consumers, is crucial for building trust (Kim et al., 2020). This emotional connection is especially important in markets oversaturated with advertisements, helping brands differentiate themselves and gain consumer loyalty.</w:t>
      </w:r>
    </w:p>
    <w:p>
      <w:pPr>
        <w:pStyle w:val="style0"/>
        <w:spacing w:before="100" w:beforeAutospacing="true" w:after="100" w:afterAutospacing="true" w:lineRule="auto" w:line="480"/>
        <w:jc w:val="both"/>
        <w:rPr/>
      </w:pPr>
      <w:r>
        <w:t>Furthermore, the endorsers’ reliability improves brand authenticity, thereby increasing its preference and continuous patronage by consumers (Choudhuri &amp; Holbrook, 2019; McKnight et al., 2022). The current research also establishes that WTM affects the consumer attitude towards SMI and the decision to purchase (Djafarova &amp; Rushworth, 2017).</w:t>
      </w:r>
    </w:p>
    <w:p>
      <w:pPr>
        <w:pStyle w:val="style0"/>
        <w:spacing w:before="100" w:beforeAutospacing="true" w:after="100" w:afterAutospacing="true" w:lineRule="auto" w:line="480"/>
        <w:jc w:val="both"/>
        <w:rPr/>
      </w:pPr>
      <w:r>
        <w:t xml:space="preserve">Research from across the globe shows that trustworthiness influences consumers’ behavior, which in turn assists marketers in targeting diverse groups (Hwang &amp; Zhang, 2018). Credible recommendations eliminate perceived risk while increasing perceived product benefit, two critical parameters for consumers’ decisions (Erkan &amp; Evans, 2020; Wang &amp; Scheinbaum, </w:t>
      </w:r>
      <w:r>
        <w:t>2018). Last but not least, trust can decrease the influence of the celebrity scandal on brand image as consumers are more compassionate with trustworthy endorsers (Gong et al., 2020).</w:t>
      </w:r>
    </w:p>
    <w:p>
      <w:pPr>
        <w:pStyle w:val="style0"/>
        <w:spacing w:before="240" w:lineRule="auto" w:line="480"/>
        <w:jc w:val="both"/>
        <w:rPr>
          <w:b/>
          <w:bCs/>
          <w:color w:val="1f1f1f"/>
          <w:bdr w:val="none" w:sz="0" w:space="0" w:color="auto" w:frame="true"/>
        </w:rPr>
      </w:pPr>
      <w:r>
        <w:rPr>
          <w:b/>
          <w:bCs/>
          <w:color w:val="1f1f1f"/>
          <w:bdr w:val="none" w:sz="0" w:space="0" w:color="auto" w:frame="true"/>
        </w:rPr>
        <w:t xml:space="preserve">2.1.4 </w:t>
      </w:r>
      <w:r>
        <w:rPr>
          <w:b/>
          <w:bCs/>
          <w:color w:val="1f1f1f"/>
          <w:bdr w:val="none" w:sz="0" w:space="0" w:color="auto" w:frame="true"/>
        </w:rPr>
        <w:t xml:space="preserve"> Advertising, Marketing, and Source Credibility</w:t>
      </w:r>
    </w:p>
    <w:p>
      <w:pPr>
        <w:pStyle w:val="style0"/>
        <w:spacing w:before="240" w:lineRule="auto" w:line="480"/>
        <w:jc w:val="both"/>
        <w:rPr/>
      </w:pPr>
      <w:r>
        <w:t xml:space="preserve">Advertising involves direct, paid communication with consumers about a product or service, while marketing encompasses a broader process including market analysis, product development, and merchandising (Kotler &amp; Keller, 2020). Together, they influence consumer decisions, increase brand familiarity, and drive sales by appealing to emotions and logic, and engaging popular influencers (Belch &amp; Belch, 2022). For international students seeking familiar and trustworthy information, credible celebrity endorsements can be particularly effective. Source credibility, defined by trustworthiness, perceived expertise, and physical attraction of the endorser, enhances consumer evaluations and responses (Wang &amp; Scheinbaum, 2018; Belanche et al., 2021). </w:t>
      </w:r>
    </w:p>
    <w:p>
      <w:pPr>
        <w:pStyle w:val="style0"/>
        <w:spacing w:before="240" w:lineRule="auto" w:line="480"/>
        <w:jc w:val="both"/>
        <w:rPr/>
      </w:pPr>
      <w:r>
        <w:t xml:space="preserve">Word-of-mouth from famous individuals boosts brand trust, perceived quality, and purchase intention (Erdogan, 2018). Consumers view celebrity endorsements positively when the endorser is seen as expert and trustworthy (Wang &amp; Scheinbaum, 2018). Celebrity endorsements also help brands by raising brand identity, grabbing consumer attention, and enhancing brand image with qualities like beauty, success, and reliability (Van Krieken, 2018). Credible celebrities enhance the effectiveness of branding communication and influence purchase intentions by changing consumer attitudes (Silvera &amp; Austad, 2020; Amos, Holmes, &amp; Strutton, 2021). Genuine celebrity advertisements can significantly impact consumers’ buying decisions, especially among international students who rely on endorsements to navigate new markets (Goldsmith et al., 2022; Sokolova &amp; Kefi, 2020). Celebrity endorsements foster brand trust and influence purchase intentions among young people, and </w:t>
      </w:r>
      <w:r>
        <w:t>culturally appropriate ads resonate well with international students (Wang &amp; Scheinbaum, 2018; Paek, 2005).</w:t>
      </w:r>
    </w:p>
    <w:p>
      <w:pPr>
        <w:pStyle w:val="style0"/>
        <w:spacing w:before="240" w:lineRule="auto" w:line="480"/>
        <w:jc w:val="both"/>
        <w:rPr>
          <w:b/>
          <w:bCs/>
          <w:color w:val="1f1f1f"/>
          <w:bdr w:val="none" w:sz="0" w:space="0" w:color="auto" w:frame="true"/>
        </w:rPr>
      </w:pPr>
      <w:r>
        <w:rPr>
          <w:b/>
          <w:bCs/>
          <w:color w:val="1f1f1f"/>
          <w:bdr w:val="none" w:sz="0" w:space="0" w:color="auto" w:frame="true"/>
        </w:rPr>
        <w:t>2.</w:t>
      </w:r>
      <w:r>
        <w:rPr>
          <w:b/>
          <w:bCs/>
          <w:color w:val="1f1f1f"/>
          <w:bdr w:val="none" w:sz="0" w:space="0" w:color="auto" w:frame="true"/>
        </w:rPr>
        <w:t>1</w:t>
      </w:r>
      <w:r>
        <w:rPr>
          <w:b/>
          <w:bCs/>
          <w:color w:val="1f1f1f"/>
          <w:bdr w:val="none" w:sz="0" w:space="0" w:color="auto" w:frame="true"/>
        </w:rPr>
        <w:t xml:space="preserve">.5 </w:t>
      </w:r>
      <w:r>
        <w:rPr>
          <w:b/>
          <w:bCs/>
          <w:color w:val="1f1f1f"/>
          <w:bdr w:val="none" w:sz="0" w:space="0" w:color="auto" w:frame="true"/>
        </w:rPr>
        <w:t xml:space="preserve"> Factors Influencing Celebrity Endorsement Effectiveness</w:t>
      </w:r>
    </w:p>
    <w:p>
      <w:pPr>
        <w:pStyle w:val="style0"/>
        <w:spacing w:before="100" w:beforeAutospacing="true" w:after="100" w:afterAutospacing="true" w:lineRule="auto" w:line="480"/>
        <w:jc w:val="both"/>
        <w:rPr/>
      </w:pPr>
      <w:r>
        <w:t>The expertise, trustworthiness, and physical attraction of the endorser create a huge impact on the celebrity endorsement. According to Onu et al. (2019), the following dimensions are important in influencing consumers’ perceptions of the endorsed product: The former is closer to increasing the stimulus’s persuasiveness (Yang, 2018), while the latter raises the reliability of endorsement (Silvera &amp; Austad, 2020).</w:t>
      </w:r>
    </w:p>
    <w:p>
      <w:pPr>
        <w:pStyle w:val="style0"/>
        <w:spacing w:before="100" w:beforeAutospacing="true" w:after="100" w:afterAutospacing="true" w:lineRule="auto" w:line="480"/>
        <w:jc w:val="both"/>
        <w:rPr/>
      </w:pPr>
      <w:r>
        <w:t>Onu et al. (2019) have established that for international students, endorsement attractiveness, which is physical appearance, personality, likability, and similarity to the consumer, is ten times more important than everybody else. Studies have shown that physically attractive endorsers enhance favorable perceptions toward brands and willingness to buy such brands (Sokolova &amp; Kefi, 2020; Muda, Musa, &amp; Putit, 2019). More so, attractive celebrities improve the endorsement features when international students are trapped in new cultural terrains (Schimmelpfennig &amp; Hunt, 2020).</w:t>
      </w:r>
    </w:p>
    <w:p>
      <w:pPr>
        <w:pStyle w:val="style0"/>
        <w:spacing w:before="100" w:beforeAutospacing="true" w:after="100" w:afterAutospacing="true" w:lineRule="auto" w:line="480"/>
        <w:jc w:val="both"/>
        <w:rPr/>
      </w:pPr>
      <w:r>
        <w:t>Celebrities’ messages are effective depending on the congruency between the endorsement and students’ attitudes. Eyal and his team continue to support the fact that students, particularly international students, emulate celebrities who portray samples of ideal statuses and their way of life (Eyal et al. 2020). This kind of influence triggers the willingness to purchase whenever the extolled image resonates with students’ values or those of the dominant culture (Osei-Frimpong, Donkor, and Owusu-Frimpong, 2019).</w:t>
      </w:r>
    </w:p>
    <w:p>
      <w:pPr>
        <w:pStyle w:val="style0"/>
        <w:spacing w:before="100" w:beforeAutospacing="true" w:after="100" w:afterAutospacing="true" w:lineRule="auto" w:line="480"/>
        <w:jc w:val="both"/>
        <w:rPr/>
      </w:pPr>
      <w:r>
        <w:t xml:space="preserve">Thus, identifying the specific endorsements that are most appealing to international students is valuable for other institutions following in the footsteps of those in this study. Some celebrities </w:t>
      </w:r>
      <w:r>
        <w:t>are graduates of international universities or actively support the processes of internationalization in education (Taušová et al., 2019). The identification that occurs between the endorser and the student increases the credibility and appeal of the endorsement to the student, thereby making it even more convincing (Schimmelpfennig &amp; Hunt, 2020).</w:t>
      </w:r>
    </w:p>
    <w:p>
      <w:pPr>
        <w:pStyle w:val="style0"/>
        <w:spacing w:before="240" w:lineRule="auto" w:line="480"/>
        <w:jc w:val="both"/>
        <w:rPr>
          <w:b/>
          <w:bCs/>
          <w:color w:val="1f1f1f"/>
          <w:bdr w:val="none" w:sz="0" w:space="0" w:color="auto" w:frame="true"/>
        </w:rPr>
      </w:pPr>
      <w:r>
        <w:rPr>
          <w:b/>
          <w:bCs/>
          <w:color w:val="1f1f1f"/>
          <w:bdr w:val="none" w:sz="0" w:space="0" w:color="auto" w:frame="true"/>
        </w:rPr>
        <w:t>2.</w:t>
      </w:r>
      <w:r>
        <w:rPr>
          <w:b/>
          <w:bCs/>
          <w:color w:val="1f1f1f"/>
          <w:bdr w:val="none" w:sz="0" w:space="0" w:color="auto" w:frame="true"/>
        </w:rPr>
        <w:t>1</w:t>
      </w:r>
      <w:r>
        <w:rPr>
          <w:b/>
          <w:bCs/>
          <w:color w:val="1f1f1f"/>
          <w:bdr w:val="none" w:sz="0" w:space="0" w:color="auto" w:frame="true"/>
        </w:rPr>
        <w:t xml:space="preserve">.6 </w:t>
      </w:r>
      <w:r>
        <w:rPr>
          <w:b/>
          <w:bCs/>
          <w:color w:val="1f1f1f"/>
          <w:bdr w:val="none" w:sz="0" w:space="0" w:color="auto" w:frame="true"/>
        </w:rPr>
        <w:t xml:space="preserve"> Types of Celebrity Endorsement</w:t>
      </w:r>
    </w:p>
    <w:p>
      <w:pPr>
        <w:pStyle w:val="style0"/>
        <w:spacing w:before="100" w:beforeAutospacing="true" w:after="100" w:afterAutospacing="true" w:lineRule="auto" w:line="480"/>
        <w:jc w:val="both"/>
        <w:rPr/>
      </w:pPr>
      <w:r>
        <w:t>The use of testimonial endorsements relies on celebrities’ persuasive power to create believable claims for consumers. This approach proves more relevant in reaching students, especially the international student community, which finds rawness in advertising appealing (Wang &amp; Scheinbaum, 2018). Schimmelpfennig and Hunt (2020) show that testimonials play an important part in changing the consumer attitude and the purchase intention, which strengthens brand trust and loyalty.</w:t>
      </w:r>
    </w:p>
    <w:p>
      <w:pPr>
        <w:pStyle w:val="style0"/>
        <w:spacing w:before="100" w:beforeAutospacing="true" w:after="100" w:afterAutospacing="true" w:lineRule="auto" w:line="480"/>
        <w:jc w:val="both"/>
        <w:rPr/>
      </w:pPr>
      <w:r>
        <w:t>The concept of co-branding and sponsorship relates to celebrities selecting brands to associate with to create awareness by relating them to students’ interests and ways of life (Sokolova &amp; Kefi, 2020). Endorsements that prove celebrities’ direct support of brands work to improve brand image and its association in the minds of consumers, especially when these events are in line with the audience's ethicality (Martensen et al., 2018).</w:t>
      </w:r>
    </w:p>
    <w:p>
      <w:pPr>
        <w:pStyle w:val="style0"/>
        <w:spacing w:before="100" w:beforeAutospacing="true" w:after="100" w:afterAutospacing="true" w:lineRule="auto" w:line="480"/>
        <w:jc w:val="both"/>
        <w:rPr/>
      </w:pPr>
      <w:r>
        <w:t xml:space="preserve">Thus, it can be concluded that the cultural factors of international students play a crucial role in the impact of this type of advertisement. Those specific strategies include endorsements in the form of testimonials that assist in developing trust while co-branding and sponsorships that assist in developing lasting relationships with consumers (Minkkinen, 2024). According to McCracken’s meaning transfer model, congruency between the celebs’ image and the brand principles is of essence, especially for international students who understand endorsement through their cultural lens (Swarna, 2018). Such aspects as cultural relevance were evidenced </w:t>
      </w:r>
      <w:r>
        <w:t>when Indian students reported being profoundly influenced by Bollywood celebrities’ recommendations (Sahgal, 2022).</w:t>
      </w:r>
    </w:p>
    <w:p>
      <w:pPr>
        <w:pStyle w:val="style0"/>
        <w:spacing w:before="240" w:lineRule="auto" w:line="480"/>
        <w:jc w:val="both"/>
        <w:rPr>
          <w:b/>
          <w:bCs/>
          <w:color w:val="1f1f1f"/>
          <w:bdr w:val="none" w:sz="0" w:space="0" w:color="auto" w:frame="true"/>
        </w:rPr>
      </w:pPr>
      <w:r>
        <w:rPr>
          <w:b/>
          <w:bCs/>
          <w:color w:val="1f1f1f"/>
          <w:bdr w:val="none" w:sz="0" w:space="0" w:color="auto" w:frame="true"/>
        </w:rPr>
        <w:t>2.</w:t>
      </w:r>
      <w:r>
        <w:rPr>
          <w:b/>
          <w:bCs/>
          <w:color w:val="1f1f1f"/>
          <w:bdr w:val="none" w:sz="0" w:space="0" w:color="auto" w:frame="true"/>
        </w:rPr>
        <w:t>1</w:t>
      </w:r>
      <w:r>
        <w:rPr>
          <w:b/>
          <w:bCs/>
          <w:color w:val="1f1f1f"/>
          <w:bdr w:val="none" w:sz="0" w:space="0" w:color="auto" w:frame="true"/>
        </w:rPr>
        <w:t xml:space="preserve">.7 </w:t>
      </w:r>
      <w:r>
        <w:rPr>
          <w:b/>
          <w:bCs/>
          <w:color w:val="1f1f1f"/>
          <w:bdr w:val="none" w:sz="0" w:space="0" w:color="auto" w:frame="true"/>
        </w:rPr>
        <w:t xml:space="preserve"> Risks and Challenges of Celebrity Endorsement</w:t>
      </w:r>
    </w:p>
    <w:p>
      <w:pPr>
        <w:pStyle w:val="style0"/>
        <w:spacing w:before="100" w:beforeAutospacing="true" w:after="100" w:afterAutospacing="true" w:lineRule="auto" w:line="480"/>
        <w:jc w:val="both"/>
        <w:rPr/>
      </w:pPr>
      <w:r>
        <w:t>Ethically, celebrity endorsements are a problem since famous personalities have the highest impact on youth, including students. On the same note, one major issue is the advertisement of products that may not bode well for students’ health, for instance, food items that are not good for health or products that advocate for overconsumption by students (Scott &amp; Vallen, 2019). Such ethical marketing calls for disclosure so as not to deceive the students who are initially innocent of these platforms (Kapitan, Kennedy, &amp; Berth, 2020).</w:t>
      </w:r>
    </w:p>
    <w:p>
      <w:pPr>
        <w:pStyle w:val="style0"/>
        <w:spacing w:before="100" w:beforeAutospacing="true" w:after="100" w:afterAutospacing="true" w:lineRule="auto" w:line="480"/>
        <w:jc w:val="both"/>
        <w:rPr/>
      </w:pPr>
      <w:r>
        <w:t>There is a need, especially from marketers, to always make sure that the advertisements given are not fake and that the celebrities giving them support are the real ones. Ethical values are significant in preserving credibility to enhance student consumers’ confidence and assure them of fair service provision (Nadeem et al., 2020). For example, those endorsements that involve educational tools or healthy lifestyle products should support claims derived from the available information and must align with the students’ admirable values (Hendry et al., 2022).</w:t>
      </w:r>
    </w:p>
    <w:p>
      <w:pPr>
        <w:pStyle w:val="style0"/>
        <w:spacing w:before="100" w:beforeAutospacing="true" w:after="100" w:afterAutospacing="true" w:lineRule="auto" w:line="480"/>
        <w:jc w:val="both"/>
        <w:rPr/>
      </w:pPr>
      <w:r>
        <w:t>The exposure of scandals involving the endorsers affects the endorsed products, hence undesirable effects and hence reduced student inclination to purchase the product. This is referred to as the ‘negative spillover effect’, that is, the negativity associated with a celebrity translates over to the brand associated with the celebrity (Wei, 2024). A good example is the Lance Armstrong doping case, where, besides eradicating his cycling career, it reduced consumers’ confidence and the sales of brands that he was endorsing (Stowe, 2016).</w:t>
      </w:r>
    </w:p>
    <w:p>
      <w:pPr>
        <w:pStyle w:val="style0"/>
        <w:spacing w:before="100" w:beforeAutospacing="true" w:after="100" w:afterAutospacing="true" w:lineRule="auto" w:line="480"/>
        <w:jc w:val="both"/>
        <w:rPr/>
      </w:pPr>
      <w:r>
        <w:t xml:space="preserve">To reduce these risks, it is crucial for brands to conduct thorough background checks on celebrities and regularly screen the celebrities’ conduct and image (Hussain et al., 2021). By </w:t>
      </w:r>
      <w:r>
        <w:t>engaging other celebrities or by incorporating ordinary people as the endorsers, imitation of the same can minimize the effect of scandals on a single endorser and, therefore, a single endorser and, therefore, the brand's reputation. Furthermore, all those companies with a good crisis management plan can tackle negative publicity at considerably shorter notice, which helps to preserve their image and, accordingly, the trust of consumers.</w:t>
      </w:r>
    </w:p>
    <w:p>
      <w:pPr>
        <w:pStyle w:val="style0"/>
        <w:spacing w:before="240" w:lineRule="auto" w:line="480"/>
        <w:jc w:val="both"/>
        <w:rPr>
          <w:b/>
          <w:bCs/>
          <w:color w:val="1f1f1f"/>
          <w:bdr w:val="none" w:sz="0" w:space="0" w:color="auto" w:frame="true"/>
        </w:rPr>
      </w:pPr>
      <w:r>
        <w:rPr>
          <w:b/>
          <w:bCs/>
          <w:color w:val="1f1f1f"/>
          <w:bdr w:val="none" w:sz="0" w:space="0" w:color="auto" w:frame="true"/>
        </w:rPr>
        <w:t>2.</w:t>
      </w:r>
      <w:r>
        <w:rPr>
          <w:b/>
          <w:bCs/>
          <w:color w:val="1f1f1f"/>
          <w:bdr w:val="none" w:sz="0" w:space="0" w:color="auto" w:frame="true"/>
        </w:rPr>
        <w:t>1</w:t>
      </w:r>
      <w:r>
        <w:rPr>
          <w:b/>
          <w:bCs/>
          <w:color w:val="1f1f1f"/>
          <w:bdr w:val="none" w:sz="0" w:space="0" w:color="auto" w:frame="true"/>
        </w:rPr>
        <w:t xml:space="preserve">.8 </w:t>
      </w:r>
      <w:r>
        <w:rPr>
          <w:b/>
          <w:bCs/>
          <w:color w:val="1f1f1f"/>
          <w:bdr w:val="none" w:sz="0" w:space="0" w:color="auto" w:frame="true"/>
        </w:rPr>
        <w:t xml:space="preserve"> The Role of Celebrity Endorsement in Building Brand Equity</w:t>
      </w:r>
    </w:p>
    <w:p>
      <w:pPr>
        <w:pStyle w:val="style0"/>
        <w:spacing w:before="100" w:beforeAutospacing="true" w:after="100" w:afterAutospacing="true" w:lineRule="auto" w:line="480"/>
        <w:jc w:val="both"/>
        <w:rPr/>
      </w:pPr>
      <w:r>
        <w:t>Celebrity endorsements enhance brand image and recognition among students by associating the brand with desirable traits like attractiveness, trustworthiness, and expertise (Solomon et al., 2021). Consumers often perceive endorsed brands as more prestigious and of higher quality, leading to increased brand recognition and positive associations among students.</w:t>
      </w:r>
    </w:p>
    <w:p>
      <w:pPr>
        <w:pStyle w:val="style0"/>
        <w:spacing w:before="100" w:beforeAutospacing="true" w:after="100" w:afterAutospacing="true" w:lineRule="auto" w:line="480"/>
        <w:jc w:val="both"/>
        <w:rPr/>
      </w:pPr>
      <w:r>
        <w:t>Celebrities embody aspirational qualities that resonate with students, reinforcing brand values and appealing to their lifestyle preferences (Choi &amp; Rifon, 2018). This alignment creates a distinct brand identity in competitive educational markets.</w:t>
      </w:r>
    </w:p>
    <w:p>
      <w:pPr>
        <w:pStyle w:val="style0"/>
        <w:spacing w:before="100" w:beforeAutospacing="true" w:after="100" w:afterAutospacing="true" w:lineRule="auto" w:line="480"/>
        <w:jc w:val="both"/>
        <w:rPr/>
      </w:pPr>
      <w:r>
        <w:t>Celebrity endorsements impact long-term student brand loyalty by fostering emotional connections and influencing repeat purchases and advocacy (Park &amp; Jiang, 2023). Consistent positive endorsements strengthen brand loyalty by reinforcing favorable perceptions over time.</w:t>
      </w:r>
    </w:p>
    <w:p>
      <w:pPr>
        <w:pStyle w:val="style0"/>
        <w:spacing w:before="100" w:beforeAutospacing="true" w:after="100" w:afterAutospacing="true" w:lineRule="auto" w:line="480"/>
        <w:jc w:val="both"/>
        <w:rPr/>
      </w:pPr>
      <w:r>
        <w:t>Endorsements also build a community of loyal brand advocates among students, enhancing engagement and leading to sustained loyalty and positive word-of-mouth promotion (Swani et al., 2020).</w:t>
      </w:r>
    </w:p>
    <w:p>
      <w:pPr>
        <w:pStyle w:val="style0"/>
        <w:spacing w:before="100" w:beforeAutospacing="true" w:after="100" w:afterAutospacing="true" w:lineRule="auto" w:line="480"/>
        <w:jc w:val="both"/>
        <w:rPr/>
      </w:pPr>
      <w:r>
        <w:t xml:space="preserve">To measure the impact of celebrity endorsements on brand equity, metrics like brand awareness, perceived quality, brand associations, and brand loyalty are used (Kim, Choe, &amp; Petrick, 2018). Celebrity endorsements significantly enhance brand awareness and shape </w:t>
      </w:r>
      <w:r>
        <w:t>favorable brand associations linked to the celebrities' traits and values (Kim, Choe, &amp; Petrick, 2018). These associations contribute to perceived brand quality and uniqueness, influencing students' brand choices and preferences.</w:t>
      </w:r>
    </w:p>
    <w:p>
      <w:pPr>
        <w:pStyle w:val="style0"/>
        <w:spacing w:before="240" w:lineRule="auto" w:line="480"/>
        <w:jc w:val="both"/>
        <w:rPr>
          <w:b/>
          <w:bCs/>
          <w:color w:val="1f1f1f"/>
          <w:bdr w:val="none" w:sz="0" w:space="0" w:color="auto" w:frame="true"/>
        </w:rPr>
      </w:pPr>
      <w:r>
        <w:rPr>
          <w:b/>
          <w:bCs/>
          <w:color w:val="1f1f1f"/>
          <w:bdr w:val="none" w:sz="0" w:space="0" w:color="auto" w:frame="true"/>
        </w:rPr>
        <w:t>2.</w:t>
      </w:r>
      <w:r>
        <w:rPr>
          <w:b/>
          <w:bCs/>
          <w:color w:val="1f1f1f"/>
          <w:bdr w:val="none" w:sz="0" w:space="0" w:color="auto" w:frame="true"/>
        </w:rPr>
        <w:t>1</w:t>
      </w:r>
      <w:r>
        <w:rPr>
          <w:b/>
          <w:bCs/>
          <w:color w:val="1f1f1f"/>
          <w:bdr w:val="none" w:sz="0" w:space="0" w:color="auto" w:frame="true"/>
        </w:rPr>
        <w:t>.</w:t>
      </w:r>
      <w:r>
        <w:rPr>
          <w:b/>
          <w:bCs/>
          <w:color w:val="1f1f1f"/>
          <w:bdr w:val="none" w:sz="0" w:space="0" w:color="auto" w:frame="true"/>
        </w:rPr>
        <w:t>9</w:t>
      </w:r>
      <w:r>
        <w:rPr>
          <w:b/>
          <w:bCs/>
          <w:color w:val="1f1f1f"/>
          <w:bdr w:val="none" w:sz="0" w:space="0" w:color="auto" w:frame="true"/>
        </w:rPr>
        <w:t xml:space="preserve"> Influence of Celebrity Endorsement on Different Consumer Segments</w:t>
      </w:r>
    </w:p>
    <w:p>
      <w:pPr>
        <w:pStyle w:val="style0"/>
        <w:spacing w:before="100" w:beforeAutospacing="true" w:after="100" w:afterAutospacing="true" w:lineRule="auto" w:line="480"/>
        <w:jc w:val="both"/>
        <w:rPr/>
      </w:pPr>
      <w:r>
        <w:t>New research found a large intergenerational difference in terms of students’ reception of celebrities’ endorsements. For instance, millenials and generation Z students focus more on the endorsers genuine and truthful attitudes and marketing strategies (Pitt et al., 2022). Thus, the effect that younger generations might rely on social media might be supplemented by the knowledge that older people might not trust social media celebrities and are likely to turn to traditional celebrity authority and status (Erdogan, 2020).</w:t>
      </w:r>
    </w:p>
    <w:p>
      <w:pPr>
        <w:pStyle w:val="style0"/>
        <w:spacing w:before="100" w:beforeAutospacing="true" w:after="100" w:afterAutospacing="true" w:lineRule="auto" w:line="480"/>
        <w:jc w:val="both"/>
        <w:rPr/>
      </w:pPr>
      <w:r>
        <w:t>Culture variables are seen to be of great significance when deciding the outcome of celebrity endorsements in student markets. A study suggests that culture-specific positive appeal of endorsements enhances the students’ perceptions of different cultures (Matthes et al., 2021). For example, the use of endorsements that appeal to the cultural values of collectivism, which is more typical in Asian students’ markets than the individualism values that are preferably used in western markets (Solomon &amp; Michael, 2020),.</w:t>
      </w:r>
    </w:p>
    <w:p>
      <w:pPr>
        <w:pStyle w:val="style0"/>
        <w:spacing w:before="100" w:beforeAutospacing="true" w:after="100" w:afterAutospacing="true" w:lineRule="auto" w:line="480"/>
        <w:jc w:val="both"/>
        <w:rPr/>
      </w:pPr>
      <w:r>
        <w:t>Segment-Specific Techniques Used in Advertising International Education to International Students Using Celebrities</w:t>
      </w:r>
    </w:p>
    <w:p>
      <w:pPr>
        <w:pStyle w:val="style0"/>
        <w:spacing w:before="100" w:beforeAutospacing="true" w:after="100" w:afterAutospacing="true" w:lineRule="auto" w:line="480"/>
        <w:jc w:val="both"/>
        <w:rPr/>
      </w:pPr>
      <w:r>
        <w:t xml:space="preserve">Some of the common campaign strategies include: celebrity endorsement: the best approach to targeting international students should be done by assessing their preferences. That is why emphasizing global orientation and diverse audiences in endorsements can help appeal to and increase credibility among the identified international student audience segments (Pitt et al., 2022). Also, when the celebrities are those who are accepted globally or at least inter-culturally, </w:t>
      </w:r>
      <w:r>
        <w:t>the students can be easily related to, hence influencing different students from different cultures (Erdogan, 2020).</w:t>
      </w:r>
    </w:p>
    <w:p>
      <w:pPr>
        <w:pStyle w:val="style0"/>
        <w:spacing w:before="100" w:beforeAutospacing="true" w:after="100" w:afterAutospacing="true" w:lineRule="auto" w:line="480"/>
        <w:jc w:val="both"/>
        <w:rPr/>
      </w:pPr>
      <w:r>
        <w:rPr>
          <w:b/>
          <w:bCs/>
          <w:color w:val="1f1f1f"/>
          <w:bdr w:val="none" w:sz="0" w:space="0" w:color="auto" w:frame="true"/>
        </w:rPr>
        <w:t>2.</w:t>
      </w:r>
      <w:r>
        <w:rPr>
          <w:b/>
          <w:bCs/>
          <w:color w:val="1f1f1f"/>
          <w:bdr w:val="none" w:sz="0" w:space="0" w:color="auto" w:frame="true"/>
        </w:rPr>
        <w:t>1</w:t>
      </w:r>
      <w:r>
        <w:rPr>
          <w:b/>
          <w:bCs/>
          <w:color w:val="1f1f1f"/>
          <w:bdr w:val="none" w:sz="0" w:space="0" w:color="auto" w:frame="true"/>
        </w:rPr>
        <w:t>.</w:t>
      </w:r>
      <w:r>
        <w:rPr>
          <w:b/>
          <w:bCs/>
          <w:color w:val="1f1f1f"/>
          <w:bdr w:val="none" w:sz="0" w:space="0" w:color="auto" w:frame="true"/>
        </w:rPr>
        <w:t>10</w:t>
      </w:r>
      <w:r>
        <w:rPr>
          <w:b/>
          <w:bCs/>
          <w:color w:val="1f1f1f"/>
          <w:bdr w:val="none" w:sz="0" w:space="0" w:color="auto" w:frame="true"/>
        </w:rPr>
        <w:t xml:space="preserve"> </w:t>
      </w:r>
      <w:r>
        <w:rPr>
          <w:b/>
          <w:bCs/>
          <w:color w:val="1f1f1f"/>
          <w:bdr w:val="none" w:sz="0" w:space="0" w:color="auto" w:frame="true"/>
        </w:rPr>
        <w:t>Effective Celebrity Endorsement Strategies for Engaging International Students</w:t>
      </w:r>
    </w:p>
    <w:p>
      <w:pPr>
        <w:pStyle w:val="style0"/>
        <w:spacing w:before="100" w:beforeAutospacing="true" w:after="100" w:afterAutospacing="true" w:lineRule="auto" w:line="480"/>
        <w:jc w:val="both"/>
        <w:rPr/>
      </w:pPr>
      <w:r>
        <w:t>Thus, it also becomes a necessity to know the views of the international students and how such endorsements with celebrities can be most effectively made in accordance with the trends of internet marketing and the cultures of the global world. New studies also support the application of interactive content and messages suitable for the various target groups of students (Lee et al., 2021). For instance, the implementation of social networks allows brands to start spectacular campaigns by interposing students as free-to-fill questionnaires and posting their experiences online that, in turn, interact with the endorsed brands (Stern &amp; Xu, 2020).</w:t>
      </w:r>
    </w:p>
    <w:p>
      <w:pPr>
        <w:pStyle w:val="style0"/>
        <w:spacing w:before="100" w:beforeAutospacing="true" w:after="100" w:afterAutospacing="true" w:lineRule="auto" w:line="480"/>
        <w:jc w:val="both"/>
        <w:rPr/>
      </w:pPr>
      <w:r>
        <w:t>This is because endorsement co-creation strategies also facilitate the integration of international students in the process, thereby leaving room for true organic campaigns. The analysis of students’ participation in content creation demonstrates students’ appeal in all campaigns identified and is relevant if they are involved in campaign creation or are student influencers (Lin &amp; Wang, 2022). The above decisions not only increase participation but are also believed to be genuine and reliable among the students. This ensures that there is a direct correlation between endorsement and the students’ choice (Gao &amp; Hossain, 2021).</w:t>
      </w:r>
    </w:p>
    <w:p>
      <w:pPr>
        <w:pStyle w:val="style0"/>
        <w:spacing w:before="100" w:beforeAutospacing="true" w:after="100" w:afterAutospacing="true" w:lineRule="auto" w:line="480"/>
        <w:jc w:val="both"/>
        <w:rPr/>
      </w:pPr>
      <w:r>
        <w:t xml:space="preserve">Evaluating the program means that, unlike some of the students, their demand is for more than just reach and impressions. New advancements in analyzing digital marketing offer more extensive armatures for observation of measures, be it sentiment analysis, brand analysis, or conversion rates into the subgroup of students (Lee &amp; Trimi, 2021). These metrics allow one to find out how upright endorsements are welcomed by the group of international students, </w:t>
      </w:r>
      <w:r>
        <w:t>which is better equipped for  future campaign alterations and resource allocation as well (Kim et al., 2020). </w:t>
      </w:r>
    </w:p>
    <w:p>
      <w:pPr>
        <w:pStyle w:val="style0"/>
        <w:spacing w:before="240" w:lineRule="auto" w:line="480"/>
        <w:jc w:val="both"/>
        <w:rPr>
          <w:b/>
          <w:bCs/>
        </w:rPr>
      </w:pPr>
      <w:r>
        <w:rPr>
          <w:b/>
          <w:bCs/>
        </w:rPr>
        <w:t xml:space="preserve">2.2 </w:t>
      </w:r>
      <w:r>
        <w:rPr>
          <w:b/>
          <w:bCs/>
        </w:rPr>
        <w:t>Theoretical Framework</w:t>
      </w:r>
    </w:p>
    <w:p>
      <w:pPr>
        <w:pStyle w:val="style0"/>
        <w:spacing w:before="240" w:lineRule="auto" w:line="480"/>
        <w:jc w:val="both"/>
        <w:rPr>
          <w:b/>
          <w:bCs/>
        </w:rPr>
      </w:pPr>
      <w:r>
        <w:rPr>
          <w:b/>
          <w:bCs/>
        </w:rPr>
        <w:t>2.2.1 Social Influence Theory</w:t>
      </w:r>
    </w:p>
    <w:p>
      <w:pPr>
        <w:pStyle w:val="style0"/>
        <w:spacing w:before="100" w:beforeAutospacing="true" w:after="100" w:afterAutospacing="true" w:lineRule="auto" w:line="480"/>
        <w:jc w:val="both"/>
        <w:rPr/>
      </w:pPr>
      <w:r>
        <w:t xml:space="preserve">According to </w:t>
      </w:r>
      <w:r>
        <w:t>Social Influence Theory (</w:t>
      </w:r>
      <w:r>
        <w:t>SIT</w:t>
      </w:r>
      <w:r>
        <w:t>)</w:t>
      </w:r>
      <w:r>
        <w:t>, people’s actions, perceptions, and beliefs are shaped by their environment, which is helpful in explaining the effects of celebrity endorsements on consumers. SIT comprises two primary components: In this particular case, the two types of social influence are informational social influence and normative social influence.</w:t>
      </w:r>
      <w:r>
        <w:t xml:space="preserve"> </w:t>
      </w:r>
      <w:r>
        <w:t>Informational social influence refers to the process where people adjust themselves to others’ behaviors since they see them as useful in providing some important information. In celebrity endorsements, international students may follow celebrities’ opinions about products, as the former could be an authority on products given that he or she is an expert in that particular domain. Thus, students rely on their recommendations, and this affects their purchasing inclinations. For instance, when a fitness celebrity uses sportswear, students can purchase them, assuming the products are better based on the celebrity’s endorsement (Hwang, 2021).</w:t>
      </w:r>
    </w:p>
    <w:p>
      <w:pPr>
        <w:pStyle w:val="style0"/>
        <w:spacing w:before="100" w:beforeAutospacing="true" w:after="100" w:afterAutospacing="true" w:lineRule="auto" w:line="480"/>
        <w:jc w:val="both"/>
        <w:rPr/>
      </w:pPr>
      <w:r>
        <w:t>Normative social influence is a force in the sense that people conform to the expectations of others’ to be accepted. Personal influences, specifically celebrities, appeal to people’s desire to be like the celebrity, which makes their endorsements convincing. Due to the cultural differences, students moving to another country for studies may look at celebrities as their ‘beacon’ of guidance. There is also the need to conform to societal trends and, hence, be accepted within society, as this may influence their buying behavior. For instance, if a favorite artist puts on headphones, there is a possibility that students will purchase them in order to feel accepted by their peers (Chang &amp; Janiszewski, 2020).</w:t>
      </w:r>
    </w:p>
    <w:p>
      <w:pPr>
        <w:pStyle w:val="style0"/>
        <w:spacing w:before="100" w:beforeAutospacing="true" w:after="100" w:afterAutospacing="true" w:lineRule="auto" w:line="480"/>
        <w:jc w:val="both"/>
        <w:rPr/>
      </w:pPr>
      <w:r>
        <w:t>The Source Attractiveness Model is used alongside SIT as it is centered on the characteristics of the celebrity endorser and their qualities that would influence consumers: physical attraction, perceived likeability, and similarity to the targeted consumers.</w:t>
      </w:r>
      <w:r>
        <w:t xml:space="preserve"> </w:t>
      </w:r>
      <w:r>
        <w:t>Physical attractiveness earns more attention and results in positive attitudes about the endorsed products as a result of the ‘halo effect’ meaning that positive aspects will affect product impressions. Popular personalities can make a product popular (Kim et al., 2022).</w:t>
      </w:r>
    </w:p>
    <w:p>
      <w:pPr>
        <w:pStyle w:val="style0"/>
        <w:spacing w:before="100" w:beforeAutospacing="true" w:after="100" w:afterAutospacing="true" w:lineRule="auto" w:line="480"/>
        <w:jc w:val="both"/>
        <w:rPr/>
      </w:pPr>
      <w:r>
        <w:t>This form of appeal breeds trust among the audience and a general positive attitude since the main esteem factor is appeal. A prominent actor can make the students purchase the product because of the perceived relationship (Jones &amp; Chapman, 2021).</w:t>
      </w:r>
    </w:p>
    <w:p>
      <w:pPr>
        <w:pStyle w:val="style0"/>
        <w:spacing w:before="100" w:beforeAutospacing="true" w:after="100" w:afterAutospacing="true" w:lineRule="auto" w:line="480"/>
        <w:jc w:val="both"/>
        <w:rPr/>
      </w:pPr>
      <w:r>
        <w:t>Similarity makes endorsements more relatable and persuasive. When students see a celebrity with a similar background, the product becomes more relevant and appealing (Smith et al., 2020).</w:t>
      </w:r>
    </w:p>
    <w:p>
      <w:pPr>
        <w:pStyle w:val="style0"/>
        <w:spacing w:before="240" w:lineRule="auto" w:line="480"/>
        <w:jc w:val="both"/>
        <w:rPr>
          <w:b/>
          <w:bCs/>
        </w:rPr>
      </w:pPr>
      <w:r>
        <w:rPr>
          <w:b/>
          <w:bCs/>
        </w:rPr>
        <w:t xml:space="preserve">2.2.2 </w:t>
      </w:r>
      <w:r>
        <w:rPr>
          <w:b/>
          <w:bCs/>
        </w:rPr>
        <w:t xml:space="preserve"> Source Credibility Theory</w:t>
      </w:r>
    </w:p>
    <w:p>
      <w:pPr>
        <w:pStyle w:val="style0"/>
        <w:spacing w:before="100" w:beforeAutospacing="true" w:after="100" w:afterAutospacing="true" w:lineRule="auto" w:line="480"/>
        <w:jc w:val="both"/>
        <w:rPr/>
      </w:pPr>
      <w:r>
        <w:t xml:space="preserve">Current studies show that when, in the context of the studied communication sources, their credibility is high, consumers exhibit more positive buying behavior than if the credibility is low (Hu et al., 2019). This is consistent with the earlier finding pointing out the need to have credible referents in the communicating messages, as discovered in the marketing communications’ theoretical literature over the past four decades. This notion can be explained, for instance, by celebrity selection. Managers should keep in mind that endorsing a celebrity could backfire if the selected celebrity has a huge following but is not credible enough (Osei-Frimpong et al., 2019). In actuality, celebrity credibility has a direct relationship with the consumer's willingness to buy (Osei-Frimpong et al., 2019). According to Abbas et al. (2018), this link is confirmed in the context of Baker and Churchill’s study, which confirmed that </w:t>
      </w:r>
      <w:r>
        <w:t>feelings towards advertisements, products, purchase intentions, and the credibility of celebrities are positively related.</w:t>
      </w:r>
    </w:p>
    <w:p>
      <w:pPr>
        <w:pStyle w:val="style0"/>
        <w:spacing w:before="100" w:beforeAutospacing="true" w:after="100" w:afterAutospacing="true" w:lineRule="auto" w:line="480"/>
        <w:jc w:val="both"/>
        <w:rPr/>
      </w:pPr>
      <w:r>
        <w:t>According to previous studies by Alfarraj (2021), there are three key dimensions to source credibility: perceived website attractiveness, perceived trustworthiness, and perceived website expertise. Using a bibliography analysis and statistical analysis, Celebrand (2004) came up with a celebrity endorser credibility scale with three components, as shown in Table 1 below.</w:t>
      </w:r>
    </w:p>
    <w:p>
      <w:pPr>
        <w:pStyle w:val="style0"/>
        <w:spacing w:before="100" w:beforeAutospacing="true" w:after="100" w:afterAutospacing="true" w:lineRule="auto" w:line="480"/>
        <w:jc w:val="both"/>
        <w:rPr/>
      </w:pPr>
      <w:r>
        <w:t>This aspect translates to responsibility, which is defined as a person’s ability to fulfill his promises (Kharouf, 2014). It includes the credibility of the communication, meaning the perceived believability of the message, and the level of confidence that a receiver has regarding the communication (Kharouf, 2014). According to the research findings, it was revealed that when trustworthiness was high, there was a high potential for attitude-changing through strong messages, and low trustworthiness of the source led to poor attitude-changing influence (Kharouf, 2014). Notably, it is also possible to get gender-sensitive trust, where consumers will presumably trust celebrities of the same gender most (Osei-Frimpong et al., 2019). Nevertheless, research done in the area shows that the overall level of trust seems to be steady across the consumers’ segmentation factors (Alfarraj, 2021).</w:t>
      </w:r>
    </w:p>
    <w:p>
      <w:pPr>
        <w:pStyle w:val="style0"/>
        <w:spacing w:before="100" w:beforeAutospacing="true" w:after="100" w:afterAutospacing="true" w:lineRule="auto" w:line="480"/>
        <w:jc w:val="both"/>
        <w:rPr/>
      </w:pPr>
      <w:r>
        <w:t>In this circumstance, attractiveness has been found to have a very positive correlation with the attitude of consumers towards a brand. This connects to the receiver’s stage, where the receiver is likely to accept the message from an attractive source and identify with it (Till &amp; Busler, 2020). Another study was conducted by Chang and Janiszewski in 2019, with the main independent variables being celebrities’ likeability and attractiveness for the product “Edge razors.”</w:t>
      </w:r>
    </w:p>
    <w:p>
      <w:pPr>
        <w:pStyle w:val="style0"/>
        <w:spacing w:before="100" w:beforeAutospacing="true" w:after="100" w:afterAutospacing="true" w:lineRule="auto" w:line="480"/>
        <w:jc w:val="both"/>
        <w:rPr/>
      </w:pPr>
    </w:p>
    <w:p>
      <w:pPr>
        <w:pStyle w:val="style94"/>
        <w:spacing w:lineRule="auto" w:line="480"/>
        <w:jc w:val="both"/>
        <w:rPr>
          <w:b/>
          <w:bCs/>
        </w:rPr>
      </w:pPr>
      <w:r>
        <w:rPr>
          <w:b/>
          <w:bCs/>
        </w:rPr>
        <w:t>Table: 1 Source Credibility Scale (Abbas et al., 2018 )</w:t>
      </w:r>
    </w:p>
    <w:tbl>
      <w:tblPr>
        <w:tblStyle w:val="style154"/>
        <w:tblW w:w="0" w:type="auto"/>
        <w:tblLook w:val="04A0" w:firstRow="1" w:lastRow="0" w:firstColumn="1" w:lastColumn="0" w:noHBand="0" w:noVBand="1"/>
      </w:tblPr>
      <w:tblGrid>
        <w:gridCol w:w="2689"/>
        <w:gridCol w:w="2551"/>
        <w:gridCol w:w="3776"/>
      </w:tblGrid>
      <w:tr>
        <w:trPr/>
        <w:tc>
          <w:tcPr>
            <w:tcW w:w="2689" w:type="dxa"/>
            <w:tcBorders/>
          </w:tcPr>
          <w:p>
            <w:pPr>
              <w:pStyle w:val="style94"/>
              <w:spacing w:before="0" w:beforeAutospacing="false" w:lineRule="auto" w:line="480"/>
              <w:jc w:val="both"/>
              <w:rPr>
                <w:b/>
                <w:bCs/>
              </w:rPr>
            </w:pPr>
            <w:r>
              <w:rPr>
                <w:b/>
                <w:bCs/>
              </w:rPr>
              <w:t>Attractiveness</w:t>
            </w:r>
          </w:p>
        </w:tc>
        <w:tc>
          <w:tcPr>
            <w:tcW w:w="2551" w:type="dxa"/>
            <w:tcBorders/>
          </w:tcPr>
          <w:p>
            <w:pPr>
              <w:pStyle w:val="style94"/>
              <w:spacing w:before="0" w:beforeAutospacing="false" w:lineRule="auto" w:line="480"/>
              <w:jc w:val="both"/>
              <w:rPr>
                <w:b/>
                <w:bCs/>
              </w:rPr>
            </w:pPr>
            <w:r>
              <w:rPr>
                <w:b/>
                <w:bCs/>
              </w:rPr>
              <w:t>Trustworthiness</w:t>
            </w:r>
          </w:p>
        </w:tc>
        <w:tc>
          <w:tcPr>
            <w:tcW w:w="3776" w:type="dxa"/>
            <w:tcBorders/>
          </w:tcPr>
          <w:p>
            <w:pPr>
              <w:pStyle w:val="style94"/>
              <w:spacing w:before="0" w:beforeAutospacing="false" w:lineRule="auto" w:line="480"/>
              <w:jc w:val="both"/>
              <w:rPr>
                <w:b/>
                <w:bCs/>
              </w:rPr>
            </w:pPr>
            <w:r>
              <w:rPr>
                <w:b/>
                <w:bCs/>
              </w:rPr>
              <w:t>Expertise</w:t>
            </w:r>
          </w:p>
        </w:tc>
      </w:tr>
      <w:tr>
        <w:tblPrEx/>
        <w:trPr/>
        <w:tc>
          <w:tcPr>
            <w:tcW w:w="2689" w:type="dxa"/>
            <w:tcBorders/>
          </w:tcPr>
          <w:p>
            <w:pPr>
              <w:pStyle w:val="style94"/>
              <w:spacing w:before="0" w:beforeAutospacing="false" w:lineRule="auto" w:line="480"/>
              <w:jc w:val="both"/>
              <w:rPr/>
            </w:pPr>
            <w:r>
              <w:t>Classy – Nor Classy</w:t>
            </w:r>
          </w:p>
        </w:tc>
        <w:tc>
          <w:tcPr>
            <w:tcW w:w="2551" w:type="dxa"/>
            <w:tcBorders/>
          </w:tcPr>
          <w:p>
            <w:pPr>
              <w:pStyle w:val="style94"/>
              <w:spacing w:before="0" w:beforeAutospacing="false" w:lineRule="auto" w:line="480"/>
              <w:jc w:val="both"/>
              <w:rPr/>
            </w:pPr>
            <w:r>
              <w:t>Sincere – Insincere</w:t>
            </w:r>
          </w:p>
        </w:tc>
        <w:tc>
          <w:tcPr>
            <w:tcW w:w="3776" w:type="dxa"/>
            <w:tcBorders/>
          </w:tcPr>
          <w:p>
            <w:pPr>
              <w:pStyle w:val="style94"/>
              <w:spacing w:before="0" w:beforeAutospacing="false" w:lineRule="auto" w:line="480"/>
              <w:jc w:val="both"/>
              <w:rPr/>
            </w:pPr>
            <w:r>
              <w:t>Knowledgeable -Unknowledgeable</w:t>
            </w:r>
          </w:p>
        </w:tc>
      </w:tr>
      <w:tr>
        <w:tblPrEx/>
        <w:trPr/>
        <w:tc>
          <w:tcPr>
            <w:tcW w:w="2689" w:type="dxa"/>
            <w:tcBorders/>
          </w:tcPr>
          <w:p>
            <w:pPr>
              <w:pStyle w:val="style94"/>
              <w:spacing w:before="0" w:beforeAutospacing="false" w:lineRule="auto" w:line="480"/>
              <w:jc w:val="both"/>
              <w:rPr/>
            </w:pPr>
            <w:r>
              <w:t>Sexy – Not Sexy</w:t>
            </w:r>
          </w:p>
        </w:tc>
        <w:tc>
          <w:tcPr>
            <w:tcW w:w="2551" w:type="dxa"/>
            <w:tcBorders/>
          </w:tcPr>
          <w:p>
            <w:pPr>
              <w:pStyle w:val="style94"/>
              <w:spacing w:before="0" w:beforeAutospacing="false" w:lineRule="auto" w:line="480"/>
              <w:jc w:val="both"/>
              <w:rPr/>
            </w:pPr>
            <w:r>
              <w:t>Honest – Dishonest</w:t>
            </w:r>
          </w:p>
        </w:tc>
        <w:tc>
          <w:tcPr>
            <w:tcW w:w="3776" w:type="dxa"/>
            <w:tcBorders/>
          </w:tcPr>
          <w:p>
            <w:pPr>
              <w:pStyle w:val="style94"/>
              <w:spacing w:before="0" w:beforeAutospacing="false" w:lineRule="auto" w:line="480"/>
              <w:jc w:val="both"/>
              <w:rPr/>
            </w:pPr>
            <w:r>
              <w:t>Expert – Not an expert</w:t>
            </w:r>
          </w:p>
        </w:tc>
      </w:tr>
      <w:tr>
        <w:tblPrEx/>
        <w:trPr/>
        <w:tc>
          <w:tcPr>
            <w:tcW w:w="2689" w:type="dxa"/>
            <w:tcBorders/>
          </w:tcPr>
          <w:p>
            <w:pPr>
              <w:pStyle w:val="style94"/>
              <w:spacing w:before="0" w:beforeAutospacing="false" w:lineRule="auto" w:line="480"/>
              <w:jc w:val="both"/>
              <w:rPr/>
            </w:pPr>
            <w:r>
              <w:t>Beautiful - Ugly</w:t>
            </w:r>
          </w:p>
        </w:tc>
        <w:tc>
          <w:tcPr>
            <w:tcW w:w="2551" w:type="dxa"/>
            <w:tcBorders/>
          </w:tcPr>
          <w:p>
            <w:pPr>
              <w:pStyle w:val="style94"/>
              <w:spacing w:before="0" w:beforeAutospacing="false" w:lineRule="auto" w:line="480"/>
              <w:jc w:val="both"/>
              <w:rPr/>
            </w:pPr>
            <w:r>
              <w:t>Trustworthy– Untrustworthy</w:t>
            </w:r>
          </w:p>
        </w:tc>
        <w:tc>
          <w:tcPr>
            <w:tcW w:w="3776" w:type="dxa"/>
            <w:tcBorders/>
          </w:tcPr>
          <w:p>
            <w:pPr>
              <w:pStyle w:val="style94"/>
              <w:spacing w:before="0" w:beforeAutospacing="false" w:lineRule="auto" w:line="480"/>
              <w:jc w:val="both"/>
              <w:rPr/>
            </w:pPr>
            <w:r>
              <w:t>Skilled – unskilled</w:t>
            </w:r>
          </w:p>
        </w:tc>
      </w:tr>
      <w:tr>
        <w:tblPrEx/>
        <w:trPr/>
        <w:tc>
          <w:tcPr>
            <w:tcW w:w="2689" w:type="dxa"/>
            <w:tcBorders/>
          </w:tcPr>
          <w:p>
            <w:pPr>
              <w:pStyle w:val="style94"/>
              <w:spacing w:before="0" w:beforeAutospacing="false" w:lineRule="auto" w:line="480"/>
              <w:jc w:val="both"/>
              <w:rPr/>
            </w:pPr>
            <w:r>
              <w:t>Attractive – Unattractive</w:t>
            </w:r>
          </w:p>
        </w:tc>
        <w:tc>
          <w:tcPr>
            <w:tcW w:w="2551" w:type="dxa"/>
            <w:tcBorders/>
          </w:tcPr>
          <w:p>
            <w:pPr>
              <w:pStyle w:val="style94"/>
              <w:spacing w:before="0" w:beforeAutospacing="false" w:lineRule="auto" w:line="480"/>
              <w:jc w:val="both"/>
              <w:rPr/>
            </w:pPr>
            <w:r>
              <w:t>Dependable – Undependable</w:t>
            </w:r>
          </w:p>
        </w:tc>
        <w:tc>
          <w:tcPr>
            <w:tcW w:w="3776" w:type="dxa"/>
            <w:tcBorders/>
          </w:tcPr>
          <w:p>
            <w:pPr>
              <w:pStyle w:val="style94"/>
              <w:spacing w:before="0" w:beforeAutospacing="false" w:lineRule="auto" w:line="480"/>
              <w:jc w:val="both"/>
              <w:rPr/>
            </w:pPr>
            <w:r>
              <w:t>Experiences – Inexperienced</w:t>
            </w:r>
          </w:p>
        </w:tc>
      </w:tr>
      <w:tr>
        <w:tblPrEx/>
        <w:trPr/>
        <w:tc>
          <w:tcPr>
            <w:tcW w:w="2689" w:type="dxa"/>
            <w:tcBorders/>
          </w:tcPr>
          <w:p>
            <w:pPr>
              <w:pStyle w:val="style94"/>
              <w:spacing w:before="0" w:beforeAutospacing="false" w:lineRule="auto" w:line="480"/>
              <w:jc w:val="both"/>
              <w:rPr/>
            </w:pPr>
            <w:r>
              <w:t>Elegant - Plain</w:t>
            </w:r>
          </w:p>
        </w:tc>
        <w:tc>
          <w:tcPr>
            <w:tcW w:w="2551" w:type="dxa"/>
            <w:tcBorders/>
          </w:tcPr>
          <w:p>
            <w:pPr>
              <w:pStyle w:val="style94"/>
              <w:spacing w:before="0" w:beforeAutospacing="false" w:lineRule="auto" w:line="480"/>
              <w:jc w:val="both"/>
              <w:rPr/>
            </w:pPr>
            <w:r>
              <w:t>Reliable - Unreliable</w:t>
            </w:r>
          </w:p>
        </w:tc>
        <w:tc>
          <w:tcPr>
            <w:tcW w:w="3776" w:type="dxa"/>
            <w:tcBorders/>
          </w:tcPr>
          <w:p>
            <w:pPr>
              <w:pStyle w:val="style94"/>
              <w:spacing w:before="0" w:beforeAutospacing="false" w:lineRule="auto" w:line="480"/>
              <w:jc w:val="both"/>
              <w:rPr/>
            </w:pPr>
            <w:r>
              <w:t>Qualified - Unqualified</w:t>
            </w:r>
          </w:p>
        </w:tc>
      </w:tr>
    </w:tbl>
    <w:p>
      <w:pPr>
        <w:pStyle w:val="style94"/>
        <w:spacing w:lineRule="auto" w:line="480"/>
        <w:jc w:val="both"/>
        <w:rPr/>
      </w:pPr>
    </w:p>
    <w:p>
      <w:pPr>
        <w:pStyle w:val="style0"/>
        <w:spacing w:before="240" w:lineRule="auto" w:line="480"/>
        <w:jc w:val="both"/>
        <w:rPr>
          <w:b/>
          <w:bCs/>
          <w:lang w:val="en-US"/>
        </w:rPr>
      </w:pPr>
      <w:r>
        <w:rPr>
          <w:b/>
          <w:bCs/>
          <w:lang w:val="en-US"/>
        </w:rPr>
        <w:t xml:space="preserve">2.3 </w:t>
      </w:r>
      <w:r>
        <w:rPr>
          <w:b/>
          <w:bCs/>
          <w:lang w:val="en-US"/>
        </w:rPr>
        <w:t>Empirical review</w:t>
      </w:r>
    </w:p>
    <w:p>
      <w:pPr>
        <w:pStyle w:val="style0"/>
        <w:spacing w:before="240" w:lineRule="auto" w:line="480"/>
        <w:jc w:val="both"/>
        <w:rPr>
          <w:b/>
          <w:bCs/>
          <w:lang w:val="en-US"/>
        </w:rPr>
      </w:pPr>
      <w:r>
        <w:rPr>
          <w:b/>
          <w:bCs/>
          <w:lang w:val="en-US"/>
        </w:rPr>
        <w:t>Impact of Celebrity Endorsement on Consumer Purchase Intentions: Insights from PLS-SEM Analysis in an Emerging Market</w:t>
      </w:r>
    </w:p>
    <w:p>
      <w:pPr>
        <w:pStyle w:val="style0"/>
        <w:spacing w:before="100" w:beforeAutospacing="true" w:after="100" w:afterAutospacing="true" w:lineRule="auto" w:line="480"/>
        <w:jc w:val="both"/>
        <w:rPr/>
      </w:pPr>
      <w:r>
        <w:t>Osei-Frimpong, Donkor, and Owusu-Frimpong (2019) studied celebrity endorsements's impact on consumer purchase intentions using PLS-SEM. They found significant relationships between celebrity endorsements, consumer perceptions of quality, brand loyalty, and purchase intention. Data preprocessing and normality tests ensured the robustness of their PLS-SEM model, validated through bootstrapping and low multicollinearity.</w:t>
      </w:r>
    </w:p>
    <w:p>
      <w:pPr>
        <w:pStyle w:val="style0"/>
        <w:spacing w:before="100" w:beforeAutospacing="true" w:after="100" w:afterAutospacing="true" w:lineRule="auto" w:line="480"/>
        <w:jc w:val="both"/>
        <w:rPr/>
      </w:pPr>
      <w:r>
        <w:t xml:space="preserve">Results showed strong path coefficients and explanatory power (R2), indicating celebrity endorsement's positive influence on purchase intention (γ = 0.224, p &lt; 0.001, R2 = 0.481), consumer perception of quality (γ = 0.524), and brand loyalty (γ = 0.337). All hypotheses were supported, confirming the positive impacts of celebrity endorsements on brand promotion and </w:t>
      </w:r>
      <w:r>
        <w:t>consumer behavior. Negative publicity did not significantly affect purchase intention (H7: γ = 0.01, p = 0.694).</w:t>
      </w:r>
    </w:p>
    <w:p>
      <w:pPr>
        <w:pStyle w:val="style0"/>
        <w:spacing w:before="240" w:lineRule="auto" w:line="480"/>
        <w:jc w:val="both"/>
        <w:rPr>
          <w:b/>
          <w:bCs/>
          <w:lang w:val="en-US"/>
        </w:rPr>
      </w:pPr>
      <w:r>
        <w:rPr>
          <w:b/>
          <w:bCs/>
          <w:lang w:val="en-US"/>
        </w:rPr>
        <w:t>Impact of Celebrity-Product Fit on Purchase Intentions: Insights from a Study among Students at a Malaysian Public University</w:t>
      </w:r>
    </w:p>
    <w:p>
      <w:pPr>
        <w:pStyle w:val="style0"/>
        <w:spacing w:before="100" w:beforeAutospacing="true" w:after="100" w:afterAutospacing="true" w:lineRule="auto" w:line="480"/>
        <w:jc w:val="both"/>
        <w:rPr/>
      </w:pPr>
      <w:r>
        <w:t>Aziz, Omar, and Ariffin (2019) examined celebrity endorsement effects on purchase intention among Malaysian university students, focusing on celebrity attractiveness, trustworthiness, and fit with the product. The study, with predominantly female respondents (84.9%), found high reliability (Cronbach’s alpha: 0.960–0.967).</w:t>
      </w:r>
    </w:p>
    <w:p>
      <w:pPr>
        <w:pStyle w:val="style0"/>
        <w:spacing w:before="100" w:beforeAutospacing="true" w:after="100" w:afterAutospacing="true" w:lineRule="auto" w:line="480"/>
        <w:jc w:val="both"/>
        <w:rPr/>
      </w:pPr>
      <w:r>
        <w:t>Pearson correlation analysis showed non-significant relationships between celebrity attractiveness and purchase intention. However, a significant positive relationship was found between the fit of Celebrity A with the endorsed product and purchase intention (0.336, p &lt; 0.05). No significant relationship was observed for Celebrity B (0.171).</w:t>
      </w:r>
    </w:p>
    <w:p>
      <w:pPr>
        <w:pStyle w:val="style0"/>
        <w:spacing w:before="100" w:beforeAutospacing="true" w:after="100" w:afterAutospacing="true" w:lineRule="auto" w:line="480"/>
        <w:jc w:val="both"/>
        <w:rPr/>
      </w:pPr>
      <w:r>
        <w:rPr>
          <w:b/>
          <w:bCs/>
          <w:lang w:val="en-US"/>
        </w:rPr>
        <w:t>Impact of Celebrity Endorsement Dimensions on Consumer Purchasing Intentions: Insights from a Demographically Diverse Study</w:t>
      </w:r>
    </w:p>
    <w:p>
      <w:pPr>
        <w:pStyle w:val="style0"/>
        <w:spacing w:before="100" w:beforeAutospacing="true" w:after="100" w:afterAutospacing="true" w:lineRule="auto" w:line="480"/>
        <w:jc w:val="both"/>
        <w:rPr/>
      </w:pPr>
      <w:r>
        <w:t>António Filipe Esteves Miguel de Carvalho (2012) investigated celebrity endorsement dimensions' impact on purchasing intentions using an online survey of 285 respondents, balanced by gender and age, with high reliability (Cronbach's alpha: 0.902-0.982).</w:t>
      </w:r>
    </w:p>
    <w:p>
      <w:pPr>
        <w:pStyle w:val="style0"/>
        <w:spacing w:before="100" w:beforeAutospacing="true" w:after="100" w:afterAutospacing="true" w:lineRule="auto" w:line="480"/>
        <w:jc w:val="both"/>
        <w:rPr/>
      </w:pPr>
      <w:r>
        <w:t>Gender differences showed males were more influenced by female endorsers. Weak positive correlations (Pearson's ρ = 0.382) were found between endorser gender and purchasing intentions. José Mourinho's credibility varied significantly across demographics. Endorser attractiveness influenced consumer perceptions, with Diana Chaves rated higher in attractiveness and correlated more strongly with purchase intentions than Ana Bola.</w:t>
      </w:r>
    </w:p>
    <w:p>
      <w:pPr>
        <w:pStyle w:val="style0"/>
        <w:spacing w:before="240" w:lineRule="auto" w:line="480"/>
        <w:jc w:val="both"/>
        <w:rPr>
          <w:b/>
          <w:bCs/>
          <w:lang w:val="en-US"/>
        </w:rPr>
      </w:pPr>
      <w:r>
        <w:rPr>
          <w:b/>
          <w:bCs/>
          <w:lang w:val="en-US"/>
        </w:rPr>
        <w:t>From the above literature the study formulates the Hypotheses below:</w:t>
      </w:r>
    </w:p>
    <w:p>
      <w:pPr>
        <w:pStyle w:val="style0"/>
        <w:spacing w:before="240" w:after="100" w:afterAutospacing="true" w:lineRule="auto" w:line="480"/>
        <w:jc w:val="both"/>
        <w:rPr/>
      </w:pPr>
      <w:r>
        <w:t>H1: How do the attractiveness, trustworthiness, and familiarity of a celebrity endorser influence the purchase intentions of international students at Leeds Beckett University?</w:t>
      </w:r>
    </w:p>
    <w:p>
      <w:pPr>
        <w:pStyle w:val="style0"/>
        <w:spacing w:before="240" w:after="100" w:afterAutospacing="true" w:lineRule="auto" w:line="480"/>
        <w:jc w:val="both"/>
        <w:rPr/>
      </w:pPr>
      <w:r>
        <w:t>H2: In what ways do the attractiveness, trustworthiness, and familiarity of a celebrity endorser affect international students' perception of the quality of the endorsed brand at Leeds Beckett University?</w:t>
      </w:r>
    </w:p>
    <w:p>
      <w:pPr>
        <w:pStyle w:val="style0"/>
        <w:spacing w:before="240" w:after="100" w:afterAutospacing="true" w:lineRule="auto" w:line="480"/>
        <w:jc w:val="both"/>
        <w:rPr/>
      </w:pPr>
      <w:r>
        <w:t>H3: How does the perceived quality of a brand endorsed by a celebrity influence the purchase intentions of international students at Leeds Beckett University?</w:t>
      </w: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lang w:val="en-US"/>
        </w:rPr>
      </w:pPr>
      <w:r>
        <w:rPr>
          <w:b/>
          <w:bCs/>
        </w:rPr>
        <w:t xml:space="preserve">2.4 </w:t>
      </w:r>
      <w:r>
        <w:rPr>
          <w:b/>
          <w:bCs/>
        </w:rPr>
        <w:t>Conceptual Framework of the Influence of Celebrity Endorsements on Purchase Intentions of International Students</w:t>
      </w:r>
    </w:p>
    <w:p>
      <w:pPr>
        <w:pStyle w:val="style0"/>
        <w:spacing w:before="240" w:lineRule="auto" w:line="480"/>
        <w:jc w:val="both"/>
        <w:rPr/>
      </w:pPr>
      <w:r>
        <w:rPr>
          <w:noProof/>
          <w:lang w:val="en-US"/>
          <w14:ligatures xmlns:w14="http://schemas.microsoft.com/office/word/2010/wordml" w14:val="standardContextual"/>
        </w:rPr>
        <mc:AlternateContent>
          <mc:Choice Requires="wpg">
            <w:drawing>
              <wp:anchor distT="0" distB="0" distL="0" distR="0" simplePos="false" relativeHeight="2" behindDoc="false" locked="false" layoutInCell="true" allowOverlap="true">
                <wp:simplePos x="0" y="0"/>
                <wp:positionH relativeFrom="column">
                  <wp:posOffset>274320</wp:posOffset>
                </wp:positionH>
                <wp:positionV relativeFrom="paragraph">
                  <wp:posOffset>259080</wp:posOffset>
                </wp:positionV>
                <wp:extent cx="5318760" cy="4724400"/>
                <wp:effectExtent l="0" t="0" r="15240" b="12700"/>
                <wp:wrapNone/>
                <wp:docPr id="1027" name="Group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318760" cy="4724400"/>
                          <a:chOff x="0" y="0"/>
                          <a:chExt cx="4908039" cy="3402420"/>
                        </a:xfrm>
                      </wpg:grpSpPr>
                      <wps:wsp>
                        <wps:cNvSpPr/>
                        <wps:spPr>
                          <a:xfrm rot="0">
                            <a:off x="0" y="13062"/>
                            <a:ext cx="1962150" cy="770255"/>
                          </a:xfrm>
                          <a:prstGeom prst="rect"/>
                          <a:solidFill>
                            <a:srgbClr val="ffffff"/>
                          </a:solidFill>
                          <a:ln cmpd="sng" cap="flat" w="12700">
                            <a:solidFill>
                              <a:srgbClr val="000000"/>
                            </a:solidFill>
                            <a:prstDash val="solid"/>
                            <a:miter/>
                            <a:headEnd len="med" w="med" type="none"/>
                            <a:tailEnd len="med" w="med" type="none"/>
                          </a:ln>
                        </wps:spPr>
                        <wps:txbx id="1028">
                          <w:txbxContent>
                            <w:p>
                              <w:pPr>
                                <w:pStyle w:val="style0"/>
                                <w:jc w:val="center"/>
                                <w:rPr>
                                  <w:b/>
                                  <w:bCs/>
                                  <w:lang w:val="en-US"/>
                                </w:rPr>
                              </w:pPr>
                              <w:r>
                                <w:rPr>
                                  <w:b/>
                                  <w:bCs/>
                                  <w:lang w:val="en-US"/>
                                </w:rPr>
                                <w:t>Attractiveness</w:t>
                              </w:r>
                            </w:p>
                            <w:p>
                              <w:pPr>
                                <w:pStyle w:val="style0"/>
                                <w:jc w:val="center"/>
                                <w:rPr>
                                  <w:b/>
                                  <w:bCs/>
                                  <w:lang w:val="en-US"/>
                                </w:rPr>
                              </w:pPr>
                              <w:r>
                                <w:rPr>
                                  <w:b/>
                                  <w:bCs/>
                                  <w:lang w:val="en-US"/>
                                </w:rPr>
                                <w:t>Trustworthiness</w:t>
                              </w:r>
                            </w:p>
                            <w:p>
                              <w:pPr>
                                <w:pStyle w:val="style0"/>
                                <w:jc w:val="center"/>
                                <w:rPr>
                                  <w:b/>
                                  <w:bCs/>
                                  <w:lang w:val="en-US"/>
                                </w:rPr>
                              </w:pPr>
                              <w:r>
                                <w:rPr>
                                  <w:b/>
                                  <w:bCs/>
                                  <w:lang w:val="en-US"/>
                                </w:rPr>
                                <w:t>Familiarity</w:t>
                              </w:r>
                            </w:p>
                          </w:txbxContent>
                        </wps:txbx>
                        <wps:bodyPr lIns="91440" rIns="91440" tIns="45720" bIns="45720" vert="horz" anchor="ctr" wrap="square">
                          <a:prstTxWarp prst="textNoShape"/>
                          <a:noAutofit/>
                        </wps:bodyPr>
                      </wps:wsp>
                      <wps:wsp>
                        <wps:cNvSpPr/>
                        <wps:spPr>
                          <a:xfrm rot="0">
                            <a:off x="2939143" y="0"/>
                            <a:ext cx="1962150" cy="770255"/>
                          </a:xfrm>
                          <a:prstGeom prst="rect"/>
                          <a:solidFill>
                            <a:srgbClr val="ffffff"/>
                          </a:solidFill>
                          <a:ln cmpd="sng" cap="flat" w="12700">
                            <a:solidFill>
                              <a:srgbClr val="000000"/>
                            </a:solidFill>
                            <a:prstDash val="solid"/>
                            <a:miter/>
                            <a:headEnd len="med" w="med" type="none"/>
                            <a:tailEnd len="med" w="med" type="none"/>
                          </a:ln>
                        </wps:spPr>
                        <wps:txbx id="1029">
                          <w:txbxContent>
                            <w:p>
                              <w:pPr>
                                <w:pStyle w:val="style0"/>
                                <w:jc w:val="center"/>
                                <w:rPr>
                                  <w:b/>
                                  <w:bCs/>
                                  <w:lang w:val="en-US"/>
                                </w:rPr>
                              </w:pPr>
                              <w:r>
                                <w:rPr>
                                  <w:b/>
                                  <w:bCs/>
                                  <w:lang w:val="en-US"/>
                                </w:rPr>
                                <w:t>Purchase Intentions</w:t>
                              </w:r>
                            </w:p>
                          </w:txbxContent>
                        </wps:txbx>
                        <wps:bodyPr lIns="91440" rIns="91440" tIns="45720" bIns="45720" vert="horz" anchor="ctr" wrap="square">
                          <a:prstTxWarp prst="textNoShape"/>
                          <a:noAutofit/>
                        </wps:bodyPr>
                      </wps:wsp>
                      <wps:wsp>
                        <wps:cNvSpPr/>
                        <wps:spPr>
                          <a:xfrm rot="0">
                            <a:off x="0" y="1299754"/>
                            <a:ext cx="1962150" cy="770255"/>
                          </a:xfrm>
                          <a:prstGeom prst="rect"/>
                          <a:solidFill>
                            <a:srgbClr val="ffffff"/>
                          </a:solidFill>
                          <a:ln cmpd="sng" cap="flat" w="12700">
                            <a:solidFill>
                              <a:srgbClr val="000000"/>
                            </a:solidFill>
                            <a:prstDash val="solid"/>
                            <a:miter/>
                            <a:headEnd len="med" w="med" type="none"/>
                            <a:tailEnd len="med" w="med" type="none"/>
                          </a:ln>
                        </wps:spPr>
                        <wps:txbx id="1030">
                          <w:txbxContent>
                            <w:p>
                              <w:pPr>
                                <w:pStyle w:val="style0"/>
                                <w:jc w:val="center"/>
                                <w:rPr>
                                  <w:b/>
                                  <w:bCs/>
                                  <w:lang w:val="en-US"/>
                                </w:rPr>
                              </w:pPr>
                              <w:r>
                                <w:rPr>
                                  <w:b/>
                                  <w:bCs/>
                                  <w:lang w:val="en-US"/>
                                </w:rPr>
                                <w:t>Attractiveness</w:t>
                              </w:r>
                            </w:p>
                            <w:p>
                              <w:pPr>
                                <w:pStyle w:val="style0"/>
                                <w:jc w:val="center"/>
                                <w:rPr>
                                  <w:b/>
                                  <w:bCs/>
                                  <w:lang w:val="en-US"/>
                                </w:rPr>
                              </w:pPr>
                              <w:r>
                                <w:rPr>
                                  <w:b/>
                                  <w:bCs/>
                                  <w:lang w:val="en-US"/>
                                </w:rPr>
                                <w:t>Trustworthiness</w:t>
                              </w:r>
                            </w:p>
                            <w:p>
                              <w:pPr>
                                <w:pStyle w:val="style0"/>
                                <w:jc w:val="center"/>
                                <w:rPr>
                                  <w:b/>
                                  <w:bCs/>
                                  <w:lang w:val="en-US"/>
                                </w:rPr>
                              </w:pPr>
                              <w:r>
                                <w:rPr>
                                  <w:b/>
                                  <w:bCs/>
                                  <w:lang w:val="en-US"/>
                                </w:rPr>
                                <w:t>Familiarity</w:t>
                              </w:r>
                            </w:p>
                          </w:txbxContent>
                        </wps:txbx>
                        <wps:bodyPr lIns="91440" rIns="91440" tIns="45720" bIns="45720" vert="horz" anchor="ctr" wrap="square">
                          <a:prstTxWarp prst="textNoShape"/>
                          <a:noAutofit/>
                        </wps:bodyPr>
                      </wps:wsp>
                      <wps:wsp>
                        <wps:cNvSpPr/>
                        <wps:spPr>
                          <a:xfrm rot="0">
                            <a:off x="2945675" y="1293222"/>
                            <a:ext cx="1962364" cy="770562"/>
                          </a:xfrm>
                          <a:prstGeom prst="rect"/>
                          <a:solidFill>
                            <a:srgbClr val="ffffff"/>
                          </a:solidFill>
                          <a:ln cmpd="sng" cap="flat" w="12700">
                            <a:solidFill>
                              <a:srgbClr val="000000"/>
                            </a:solidFill>
                            <a:prstDash val="solid"/>
                            <a:miter/>
                            <a:headEnd len="med" w="med" type="none"/>
                            <a:tailEnd len="med" w="med" type="none"/>
                          </a:ln>
                        </wps:spPr>
                        <wps:txbx id="1031">
                          <w:txbxContent>
                            <w:p>
                              <w:pPr>
                                <w:pStyle w:val="style0"/>
                                <w:jc w:val="center"/>
                                <w:rPr>
                                  <w:b/>
                                  <w:bCs/>
                                  <w:lang w:val="en-US"/>
                                </w:rPr>
                              </w:pPr>
                              <w:r>
                                <w:rPr>
                                  <w:b/>
                                  <w:bCs/>
                                  <w:lang w:val="en-US"/>
                                </w:rPr>
                                <w:t>Perception of Brand Quality</w:t>
                              </w:r>
                            </w:p>
                          </w:txbxContent>
                        </wps:txbx>
                        <wps:bodyPr lIns="91440" rIns="91440" tIns="45720" bIns="45720" vert="horz" anchor="ctr" wrap="square">
                          <a:prstTxWarp prst="textNoShape"/>
                          <a:noAutofit/>
                        </wps:bodyPr>
                      </wps:wsp>
                      <wps:wsp>
                        <wps:cNvSpPr/>
                        <wps:spPr>
                          <a:xfrm rot="0">
                            <a:off x="0" y="2632165"/>
                            <a:ext cx="1962150" cy="770255"/>
                          </a:xfrm>
                          <a:prstGeom prst="rect"/>
                          <a:solidFill>
                            <a:srgbClr val="ffffff"/>
                          </a:solidFill>
                          <a:ln cmpd="sng" cap="flat" w="12700">
                            <a:solidFill>
                              <a:srgbClr val="000000"/>
                            </a:solidFill>
                            <a:prstDash val="solid"/>
                            <a:miter/>
                            <a:headEnd len="med" w="med" type="none"/>
                            <a:tailEnd len="med" w="med" type="none"/>
                          </a:ln>
                        </wps:spPr>
                        <wps:txbx id="1032">
                          <w:txbxContent>
                            <w:p>
                              <w:pPr>
                                <w:pStyle w:val="style0"/>
                                <w:jc w:val="center"/>
                                <w:rPr>
                                  <w:b/>
                                  <w:bCs/>
                                  <w:lang w:val="en-US"/>
                                </w:rPr>
                              </w:pPr>
                              <w:r>
                                <w:rPr>
                                  <w:b/>
                                  <w:bCs/>
                                  <w:lang w:val="en-US"/>
                                </w:rPr>
                                <w:t>Perception of Brand Quality</w:t>
                              </w:r>
                            </w:p>
                          </w:txbxContent>
                        </wps:txbx>
                        <wps:bodyPr lIns="91440" rIns="91440" tIns="45720" bIns="45720" vert="horz" anchor="ctr" wrap="square">
                          <a:prstTxWarp prst="textNoShape"/>
                          <a:noAutofit/>
                        </wps:bodyPr>
                      </wps:wsp>
                      <wps:wsp>
                        <wps:cNvSpPr/>
                        <wps:spPr>
                          <a:xfrm rot="0">
                            <a:off x="2939143" y="2606040"/>
                            <a:ext cx="1962150" cy="770255"/>
                          </a:xfrm>
                          <a:prstGeom prst="rect"/>
                          <a:solidFill>
                            <a:srgbClr val="ffffff"/>
                          </a:solidFill>
                          <a:ln cmpd="sng" cap="flat" w="12700">
                            <a:solidFill>
                              <a:srgbClr val="000000"/>
                            </a:solidFill>
                            <a:prstDash val="solid"/>
                            <a:miter/>
                            <a:headEnd len="med" w="med" type="none"/>
                            <a:tailEnd len="med" w="med" type="none"/>
                          </a:ln>
                        </wps:spPr>
                        <wps:txbx id="1033">
                          <w:txbxContent>
                            <w:p>
                              <w:pPr>
                                <w:pStyle w:val="style0"/>
                                <w:jc w:val="center"/>
                                <w:rPr>
                                  <w:b/>
                                  <w:bCs/>
                                  <w:lang w:val="en-US"/>
                                </w:rPr>
                              </w:pPr>
                              <w:r>
                                <w:rPr>
                                  <w:b/>
                                  <w:bCs/>
                                  <w:lang w:val="en-US"/>
                                </w:rPr>
                                <w:t>Purchase Intentions</w:t>
                              </w:r>
                            </w:p>
                          </w:txbxContent>
                        </wps:txbx>
                        <wps:bodyPr lIns="91440" rIns="91440" tIns="45720" bIns="45720" vert="horz" anchor="ctr" wrap="square">
                          <a:prstTxWarp prst="textNoShape"/>
                          <a:noAutofit/>
                        </wps:bodyPr>
                      </wps:wsp>
                      <wps:wsp>
                        <wps:cNvSpPr/>
                        <wps:spPr>
                          <a:xfrm rot="0">
                            <a:off x="1959429" y="287020"/>
                            <a:ext cx="977900" cy="183697"/>
                          </a:xfrm>
                          <a:prstGeom prst="rightArrow"/>
                          <a:solidFill>
                            <a:srgbClr val="ffffff"/>
                          </a:solidFill>
                          <a:ln cmpd="sng" cap="flat" w="12700">
                            <a:solidFill>
                              <a:srgbClr val="000000"/>
                            </a:solidFill>
                            <a:prstDash val="solid"/>
                            <a:miter/>
                            <a:headEnd len="med" w="med" type="none"/>
                            <a:tailEnd len="med" w="med" type="none"/>
                          </a:ln>
                        </wps:spPr>
                        <wps:bodyPr>
                          <a:prstTxWarp prst="textNoShape"/>
                        </wps:bodyPr>
                      </wps:wsp>
                      <wps:wsp>
                        <wps:cNvSpPr/>
                        <wps:spPr>
                          <a:xfrm rot="0">
                            <a:off x="1959429" y="1541054"/>
                            <a:ext cx="977900" cy="183697"/>
                          </a:xfrm>
                          <a:prstGeom prst="rightArrow"/>
                          <a:solidFill>
                            <a:srgbClr val="ffffff"/>
                          </a:solidFill>
                          <a:ln cmpd="sng" cap="flat" w="12700">
                            <a:solidFill>
                              <a:srgbClr val="000000"/>
                            </a:solidFill>
                            <a:prstDash val="solid"/>
                            <a:miter/>
                            <a:headEnd len="med" w="med" type="none"/>
                            <a:tailEnd len="med" w="med" type="none"/>
                          </a:ln>
                        </wps:spPr>
                        <wps:bodyPr>
                          <a:prstTxWarp prst="textNoShape"/>
                        </wps:bodyPr>
                      </wps:wsp>
                      <wps:wsp>
                        <wps:cNvSpPr/>
                        <wps:spPr>
                          <a:xfrm rot="0">
                            <a:off x="1959429" y="2866934"/>
                            <a:ext cx="977900" cy="183697"/>
                          </a:xfrm>
                          <a:prstGeom prst="rightArrow"/>
                          <a:solidFill>
                            <a:srgbClr val="ffffff"/>
                          </a:solidFill>
                          <a:ln cmpd="sng" cap="flat" w="12700">
                            <a:solidFill>
                              <a:srgbClr val="000000"/>
                            </a:solidFill>
                            <a:prstDash val="solid"/>
                            <a:miter/>
                            <a:headEnd len="med" w="med" type="none"/>
                            <a:tailEnd len="med" w="med" type="none"/>
                          </a:ln>
                        </wps:spPr>
                        <wps:bodyPr>
                          <a:prstTxWarp prst="textNoShape"/>
                        </wps:bodyPr>
                      </wps:wsp>
                      <wps:wsp>
                        <wps:cNvSpPr/>
                        <wps:spPr>
                          <a:xfrm rot="0">
                            <a:off x="2220686" y="0"/>
                            <a:ext cx="444137" cy="339634"/>
                          </a:xfrm>
                          <a:prstGeom prst="rect"/>
                          <a:solidFill>
                            <a:srgbClr val="ffffff"/>
                          </a:solidFill>
                          <a:ln cmpd="sng" cap="flat" w="12700">
                            <a:solidFill>
                              <a:srgbClr val="000000"/>
                            </a:solidFill>
                            <a:prstDash val="solid"/>
                            <a:miter/>
                            <a:headEnd len="med" w="med" type="none"/>
                            <a:tailEnd len="med" w="med" type="none"/>
                          </a:ln>
                        </wps:spPr>
                        <wps:txbx id="1037">
                          <w:txbxContent>
                            <w:p>
                              <w:pPr>
                                <w:pStyle w:val="style0"/>
                                <w:jc w:val="center"/>
                                <w:rPr>
                                  <w:b/>
                                  <w:bCs/>
                                  <w:lang w:val="en-US"/>
                                </w:rPr>
                              </w:pPr>
                              <w:r>
                                <w:rPr>
                                  <w:b/>
                                  <w:bCs/>
                                  <w:lang w:val="en-US"/>
                                </w:rPr>
                                <w:t>H1</w:t>
                              </w:r>
                            </w:p>
                          </w:txbxContent>
                        </wps:txbx>
                        <wps:bodyPr lIns="91440" rIns="91440" tIns="45720" bIns="45720" vert="horz" anchor="ctr" wrap="square">
                          <a:prstTxWarp prst="textNoShape"/>
                          <a:noAutofit/>
                        </wps:bodyPr>
                      </wps:wsp>
                      <wps:wsp>
                        <wps:cNvSpPr/>
                        <wps:spPr>
                          <a:xfrm rot="0">
                            <a:off x="2188029" y="1240971"/>
                            <a:ext cx="444137" cy="339634"/>
                          </a:xfrm>
                          <a:prstGeom prst="rect"/>
                          <a:solidFill>
                            <a:srgbClr val="ffffff"/>
                          </a:solidFill>
                          <a:ln cmpd="sng" cap="flat" w="12700">
                            <a:solidFill>
                              <a:srgbClr val="000000"/>
                            </a:solidFill>
                            <a:prstDash val="solid"/>
                            <a:miter/>
                            <a:headEnd len="med" w="med" type="none"/>
                            <a:tailEnd len="med" w="med" type="none"/>
                          </a:ln>
                        </wps:spPr>
                        <wps:txbx id="1038">
                          <w:txbxContent>
                            <w:p>
                              <w:pPr>
                                <w:pStyle w:val="style0"/>
                                <w:jc w:val="center"/>
                                <w:rPr>
                                  <w:b/>
                                  <w:bCs/>
                                  <w:color w:val="000000"/>
                                  <w:lang w:val="en-US"/>
                                </w:rPr>
                              </w:pPr>
                              <w:r>
                                <w:rPr>
                                  <w:b/>
                                  <w:bCs/>
                                  <w:color w:val="000000"/>
                                  <w:lang w:val="en-US"/>
                                </w:rPr>
                                <w:t>H2</w:t>
                              </w:r>
                            </w:p>
                          </w:txbxContent>
                        </wps:txbx>
                        <wps:bodyPr lIns="91440" rIns="91440" tIns="45720" bIns="45720" vert="horz" anchor="ctr" wrap="square">
                          <a:prstTxWarp prst="textNoShape"/>
                          <a:noAutofit/>
                        </wps:bodyPr>
                      </wps:wsp>
                      <wps:wsp>
                        <wps:cNvSpPr/>
                        <wps:spPr>
                          <a:xfrm rot="0">
                            <a:off x="2188029" y="2560320"/>
                            <a:ext cx="444137" cy="339634"/>
                          </a:xfrm>
                          <a:prstGeom prst="rect"/>
                          <a:solidFill>
                            <a:srgbClr val="ffffff"/>
                          </a:solidFill>
                          <a:ln cmpd="sng" cap="flat" w="12700">
                            <a:solidFill>
                              <a:srgbClr val="000000"/>
                            </a:solidFill>
                            <a:prstDash val="solid"/>
                            <a:miter/>
                            <a:headEnd len="med" w="med" type="none"/>
                            <a:tailEnd len="med" w="med" type="none"/>
                          </a:ln>
                        </wps:spPr>
                        <wps:txbx id="1039">
                          <w:txbxContent>
                            <w:p>
                              <w:pPr>
                                <w:pStyle w:val="style0"/>
                                <w:jc w:val="center"/>
                                <w:rPr>
                                  <w:b/>
                                  <w:bCs/>
                                  <w:lang w:val="en-US"/>
                                </w:rPr>
                              </w:pPr>
                              <w:r>
                                <w:rPr>
                                  <w:b/>
                                  <w:bCs/>
                                  <w:lang w:val="en-US"/>
                                </w:rPr>
                                <w:t>H3</w:t>
                              </w:r>
                            </w:p>
                          </w:txbxContent>
                        </wps:txbx>
                        <wps:bodyPr lIns="91440" rIns="91440" tIns="45720" bIns="45720" vert="horz" anchor="ctr" wrap="square">
                          <a:prstTxWarp prst="textNoShape"/>
                          <a:noAutofit/>
                        </wps:bodyPr>
                      </wps:wsp>
                    </wpg:wgp>
                  </a:graphicData>
                </a:graphic>
                <wp14:sizeRelH relativeFrom="margin">
                  <wp14:pctWidth>0</wp14:pctWidth>
                </wp14:sizeRelH>
                <wp14:sizeRelV relativeFrom="margin">
                  <wp14:pctHeight>0</wp14:pctHeight>
                </wp14:sizeRelV>
              </wp:anchor>
            </w:drawing>
          </mc:Choice>
          <mc:Fallback>
            <w:pict>
              <v:group id="1027" filled="f" stroked="f" style="position:absolute;margin-left:21.6pt;margin-top:20.4pt;width:418.8pt;height:372.0pt;z-index:2;mso-position-horizontal-relative:text;mso-position-vertical-relative:text;mso-width-percent:0;mso-height-percent:0;mso-width-relative:margin;mso-height-relative:margin;mso-wrap-distance-left:0.0pt;mso-wrap-distance-right:0.0pt;visibility:visible;" coordsize="4908039,3402420">
                <v:rect id="1028" fillcolor="white" stroked="t" style="position:absolute;left:0;top:13062;width:1962150;height:770255;z-index:2;mso-position-horizontal-relative:page;mso-position-vertical-relative:page;mso-width-relative:page;mso-height-relative:page;visibility:visible;v-text-anchor:middle;">
                  <v:stroke joinstyle="miter" weight="1.0pt"/>
                  <v:fill/>
                  <v:textbox inset="7.2pt,3.6pt,7.2pt,3.6pt">
                    <w:txbxContent>
                      <w:p>
                        <w:pPr>
                          <w:pStyle w:val="style0"/>
                          <w:jc w:val="center"/>
                          <w:rPr>
                            <w:b/>
                            <w:bCs/>
                            <w:lang w:val="en-US"/>
                          </w:rPr>
                        </w:pPr>
                        <w:r>
                          <w:rPr>
                            <w:b/>
                            <w:bCs/>
                            <w:lang w:val="en-US"/>
                          </w:rPr>
                          <w:t>Attractiveness</w:t>
                        </w:r>
                      </w:p>
                      <w:p>
                        <w:pPr>
                          <w:pStyle w:val="style0"/>
                          <w:jc w:val="center"/>
                          <w:rPr>
                            <w:b/>
                            <w:bCs/>
                            <w:lang w:val="en-US"/>
                          </w:rPr>
                        </w:pPr>
                        <w:r>
                          <w:rPr>
                            <w:b/>
                            <w:bCs/>
                            <w:lang w:val="en-US"/>
                          </w:rPr>
                          <w:t>Trustworthiness</w:t>
                        </w:r>
                      </w:p>
                      <w:p>
                        <w:pPr>
                          <w:pStyle w:val="style0"/>
                          <w:jc w:val="center"/>
                          <w:rPr>
                            <w:b/>
                            <w:bCs/>
                            <w:lang w:val="en-US"/>
                          </w:rPr>
                        </w:pPr>
                        <w:r>
                          <w:rPr>
                            <w:b/>
                            <w:bCs/>
                            <w:lang w:val="en-US"/>
                          </w:rPr>
                          <w:t>Familiarity</w:t>
                        </w:r>
                      </w:p>
                    </w:txbxContent>
                  </v:textbox>
                </v:rect>
                <v:rect id="1029" fillcolor="white" stroked="t" style="position:absolute;left:2939143;top:0;width:1962150;height:770255;z-index:3;mso-position-horizontal-relative:page;mso-position-vertical-relative:page;mso-width-relative:page;mso-height-relative:page;visibility:visible;v-text-anchor:middle;">
                  <v:stroke joinstyle="miter" weight="1.0pt"/>
                  <v:fill/>
                  <v:textbox inset="7.2pt,3.6pt,7.2pt,3.6pt">
                    <w:txbxContent>
                      <w:p>
                        <w:pPr>
                          <w:pStyle w:val="style0"/>
                          <w:jc w:val="center"/>
                          <w:rPr>
                            <w:b/>
                            <w:bCs/>
                            <w:lang w:val="en-US"/>
                          </w:rPr>
                        </w:pPr>
                        <w:r>
                          <w:rPr>
                            <w:b/>
                            <w:bCs/>
                            <w:lang w:val="en-US"/>
                          </w:rPr>
                          <w:t>Purchase Intentions</w:t>
                        </w:r>
                      </w:p>
                    </w:txbxContent>
                  </v:textbox>
                </v:rect>
                <v:rect id="1030" fillcolor="white" stroked="t" style="position:absolute;left:0;top:1299754;width:1962150;height:770255;z-index:4;mso-position-horizontal-relative:page;mso-position-vertical-relative:page;mso-width-relative:page;mso-height-relative:page;visibility:visible;v-text-anchor:middle;">
                  <v:stroke joinstyle="miter" weight="1.0pt"/>
                  <v:fill/>
                  <v:textbox inset="7.2pt,3.6pt,7.2pt,3.6pt">
                    <w:txbxContent>
                      <w:p>
                        <w:pPr>
                          <w:pStyle w:val="style0"/>
                          <w:jc w:val="center"/>
                          <w:rPr>
                            <w:b/>
                            <w:bCs/>
                            <w:lang w:val="en-US"/>
                          </w:rPr>
                        </w:pPr>
                        <w:r>
                          <w:rPr>
                            <w:b/>
                            <w:bCs/>
                            <w:lang w:val="en-US"/>
                          </w:rPr>
                          <w:t>Attractiveness</w:t>
                        </w:r>
                      </w:p>
                      <w:p>
                        <w:pPr>
                          <w:pStyle w:val="style0"/>
                          <w:jc w:val="center"/>
                          <w:rPr>
                            <w:b/>
                            <w:bCs/>
                            <w:lang w:val="en-US"/>
                          </w:rPr>
                        </w:pPr>
                        <w:r>
                          <w:rPr>
                            <w:b/>
                            <w:bCs/>
                            <w:lang w:val="en-US"/>
                          </w:rPr>
                          <w:t>Trustworthiness</w:t>
                        </w:r>
                      </w:p>
                      <w:p>
                        <w:pPr>
                          <w:pStyle w:val="style0"/>
                          <w:jc w:val="center"/>
                          <w:rPr>
                            <w:b/>
                            <w:bCs/>
                            <w:lang w:val="en-US"/>
                          </w:rPr>
                        </w:pPr>
                        <w:r>
                          <w:rPr>
                            <w:b/>
                            <w:bCs/>
                            <w:lang w:val="en-US"/>
                          </w:rPr>
                          <w:t>Familiarity</w:t>
                        </w:r>
                      </w:p>
                    </w:txbxContent>
                  </v:textbox>
                </v:rect>
                <v:rect id="1031" fillcolor="white" stroked="t" style="position:absolute;left:2945675;top:1293222;width:1962364;height:770562;z-index:5;mso-position-horizontal-relative:page;mso-position-vertical-relative:page;mso-width-relative:page;mso-height-relative:page;visibility:visible;v-text-anchor:middle;">
                  <v:stroke joinstyle="miter" weight="1.0pt"/>
                  <v:fill/>
                  <v:textbox inset="7.2pt,3.6pt,7.2pt,3.6pt">
                    <w:txbxContent>
                      <w:p>
                        <w:pPr>
                          <w:pStyle w:val="style0"/>
                          <w:jc w:val="center"/>
                          <w:rPr>
                            <w:b/>
                            <w:bCs/>
                            <w:lang w:val="en-US"/>
                          </w:rPr>
                        </w:pPr>
                        <w:r>
                          <w:rPr>
                            <w:b/>
                            <w:bCs/>
                            <w:lang w:val="en-US"/>
                          </w:rPr>
                          <w:t>Perception of Brand Quality</w:t>
                        </w:r>
                      </w:p>
                    </w:txbxContent>
                  </v:textbox>
                </v:rect>
                <v:rect id="1032" fillcolor="white" stroked="t" style="position:absolute;left:0;top:2632165;width:1962150;height:770255;z-index:6;mso-position-horizontal-relative:page;mso-position-vertical-relative:page;mso-width-relative:page;mso-height-relative:page;visibility:visible;v-text-anchor:middle;">
                  <v:stroke joinstyle="miter" weight="1.0pt"/>
                  <v:fill/>
                  <v:textbox inset="7.2pt,3.6pt,7.2pt,3.6pt">
                    <w:txbxContent>
                      <w:p>
                        <w:pPr>
                          <w:pStyle w:val="style0"/>
                          <w:jc w:val="center"/>
                          <w:rPr>
                            <w:b/>
                            <w:bCs/>
                            <w:lang w:val="en-US"/>
                          </w:rPr>
                        </w:pPr>
                        <w:r>
                          <w:rPr>
                            <w:b/>
                            <w:bCs/>
                            <w:lang w:val="en-US"/>
                          </w:rPr>
                          <w:t>Perception of Brand Quality</w:t>
                        </w:r>
                      </w:p>
                    </w:txbxContent>
                  </v:textbox>
                </v:rect>
                <v:rect id="1033" fillcolor="white" stroked="t" style="position:absolute;left:2939143;top:2606040;width:1962150;height:770255;z-index:7;mso-position-horizontal-relative:page;mso-position-vertical-relative:page;mso-width-relative:page;mso-height-relative:page;visibility:visible;v-text-anchor:middle;">
                  <v:stroke joinstyle="miter" weight="1.0pt"/>
                  <v:fill/>
                  <v:textbox inset="7.2pt,3.6pt,7.2pt,3.6pt">
                    <w:txbxContent>
                      <w:p>
                        <w:pPr>
                          <w:pStyle w:val="style0"/>
                          <w:jc w:val="center"/>
                          <w:rPr>
                            <w:b/>
                            <w:bCs/>
                            <w:lang w:val="en-US"/>
                          </w:rPr>
                        </w:pPr>
                        <w:r>
                          <w:rPr>
                            <w:b/>
                            <w:bCs/>
                            <w:lang w:val="en-US"/>
                          </w:rPr>
                          <w:t>Purchase Intentions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34" type="#_x0000_t13" adj="19572,5400," fillcolor="white" style="position:absolute;left:1959429;top:287020;width:977900;height:183697;z-index:8;mso-position-horizontal-relative:page;mso-position-vertical-relative:page;mso-width-relative:page;mso-height-relative:page;visibility:visible;">
                  <v:stroke joinstyle="miter" weight="1.0pt"/>
                  <v:fill/>
                </v:shape>
                <v:shape id="1035" type="#_x0000_t13" adj="19572,5400," fillcolor="white" style="position:absolute;left:1959429;top:1541054;width:977900;height:183697;z-index:9;mso-position-horizontal-relative:page;mso-position-vertical-relative:page;mso-width-relative:page;mso-height-relative:page;visibility:visible;">
                  <v:stroke joinstyle="miter" weight="1.0pt"/>
                  <v:fill/>
                </v:shape>
                <v:shape id="1036" type="#_x0000_t13" adj="19572,5400," fillcolor="white" style="position:absolute;left:1959429;top:2866934;width:977900;height:183697;z-index:10;mso-position-horizontal-relative:page;mso-position-vertical-relative:page;mso-width-relative:page;mso-height-relative:page;visibility:visible;">
                  <v:stroke joinstyle="miter" weight="1.0pt"/>
                  <v:fill/>
                </v:shape>
                <v:rect id="1037" fillcolor="white" stroked="t" style="position:absolute;left:2220686;top:0;width:444137;height:339634;z-index:11;mso-position-horizontal-relative:page;mso-position-vertical-relative:page;mso-width-relative:page;mso-height-relative:page;visibility:visible;v-text-anchor:middle;">
                  <v:stroke joinstyle="miter" weight="1.0pt"/>
                  <v:fill/>
                  <v:textbox inset="7.2pt,3.6pt,7.2pt,3.6pt">
                    <w:txbxContent>
                      <w:p>
                        <w:pPr>
                          <w:pStyle w:val="style0"/>
                          <w:jc w:val="center"/>
                          <w:rPr>
                            <w:b/>
                            <w:bCs/>
                            <w:lang w:val="en-US"/>
                          </w:rPr>
                        </w:pPr>
                        <w:r>
                          <w:rPr>
                            <w:b/>
                            <w:bCs/>
                            <w:lang w:val="en-US"/>
                          </w:rPr>
                          <w:t>H1</w:t>
                        </w:r>
                      </w:p>
                    </w:txbxContent>
                  </v:textbox>
                </v:rect>
                <v:rect id="1038" fillcolor="white" stroked="t" style="position:absolute;left:2188029;top:1240971;width:444137;height:339634;z-index:12;mso-position-horizontal-relative:page;mso-position-vertical-relative:page;mso-width-relative:page;mso-height-relative:page;visibility:visible;v-text-anchor:middle;">
                  <v:stroke joinstyle="miter" weight="1.0pt"/>
                  <v:fill/>
                  <v:textbox inset="7.2pt,3.6pt,7.2pt,3.6pt">
                    <w:txbxContent>
                      <w:p>
                        <w:pPr>
                          <w:pStyle w:val="style0"/>
                          <w:jc w:val="center"/>
                          <w:rPr>
                            <w:b/>
                            <w:bCs/>
                            <w:color w:val="000000"/>
                            <w:lang w:val="en-US"/>
                          </w:rPr>
                        </w:pPr>
                        <w:r>
                          <w:rPr>
                            <w:b/>
                            <w:bCs/>
                            <w:color w:val="000000"/>
                            <w:lang w:val="en-US"/>
                          </w:rPr>
                          <w:t>H2</w:t>
                        </w:r>
                      </w:p>
                    </w:txbxContent>
                  </v:textbox>
                </v:rect>
                <v:rect id="1039" fillcolor="white" stroked="t" style="position:absolute;left:2188029;top:2560320;width:444137;height:339634;z-index:13;mso-position-horizontal-relative:page;mso-position-vertical-relative:page;mso-width-relative:page;mso-height-relative:page;visibility:visible;v-text-anchor:middle;">
                  <v:stroke joinstyle="miter" weight="1.0pt"/>
                  <v:fill/>
                  <v:textbox inset="7.2pt,3.6pt,7.2pt,3.6pt">
                    <w:txbxContent>
                      <w:p>
                        <w:pPr>
                          <w:pStyle w:val="style0"/>
                          <w:jc w:val="center"/>
                          <w:rPr>
                            <w:b/>
                            <w:bCs/>
                            <w:lang w:val="en-US"/>
                          </w:rPr>
                        </w:pPr>
                        <w:r>
                          <w:rPr>
                            <w:b/>
                            <w:bCs/>
                            <w:lang w:val="en-US"/>
                          </w:rPr>
                          <w:t>H3</w:t>
                        </w:r>
                      </w:p>
                    </w:txbxContent>
                  </v:textbox>
                </v:rect>
                <v:fill/>
              </v:group>
            </w:pict>
          </mc:Fallback>
        </mc:AlternateContent>
      </w: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pPr>
    </w:p>
    <w:p>
      <w:pPr>
        <w:pStyle w:val="style0"/>
        <w:spacing w:before="240" w:lineRule="auto" w:line="480"/>
        <w:jc w:val="both"/>
        <w:rPr>
          <w:rStyle w:val="style87"/>
        </w:rPr>
      </w:pPr>
    </w:p>
    <w:p>
      <w:pPr>
        <w:pStyle w:val="style0"/>
        <w:spacing w:before="240" w:lineRule="auto" w:line="480"/>
        <w:jc w:val="both"/>
        <w:rPr>
          <w:rStyle w:val="style87"/>
        </w:rPr>
      </w:pPr>
    </w:p>
    <w:p>
      <w:pPr>
        <w:pStyle w:val="style0"/>
        <w:spacing w:before="240" w:lineRule="auto" w:line="480"/>
        <w:jc w:val="both"/>
        <w:rPr>
          <w:rStyle w:val="style87"/>
        </w:rPr>
      </w:pPr>
    </w:p>
    <w:p>
      <w:pPr>
        <w:pStyle w:val="style0"/>
        <w:spacing w:before="240" w:lineRule="auto" w:line="480"/>
        <w:jc w:val="both"/>
        <w:rPr>
          <w:rStyle w:val="style87"/>
        </w:rPr>
      </w:pPr>
    </w:p>
    <w:p>
      <w:pPr>
        <w:pStyle w:val="style0"/>
        <w:spacing w:before="240" w:lineRule="auto" w:line="480"/>
        <w:jc w:val="both"/>
        <w:rPr>
          <w:b/>
          <w:bCs/>
        </w:rPr>
      </w:pPr>
      <w:r>
        <w:rPr>
          <w:rStyle w:val="style87"/>
        </w:rPr>
        <w:t xml:space="preserve">Figure </w:t>
      </w:r>
      <w:r>
        <w:rPr>
          <w:rStyle w:val="style87"/>
        </w:rPr>
        <w:t>2</w:t>
      </w:r>
      <w:r>
        <w:rPr>
          <w:rStyle w:val="style87"/>
        </w:rPr>
        <w:t>:</w:t>
      </w:r>
      <w:r>
        <w:rPr>
          <w:b/>
          <w:bCs/>
        </w:rPr>
        <w:t xml:space="preserve"> Conceptual Framework of the Influence of Celebrity Endorsements on Purchase Intentions of International Students at Leeds Beckett University. Adapted from Widarto &amp; Rachbini (2018).</w:t>
      </w: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p>
    <w:p>
      <w:pPr>
        <w:pStyle w:val="style0"/>
        <w:spacing w:before="100" w:beforeAutospacing="true" w:after="100" w:afterAutospacing="true" w:lineRule="auto" w:line="480"/>
        <w:jc w:val="both"/>
        <w:rPr/>
      </w:pPr>
      <w:r>
        <w:t>The conceptual framework for this study explores how celebrity endorsements influence the purchase intentions of international students, focusing on key attributes such as attractiveness, trustworthiness, familiarity, perception of brand quality, and purchase intentions (Osei-Frimpong, Donkor, &amp; Owusu-Frimpong, 2019). These relationships are examined through various hypotheses to understand the impact on consumer behavior.</w:t>
      </w:r>
    </w:p>
    <w:p>
      <w:pPr>
        <w:pStyle w:val="style0"/>
        <w:spacing w:before="100" w:beforeAutospacing="true" w:after="100" w:afterAutospacing="true" w:lineRule="auto" w:line="480"/>
        <w:jc w:val="both"/>
        <w:rPr/>
      </w:pPr>
      <w:r>
        <w:t>The attractiveness, trustworthiness, and familiarity of a celebrity endorser are hypothesized to directly influence purchase intentions (Afifah, 2022). Attractiveness captures attention and evokes emotional responses, leading to positive attitudes and higher purchase intentions (Ahmad et al., 2019). Trustworthiness, encompassing honesty and credibility, enhances perceived brand quality, resulting in higher purchase intentions (Konuk, 2018). Familiarity creates a sense of comfort, making advertisements more effective and positively influencing purchase intentions (Supriyanto et al., 2023).</w:t>
      </w:r>
    </w:p>
    <w:p>
      <w:pPr>
        <w:pStyle w:val="style0"/>
        <w:spacing w:before="100" w:beforeAutospacing="true" w:after="100" w:afterAutospacing="true" w:lineRule="auto" w:line="480"/>
        <w:jc w:val="both"/>
        <w:rPr/>
      </w:pPr>
      <w:r>
        <w:t>The perception of brand quality mediates the relationship between the endorser's attributes and purchase intentions. Attractive, trustworthy, and familiar endorsers can enhance perceived brand quality, which, in turn, strengthens purchase intentions (Kim, Choe, &amp; Petrick, 2018). This dual pathway emphasizes aligning the endorser’s attributes with the brand’s values and quality to positively influence both brand perception and consumer behavior.</w:t>
      </w:r>
    </w:p>
    <w:p>
      <w:pPr>
        <w:pStyle w:val="style0"/>
        <w:spacing w:before="100" w:beforeAutospacing="true" w:after="100" w:afterAutospacing="true" w:lineRule="auto" w:line="480"/>
        <w:jc w:val="both"/>
        <w:rPr/>
      </w:pPr>
      <w:r>
        <w:t>By examining these relationships, the study aims to provide insights into how marketers can use celebrity endorsements to influence the purchase intentions of international students. Understanding these dynamics helps in designing marketing strategies that leverage celebrity endorsers' attributes to create positive brand perceptions and drive consumer behavior.</w:t>
      </w:r>
    </w:p>
    <w:p>
      <w:pPr>
        <w:pStyle w:val="style0"/>
        <w:spacing w:before="100" w:beforeAutospacing="true" w:after="100" w:afterAutospacing="true"/>
        <w:rPr/>
      </w:pPr>
    </w:p>
    <w:p>
      <w:pPr>
        <w:pStyle w:val="style0"/>
        <w:spacing w:before="240" w:lineRule="auto" w:line="360"/>
        <w:jc w:val="center"/>
        <w:rPr>
          <w:b/>
          <w:bCs/>
          <w:lang w:val="en-US"/>
        </w:rPr>
      </w:pPr>
      <w:r>
        <w:rPr>
          <w:b/>
          <w:bCs/>
          <w:lang w:val="en-US"/>
        </w:rPr>
        <w:t>Chapter Three</w:t>
      </w:r>
    </w:p>
    <w:p>
      <w:pPr>
        <w:pStyle w:val="style0"/>
        <w:spacing w:before="240" w:lineRule="auto" w:line="360"/>
        <w:jc w:val="center"/>
        <w:rPr>
          <w:b/>
          <w:bCs/>
          <w:lang w:val="en-US"/>
        </w:rPr>
      </w:pPr>
      <w:r>
        <w:rPr>
          <w:b/>
          <w:bCs/>
          <w:lang w:val="en-US"/>
        </w:rPr>
        <w:t>Methodology</w:t>
      </w:r>
    </w:p>
    <w:p>
      <w:pPr>
        <w:pStyle w:val="style0"/>
        <w:spacing w:before="240" w:lineRule="auto" w:line="360"/>
        <w:jc w:val="both"/>
        <w:rPr>
          <w:b/>
          <w:bCs/>
          <w:lang w:val="en-US"/>
        </w:rPr>
      </w:pPr>
      <w:r>
        <w:rPr>
          <w:b/>
          <w:bCs/>
          <w:lang w:val="en-US"/>
        </w:rPr>
        <w:t>3.1 Research Design</w:t>
      </w:r>
    </w:p>
    <w:p>
      <w:pPr>
        <w:pStyle w:val="style0"/>
        <w:spacing w:before="100" w:beforeAutospacing="true" w:after="100" w:afterAutospacing="true" w:lineRule="auto" w:line="360"/>
        <w:jc w:val="both"/>
        <w:rPr/>
      </w:pPr>
      <w:r>
        <w:t>In this paper, the use of a descriptive research design is considered. Descriptive research is applied where the goal of the research is to achieve an accurate description of the investigated population and the phenomenon under study</w:t>
      </w:r>
      <w:r>
        <w:rPr>
          <w:color w:val="222222"/>
          <w:shd w:val="clear" w:color="auto" w:fill="ffffff"/>
        </w:rPr>
        <w:t xml:space="preserve"> </w:t>
      </w:r>
      <w:r>
        <w:rPr>
          <w:color w:val="222222"/>
          <w:shd w:val="clear" w:color="auto" w:fill="ffffff"/>
        </w:rPr>
        <w:t>(</w:t>
      </w:r>
      <w:r>
        <w:rPr>
          <w:color w:val="222222"/>
          <w:shd w:val="clear" w:color="auto" w:fill="ffffff"/>
        </w:rPr>
        <w:t>Hennink</w:t>
      </w:r>
      <w:r>
        <w:rPr>
          <w:color w:val="222222"/>
          <w:shd w:val="clear" w:color="auto" w:fill="ffffff"/>
        </w:rPr>
        <w:t xml:space="preserve">, </w:t>
      </w:r>
      <w:r>
        <w:rPr>
          <w:color w:val="222222"/>
          <w:shd w:val="clear" w:color="auto" w:fill="ffffff"/>
        </w:rPr>
        <w:t>Hutter</w:t>
      </w:r>
      <w:r>
        <w:rPr>
          <w:color w:val="222222"/>
          <w:shd w:val="clear" w:color="auto" w:fill="ffffff"/>
        </w:rPr>
        <w:t xml:space="preserve"> &amp; </w:t>
      </w:r>
      <w:r>
        <w:rPr>
          <w:color w:val="222222"/>
          <w:shd w:val="clear" w:color="auto" w:fill="ffffff"/>
        </w:rPr>
        <w:t>Bailey</w:t>
      </w:r>
      <w:r>
        <w:rPr>
          <w:color w:val="222222"/>
          <w:shd w:val="clear" w:color="auto" w:fill="ffffff"/>
        </w:rPr>
        <w:t xml:space="preserve">, </w:t>
      </w:r>
      <w:r>
        <w:rPr>
          <w:color w:val="222222"/>
          <w:shd w:val="clear" w:color="auto" w:fill="ffffff"/>
        </w:rPr>
        <w:t>2020</w:t>
      </w:r>
      <w:r>
        <w:rPr>
          <w:color w:val="222222"/>
          <w:shd w:val="clear" w:color="auto" w:fill="ffffff"/>
        </w:rPr>
        <w:t>)</w:t>
      </w:r>
      <w:r>
        <w:t>. It involves the identification of variables and outcomes but does not include the cause of the outcome; thus, it does not explore or manipulate variables. This approach is appropriate for this study since it enables the researcher to adopt a broad understanding of the impact of celebrity endorsements on international students’ purchase intentions.</w:t>
      </w:r>
    </w:p>
    <w:p>
      <w:pPr>
        <w:pStyle w:val="style0"/>
        <w:spacing w:before="100" w:beforeAutospacing="true" w:after="100" w:afterAutospacing="true" w:lineRule="auto" w:line="360"/>
        <w:jc w:val="both"/>
        <w:rPr/>
      </w:pPr>
      <w:r>
        <w:rPr>
          <w:b/>
          <w:bCs/>
          <w:lang w:val="en-US"/>
        </w:rPr>
        <w:t>3.2 Population and Sample</w:t>
      </w:r>
    </w:p>
    <w:p>
      <w:pPr>
        <w:pStyle w:val="style0"/>
        <w:spacing w:before="100" w:beforeAutospacing="true" w:after="100" w:afterAutospacing="true" w:lineRule="auto" w:line="360"/>
        <w:jc w:val="both"/>
        <w:rPr/>
      </w:pPr>
      <w:r>
        <w:t xml:space="preserve"> The proposed target population is therefore made up of international students at Leeds Beckett University. The total population of the overall international students’ group is equal to 1,920. A target population of </w:t>
      </w:r>
      <w:r>
        <w:t>50</w:t>
      </w:r>
      <w:r>
        <w:t xml:space="preserve"> </w:t>
      </w:r>
      <w:r>
        <w:t>international students will be chosen following a simple random sampling method. This method ensures that the probability of selecting one or several students from the sample is the same for each of the students; this increases the validity of the results.</w:t>
      </w:r>
    </w:p>
    <w:p>
      <w:pPr>
        <w:pStyle w:val="style0"/>
        <w:spacing w:before="100" w:beforeAutospacing="true" w:after="100" w:afterAutospacing="true" w:lineRule="auto" w:line="360"/>
        <w:jc w:val="both"/>
        <w:rPr/>
      </w:pPr>
      <w:r>
        <w:rPr>
          <w:lang w:val="en-US"/>
        </w:rPr>
        <w:t>Using Taro Yamane (1967) Formula to calculate the sample size where the population size is 1920,</w:t>
      </w:r>
    </w:p>
    <w:p>
      <w:pPr>
        <w:pStyle w:val="style0"/>
        <w:spacing w:before="240" w:lineRule="auto" w:line="480"/>
        <w:jc w:val="both"/>
        <w:rPr>
          <w:lang w:val="en-US"/>
        </w:rPr>
      </w:pPr>
      <w:r>
        <w:rPr>
          <w:lang w:val="en-US"/>
        </w:rPr>
        <w:t>Taro Yamane Formula:</w:t>
      </w:r>
    </w:p>
    <w:p>
      <w:pPr>
        <w:pStyle w:val="style0"/>
        <w:spacing w:before="240" w:lineRule="auto" w:line="480"/>
        <w:jc w:val="both"/>
        <w:rPr>
          <w:lang w:val="en-US"/>
        </w:rPr>
      </w:pPr>
      <m:oMathPara>
        <m:oMath>
          <m:r>
            <w:rPr>
              <w:rFonts w:ascii="Cambria Math" w:hAnsi="Cambria Math"/>
              <w:lang w:val="en-US"/>
            </w:rPr>
            <m:t>n=</m:t>
          </m:r>
          <m:f>
            <m:fPr>
              <m:ctrlPr>
                <w:rPr>
                  <w:rFonts w:ascii="Cambria Math" w:eastAsia="Calibri" w:hAnsi="Cambria Math"/>
                  <w:i/>
                  <w:kern w:val="2"/>
                  <w:lang w:val="en-US" w:eastAsia="en-US"/>
                  <w14:ligatures xmlns:w14="http://schemas.microsoft.com/office/word/2010/wordml" w14:val="standardContextual"/>
                </w:rPr>
              </m:ctrlPr>
            </m:fPr>
            <m:num>
              <m:r>
                <w:rPr>
                  <w:rFonts w:ascii="Cambria Math" w:hAnsi="Cambria Math"/>
                  <w:lang w:val="en-US"/>
                </w:rPr>
                <m:t>N</m:t>
              </m:r>
            </m:num>
            <m:den>
              <m:r>
                <w:rPr>
                  <w:rFonts w:ascii="Cambria Math" w:hAnsi="Cambria Math"/>
                  <w:lang w:val="en-US"/>
                </w:rPr>
                <m:t>1+</m:t>
              </m:r>
              <m:sSup>
                <m:sSupPr>
                  <m:ctrlPr>
                    <w:rPr>
                      <w:rFonts w:ascii="Cambria Math" w:eastAsia="Calibri" w:hAnsi="Cambria Math"/>
                      <w:i/>
                      <w:kern w:val="2"/>
                      <w:lang w:val="en-US" w:eastAsia="en-US"/>
                      <w14:ligatures xmlns:w14="http://schemas.microsoft.com/office/word/2010/wordml" w14:val="standardContextual"/>
                    </w:rPr>
                  </m:ctrlPr>
                </m:sSupPr>
                <m:e>
                  <m:r>
                    <w:rPr>
                      <w:rFonts w:ascii="Cambria Math" w:hAnsi="Cambria Math"/>
                      <w:lang w:val="en-US"/>
                    </w:rPr>
                    <m:t>N(e</m:t>
                  </m:r>
                </m:e>
                <m:sup>
                  <m:r>
                    <w:rPr>
                      <w:rFonts w:ascii="Cambria Math" w:hAnsi="Cambria Math"/>
                      <w:lang w:val="en-US"/>
                    </w:rPr>
                    <m:t>2</m:t>
                  </m:r>
                </m:sup>
              </m:sSup>
              <m:r>
                <w:rPr>
                  <w:rFonts w:ascii="Cambria Math" w:hAnsi="Cambria Math"/>
                  <w:lang w:val="en-US"/>
                </w:rPr>
                <m:t>)</m:t>
              </m:r>
            </m:den>
          </m:f>
        </m:oMath>
      </m:oMathPara>
    </w:p>
    <w:p>
      <w:pPr>
        <w:pStyle w:val="style0"/>
        <w:spacing w:before="100" w:beforeAutospacing="true" w:after="100" w:afterAutospacing="true" w:lineRule="auto" w:line="360"/>
        <w:rPr/>
      </w:pPr>
      <w:r>
        <w:rPr>
          <w:b/>
          <w:bCs/>
        </w:rPr>
        <w:t>n</w:t>
      </w:r>
      <w:r>
        <w:t>: Sample size</w:t>
      </w:r>
    </w:p>
    <w:p>
      <w:pPr>
        <w:pStyle w:val="style0"/>
        <w:spacing w:before="100" w:beforeAutospacing="true" w:after="100" w:afterAutospacing="true" w:lineRule="auto" w:line="360"/>
        <w:rPr/>
      </w:pPr>
      <w:r>
        <w:t>This represents the number of individuals or units to be included in the sample, as determined by the formula.</w:t>
      </w:r>
    </w:p>
    <w:p>
      <w:pPr>
        <w:pStyle w:val="style0"/>
        <w:spacing w:before="100" w:beforeAutospacing="true" w:after="100" w:afterAutospacing="true" w:lineRule="auto" w:line="360"/>
        <w:rPr/>
      </w:pPr>
      <w:r>
        <w:rPr>
          <w:b/>
          <w:bCs/>
        </w:rPr>
        <w:t>N</w:t>
      </w:r>
      <w:r>
        <w:t>: Population size</w:t>
      </w:r>
    </w:p>
    <w:p>
      <w:pPr>
        <w:pStyle w:val="style0"/>
        <w:spacing w:before="100" w:beforeAutospacing="true" w:after="100" w:afterAutospacing="true" w:lineRule="auto" w:line="360"/>
        <w:rPr/>
      </w:pPr>
      <w:r>
        <w:t>This denotes the total number of individuals or units in the population from which the sample is drawn. In this example, N=1920</w:t>
      </w:r>
      <w:r>
        <w:t xml:space="preserve"> </w:t>
      </w:r>
    </w:p>
    <w:p>
      <w:pPr>
        <w:pStyle w:val="style0"/>
        <w:spacing w:before="100" w:beforeAutospacing="true" w:after="100" w:afterAutospacing="true" w:lineRule="auto" w:line="360"/>
        <w:rPr/>
      </w:pPr>
      <w:r>
        <w:rPr>
          <w:b/>
          <w:bCs/>
        </w:rPr>
        <w:t>e</w:t>
      </w:r>
      <w:r>
        <w:t>: Margin of error (level of precision)</w:t>
      </w:r>
    </w:p>
    <w:p>
      <w:pPr>
        <w:pStyle w:val="style0"/>
        <w:spacing w:before="100" w:beforeAutospacing="true" w:after="100" w:afterAutospacing="true" w:lineRule="auto" w:line="360"/>
        <w:rPr/>
      </w:pPr>
      <w:r>
        <w:t xml:space="preserve">This is the acceptable error margin or the degree of precision desired in the results. It is expressed as a decimal. </w:t>
      </w:r>
      <w:r>
        <w:t>For this study</w:t>
      </w:r>
      <w:r>
        <w:t>, e=0.1</w:t>
      </w:r>
      <w:r>
        <w:t>4</w:t>
      </w:r>
      <w:r>
        <w:t xml:space="preserve"> (which corresponds to a </w:t>
      </w:r>
      <w:r>
        <w:t>14</w:t>
      </w:r>
      <w:r>
        <w:t>% margin of error).</w:t>
      </w:r>
    </w:p>
    <w:p>
      <w:pPr>
        <w:pStyle w:val="style0"/>
        <w:spacing w:before="100" w:beforeAutospacing="true" w:after="100" w:afterAutospacing="true" w:lineRule="auto" w:line="360"/>
        <w:rPr/>
      </w:pPr>
      <w:r>
        <w:t>Calculating the sample size below</w:t>
      </w:r>
    </w:p>
    <w:p>
      <w:pPr>
        <w:pStyle w:val="style0"/>
        <w:spacing w:before="240" w:lineRule="auto" w:line="480"/>
        <w:jc w:val="both"/>
        <w:rPr>
          <w:lang w:val="en-US"/>
        </w:rPr>
      </w:pPr>
      <w:r>
        <w:rPr>
          <w:lang w:val="en-US"/>
        </w:rPr>
        <w:t>Taro Yamane Formula:</w:t>
      </w:r>
    </w:p>
    <w:p>
      <w:pPr>
        <w:pStyle w:val="style0"/>
        <w:spacing w:before="240" w:lineRule="auto" w:line="480"/>
        <w:jc w:val="both"/>
        <w:rPr>
          <w:lang w:val="en-US"/>
        </w:rPr>
      </w:pPr>
      <m:oMathPara>
        <m:oMath>
          <m:r>
            <w:rPr>
              <w:rFonts w:ascii="Cambria Math" w:hAnsi="Cambria Math"/>
              <w:lang w:val="en-US"/>
            </w:rPr>
            <m:t>n=</m:t>
          </m:r>
          <m:f>
            <m:fPr>
              <m:ctrlPr>
                <w:rPr>
                  <w:rFonts w:ascii="Cambria Math" w:eastAsia="Calibri" w:hAnsi="Cambria Math"/>
                  <w:i/>
                  <w:kern w:val="2"/>
                  <w:lang w:val="en-US" w:eastAsia="en-US"/>
                  <w14:ligatures xmlns:w14="http://schemas.microsoft.com/office/word/2010/wordml" w14:val="standardContextual"/>
                </w:rPr>
              </m:ctrlPr>
            </m:fPr>
            <m:num>
              <m:r>
                <w:rPr>
                  <w:rFonts w:ascii="Cambria Math" w:hAnsi="Cambria Math"/>
                  <w:lang w:val="en-US"/>
                </w:rPr>
                <m:t>N</m:t>
              </m:r>
            </m:num>
            <m:den>
              <m:r>
                <w:rPr>
                  <w:rFonts w:ascii="Cambria Math" w:hAnsi="Cambria Math"/>
                  <w:lang w:val="en-US"/>
                </w:rPr>
                <m:t>1+</m:t>
              </m:r>
              <m:sSup>
                <m:sSupPr>
                  <m:ctrlPr>
                    <w:rPr>
                      <w:rFonts w:ascii="Cambria Math" w:eastAsia="Calibri" w:hAnsi="Cambria Math"/>
                      <w:i/>
                      <w:kern w:val="2"/>
                      <w:lang w:val="en-US" w:eastAsia="en-US"/>
                      <w14:ligatures xmlns:w14="http://schemas.microsoft.com/office/word/2010/wordml" w14:val="standardContextual"/>
                    </w:rPr>
                  </m:ctrlPr>
                </m:sSupPr>
                <m:e>
                  <m:r>
                    <w:rPr>
                      <w:rFonts w:ascii="Cambria Math" w:hAnsi="Cambria Math"/>
                      <w:lang w:val="en-US"/>
                    </w:rPr>
                    <m:t>N(e</m:t>
                  </m:r>
                </m:e>
                <m:sup>
                  <m:r>
                    <w:rPr>
                      <w:rFonts w:ascii="Cambria Math" w:hAnsi="Cambria Math"/>
                      <w:lang w:val="en-US"/>
                    </w:rPr>
                    <m:t>2</m:t>
                  </m:r>
                </m:sup>
              </m:sSup>
              <m:r>
                <w:rPr>
                  <w:rFonts w:ascii="Cambria Math" w:hAnsi="Cambria Math"/>
                  <w:lang w:val="en-US"/>
                </w:rPr>
                <m:t>)</m:t>
              </m:r>
            </m:den>
          </m:f>
        </m:oMath>
      </m:oMathPara>
    </w:p>
    <w:p>
      <w:pPr>
        <w:pStyle w:val="style0"/>
        <w:spacing w:before="240" w:lineRule="auto" w:line="480"/>
        <w:jc w:val="both"/>
        <w:rPr>
          <w:lang w:val="en-US"/>
        </w:rPr>
      </w:pPr>
      <m:oMathPara>
        <m:oMath>
          <m:r>
            <w:rPr>
              <w:rFonts w:ascii="Cambria Math" w:hAnsi="Cambria Math"/>
              <w:lang w:val="en-US"/>
            </w:rPr>
            <m:t>=</m:t>
          </m:r>
          <m:f>
            <m:fPr>
              <m:ctrlPr>
                <w:rPr>
                  <w:rFonts w:ascii="Cambria Math" w:eastAsia="Calibri" w:hAnsi="Cambria Math"/>
                  <w:i/>
                  <w:kern w:val="2"/>
                  <w:lang w:val="en-US" w:eastAsia="en-US"/>
                  <w14:ligatures xmlns:w14="http://schemas.microsoft.com/office/word/2010/wordml" w14:val="standardContextual"/>
                </w:rPr>
              </m:ctrlPr>
            </m:fPr>
            <m:num>
              <m:r>
                <w:rPr>
                  <w:rFonts w:ascii="Cambria Math" w:hAnsi="Cambria Math"/>
                  <w:lang w:val="en-US"/>
                </w:rPr>
                <m:t>1920</m:t>
              </m:r>
            </m:num>
            <m:den>
              <m:r>
                <w:rPr>
                  <w:rFonts w:ascii="Cambria Math" w:hAnsi="Cambria Math"/>
                  <w:lang w:val="en-US"/>
                </w:rPr>
                <m:t>1+</m:t>
              </m:r>
              <m:sSup>
                <m:sSupPr>
                  <m:ctrlPr>
                    <w:rPr>
                      <w:rFonts w:ascii="Cambria Math" w:eastAsia="Calibri" w:hAnsi="Cambria Math"/>
                      <w:i/>
                      <w:kern w:val="2"/>
                      <w:lang w:val="en-US" w:eastAsia="en-US"/>
                      <w14:ligatures xmlns:w14="http://schemas.microsoft.com/office/word/2010/wordml" w14:val="standardContextual"/>
                    </w:rPr>
                  </m:ctrlPr>
                </m:sSupPr>
                <m:e>
                  <m:r>
                    <w:rPr>
                      <w:rFonts w:ascii="Cambria Math" w:hAnsi="Cambria Math"/>
                      <w:lang w:val="en-US"/>
                    </w:rPr>
                    <m:t>1920(0.1</m:t>
                  </m:r>
                </m:e>
                <m:sup>
                  <m:r>
                    <w:rPr>
                      <w:rFonts w:ascii="Cambria Math" w:hAnsi="Cambria Math"/>
                      <w:lang w:val="en-US"/>
                    </w:rPr>
                    <m:t>2</m:t>
                  </m:r>
                </m:sup>
              </m:sSup>
              <m:r>
                <w:rPr>
                  <w:rFonts w:ascii="Cambria Math" w:hAnsi="Cambria Math"/>
                  <w:lang w:val="en-US"/>
                </w:rPr>
                <m:t>)</m:t>
              </m:r>
            </m:den>
          </m:f>
        </m:oMath>
      </m:oMathPara>
    </w:p>
    <w:p>
      <w:pPr>
        <w:pStyle w:val="style0"/>
        <w:spacing w:before="240" w:lineRule="auto" w:line="480"/>
        <w:jc w:val="both"/>
        <w:rPr>
          <w:lang w:val="en-US"/>
        </w:rPr>
      </w:pPr>
      <m:oMathPara>
        <m:oMath>
          <m:r>
            <w:rPr>
              <w:rFonts w:ascii="Cambria Math" w:hAnsi="Cambria Math"/>
              <w:lang w:val="en-US"/>
            </w:rPr>
            <m:t>=</m:t>
          </m:r>
          <m:f>
            <m:fPr>
              <m:ctrlPr>
                <w:rPr>
                  <w:rFonts w:ascii="Cambria Math" w:eastAsia="Calibri" w:hAnsi="Cambria Math"/>
                  <w:i/>
                  <w:kern w:val="2"/>
                  <w:lang w:val="en-US" w:eastAsia="en-US"/>
                  <w14:ligatures xmlns:w14="http://schemas.microsoft.com/office/word/2010/wordml" w14:val="standardContextual"/>
                </w:rPr>
              </m:ctrlPr>
            </m:fPr>
            <m:num>
              <m:r>
                <w:rPr>
                  <w:rFonts w:ascii="Cambria Math" w:hAnsi="Cambria Math"/>
                  <w:lang w:val="en-US"/>
                </w:rPr>
                <m:t>1920</m:t>
              </m:r>
            </m:num>
            <m:den>
              <m:r>
                <w:rPr>
                  <w:rFonts w:ascii="Cambria Math" w:hAnsi="Cambria Math"/>
                  <w:lang w:val="en-US"/>
                </w:rPr>
                <m:t>1+1920(0.0196)</m:t>
              </m:r>
            </m:den>
          </m:f>
        </m:oMath>
      </m:oMathPara>
    </w:p>
    <w:p>
      <w:pPr>
        <w:pStyle w:val="style0"/>
        <w:spacing w:before="240" w:lineRule="auto" w:line="480"/>
        <w:jc w:val="both"/>
        <w:rPr>
          <w:lang w:val="en-US"/>
        </w:rPr>
      </w:pPr>
      <m:oMathPara>
        <m:oMath>
          <m:r>
            <w:rPr>
              <w:rFonts w:ascii="Cambria Math" w:hAnsi="Cambria Math"/>
              <w:lang w:val="en-US"/>
            </w:rPr>
            <m:t xml:space="preserve">= </m:t>
          </m:r>
          <m:f>
            <m:fPr>
              <m:ctrlPr>
                <w:rPr>
                  <w:rFonts w:ascii="Cambria Math" w:eastAsia="Calibri" w:hAnsi="Cambria Math"/>
                  <w:i/>
                  <w:kern w:val="2"/>
                  <w:lang w:val="en-US" w:eastAsia="en-US"/>
                  <w14:ligatures xmlns:w14="http://schemas.microsoft.com/office/word/2010/wordml" w14:val="standardContextual"/>
                </w:rPr>
              </m:ctrlPr>
            </m:fPr>
            <m:num>
              <m:r>
                <w:rPr>
                  <w:rFonts w:ascii="Cambria Math" w:hAnsi="Cambria Math"/>
                  <w:lang w:val="en-US"/>
                </w:rPr>
                <m:t>1920</m:t>
              </m:r>
            </m:num>
            <m:den>
              <m:r>
                <w:rPr>
                  <w:rFonts w:ascii="Cambria Math" w:hAnsi="Cambria Math"/>
                  <w:lang w:val="en-US"/>
                </w:rPr>
                <m:t>1+37.63</m:t>
              </m:r>
            </m:den>
          </m:f>
        </m:oMath>
      </m:oMathPara>
    </w:p>
    <w:p>
      <w:pPr>
        <w:pStyle w:val="style0"/>
        <w:spacing w:before="240" w:lineRule="auto" w:line="480"/>
        <w:jc w:val="both"/>
        <w:rPr>
          <w:lang w:val="en-US"/>
        </w:rPr>
      </w:pPr>
      <m:oMathPara>
        <m:oMath>
          <m:r>
            <w:rPr>
              <w:rFonts w:ascii="Cambria Math" w:hAnsi="Cambria Math"/>
              <w:lang w:val="en-US"/>
            </w:rPr>
            <m:t xml:space="preserve">= </m:t>
          </m:r>
          <m:f>
            <m:fPr>
              <m:ctrlPr>
                <w:rPr>
                  <w:rFonts w:ascii="Cambria Math" w:eastAsia="Calibri" w:hAnsi="Cambria Math"/>
                  <w:i/>
                  <w:kern w:val="2"/>
                  <w:lang w:val="en-US" w:eastAsia="en-US"/>
                  <w14:ligatures xmlns:w14="http://schemas.microsoft.com/office/word/2010/wordml" w14:val="standardContextual"/>
                </w:rPr>
              </m:ctrlPr>
            </m:fPr>
            <m:num>
              <m:r>
                <w:rPr>
                  <w:rFonts w:ascii="Cambria Math" w:hAnsi="Cambria Math"/>
                  <w:lang w:val="en-US"/>
                </w:rPr>
                <m:t>1920</m:t>
              </m:r>
            </m:num>
            <m:den>
              <m:r>
                <w:rPr>
                  <w:rFonts w:ascii="Cambria Math" w:hAnsi="Cambria Math"/>
                  <w:lang w:val="en-US"/>
                </w:rPr>
                <m:t>38.63</m:t>
              </m:r>
            </m:den>
          </m:f>
        </m:oMath>
      </m:oMathPara>
    </w:p>
    <w:p>
      <w:pPr>
        <w:pStyle w:val="style0"/>
        <w:spacing w:before="240" w:lineRule="auto" w:line="480"/>
        <w:jc w:val="both"/>
        <w:rPr>
          <w:rFonts w:eastAsia="宋体"/>
          <w:lang w:val="en-US"/>
        </w:rPr>
      </w:pPr>
      <m:oMathPara>
        <m:oMath>
          <m:r>
            <w:rPr>
              <w:rFonts w:ascii="Cambria Math" w:hAnsi="Cambria Math"/>
              <w:lang w:val="en-US"/>
            </w:rPr>
            <m:t>= 49.70</m:t>
          </m:r>
        </m:oMath>
      </m:oMathPara>
    </w:p>
    <w:p>
      <w:pPr>
        <w:pStyle w:val="style0"/>
        <w:spacing w:before="240" w:lineRule="auto" w:line="480"/>
        <w:jc w:val="both"/>
        <w:rPr>
          <w:rFonts w:eastAsia="宋体"/>
          <w:lang w:val="en-US"/>
        </w:rPr>
      </w:pPr>
      <w:r>
        <w:rPr>
          <w:rFonts w:eastAsia="宋体"/>
          <w:lang w:val="en-US"/>
        </w:rPr>
        <w:t xml:space="preserve">Therefore, the sample size for this study is approximately </w:t>
      </w:r>
      <w:r>
        <w:rPr>
          <w:rFonts w:eastAsia="宋体"/>
          <w:lang w:val="en-US"/>
        </w:rPr>
        <w:t>50</w:t>
      </w:r>
      <w:r>
        <w:rPr>
          <w:rFonts w:eastAsia="宋体"/>
          <w:lang w:val="en-US"/>
        </w:rPr>
        <w:t xml:space="preserve"> respondents</w:t>
      </w:r>
    </w:p>
    <w:p>
      <w:pPr>
        <w:pStyle w:val="style0"/>
        <w:spacing w:before="240" w:lineRule="auto" w:line="480"/>
        <w:jc w:val="both"/>
        <w:rPr>
          <w:rFonts w:eastAsia="宋体"/>
          <w:b/>
          <w:bCs/>
          <w:lang w:val="en-US"/>
        </w:rPr>
      </w:pPr>
      <w:r>
        <w:rPr>
          <w:rFonts w:eastAsia="宋体"/>
          <w:b/>
          <w:bCs/>
          <w:lang w:val="en-US"/>
        </w:rPr>
        <w:t xml:space="preserve">3.2.1 </w:t>
      </w:r>
      <w:r>
        <w:rPr>
          <w:rFonts w:eastAsia="宋体"/>
          <w:b/>
          <w:bCs/>
          <w:lang w:val="en-US"/>
        </w:rPr>
        <w:t>Justification of the sample size</w:t>
      </w:r>
    </w:p>
    <w:p>
      <w:pPr>
        <w:pStyle w:val="style0"/>
        <w:spacing w:before="240" w:lineRule="auto" w:line="480"/>
        <w:jc w:val="both"/>
        <w:rPr/>
      </w:pPr>
      <w:r>
        <w:t xml:space="preserve">The procedures for this study on the influence of celebrity endorsements on purchase intention among international students at Leeds Beckett University are as follows: This study will involve 50 participants, and these reasons justify the choice of sample size. Doing research </w:t>
      </w:r>
      <w:r>
        <w:t>here means employing an exploratory research technique that provides a manageable and practical solution to the present investigation. When a population of 1,920 is to be studied, it is desirable to have a sample size of about 50, according to Yamane (1967). This makes it possible to get representative results of the population, though it makes the feasibility of data collection easier (Creswell, 2014). It is expedient to have an error margin of 14% for exploratory research, as this gives a hint on the trends and opinions within the target group with minimal resource utilisation (Krejcie &amp; Morgan, 1970). The number of samples also matches the standard population norms considering the scale of the research and, subsequently, provides optimum</w:t>
      </w:r>
      <w:r>
        <w:t xml:space="preserve"> </w:t>
      </w:r>
      <w:r>
        <w:t>results as well as actionable recommendations (Saunders et al., 2019). </w:t>
      </w:r>
    </w:p>
    <w:p>
      <w:pPr>
        <w:pStyle w:val="style0"/>
        <w:spacing w:before="240" w:lineRule="auto" w:line="480"/>
        <w:jc w:val="both"/>
        <w:rPr/>
      </w:pPr>
      <w:r>
        <w:rPr>
          <w:b/>
          <w:bCs/>
          <w:lang w:val="en-US"/>
        </w:rPr>
        <w:t>3.3 Data Collection</w:t>
      </w:r>
    </w:p>
    <w:p>
      <w:pPr>
        <w:pStyle w:val="style0"/>
        <w:spacing w:before="240" w:lineRule="auto" w:line="480"/>
        <w:jc w:val="both"/>
        <w:rPr>
          <w:rFonts w:eastAsia="Calibri"/>
          <w:kern w:val="2"/>
          <w:lang w:val="en-US" w:eastAsia="en-US"/>
          <w14:ligatures xmlns:w14="http://schemas.microsoft.com/office/word/2010/wordml" w14:val="standardContextual"/>
        </w:rPr>
      </w:pPr>
      <w:r>
        <w:t>Primarily, primary quantitative online data will be gathered through a personally developed, closed-ended questionnaire. The data collection is envisaged at 2 weeks beginning from the middle of July and up to the middle of August. Thus, this timeframe was chosen to coincide with the summer holiday so that more students would be available to complete the survey. To avoid instances of a few customers taking raw food during the holidays, the following strategies shall be adopted: The majority of students are usually engaged in several groups on social sites; hence, wider publicity for the survey will be made through the university email list, student social sites, and other means of passing information. The participant’s right to self-determination, entailing consent, information about the right to withdrawal, and data confidentiality and protection, will have to be respected throughout the study.</w:t>
      </w:r>
    </w:p>
    <w:p>
      <w:pPr>
        <w:pStyle w:val="style0"/>
        <w:spacing w:before="240" w:lineRule="auto" w:line="360"/>
        <w:jc w:val="both"/>
        <w:rPr>
          <w:b/>
          <w:bCs/>
          <w:lang w:val="en-US"/>
        </w:rPr>
      </w:pPr>
      <w:r>
        <w:rPr>
          <w:b/>
          <w:bCs/>
          <w:lang w:val="en-US"/>
        </w:rPr>
        <w:t>3.4 Research Instrument</w:t>
      </w:r>
    </w:p>
    <w:p>
      <w:pPr>
        <w:pStyle w:val="style0"/>
        <w:spacing w:before="100" w:beforeAutospacing="true" w:after="100" w:afterAutospacing="true" w:lineRule="auto" w:line="360"/>
        <w:jc w:val="both"/>
        <w:rPr/>
      </w:pPr>
      <w:r>
        <w:t xml:space="preserve">The research instrument will be a questionnaire that will be fashioned for all the respondents. This </w:t>
      </w:r>
      <w:r>
        <w:t xml:space="preserve">self structured </w:t>
      </w:r>
      <w:r>
        <w:t xml:space="preserve">questionnaire will be developed in such a way that it will help in collecting the required information on the independent variable, celebrity endorsement, and the dependent </w:t>
      </w:r>
      <w:r>
        <w:t>variable, purchase intention. It is divided into four sections, namely:</w:t>
      </w:r>
      <w:r>
        <w:t xml:space="preserve"> </w:t>
      </w:r>
      <w:r>
        <w:t>It is divided into four sections, namely:</w:t>
      </w:r>
    </w:p>
    <w:p>
      <w:pPr>
        <w:pStyle w:val="style0"/>
        <w:spacing w:before="240" w:lineRule="auto" w:line="480"/>
        <w:jc w:val="both"/>
        <w:rPr>
          <w:lang w:val="en-US"/>
        </w:rPr>
      </w:pPr>
      <w:r>
        <w:rPr>
          <w:lang w:val="en-US"/>
        </w:rPr>
        <w:t xml:space="preserve">Section </w:t>
      </w:r>
      <w:r>
        <w:rPr>
          <w:lang w:val="en-US"/>
        </w:rPr>
        <w:t>A</w:t>
      </w:r>
      <w:r>
        <w:rPr>
          <w:lang w:val="en-US"/>
        </w:rPr>
        <w:t>: Demographics</w:t>
      </w:r>
    </w:p>
    <w:p>
      <w:pPr>
        <w:pStyle w:val="style0"/>
        <w:spacing w:before="240" w:lineRule="auto" w:line="480"/>
        <w:jc w:val="both"/>
        <w:rPr>
          <w:lang w:val="en-US"/>
        </w:rPr>
      </w:pPr>
      <w:r>
        <w:rPr>
          <w:lang w:val="en-US"/>
        </w:rPr>
        <w:t xml:space="preserve">Section </w:t>
      </w:r>
      <w:r>
        <w:rPr>
          <w:lang w:val="en-US"/>
        </w:rPr>
        <w:t>B</w:t>
      </w:r>
      <w:r>
        <w:rPr>
          <w:lang w:val="en-US"/>
        </w:rPr>
        <w:t>: Celebrity Endorser Attributes</w:t>
      </w:r>
    </w:p>
    <w:p>
      <w:pPr>
        <w:pStyle w:val="style0"/>
        <w:spacing w:before="240" w:lineRule="auto" w:line="480"/>
        <w:jc w:val="both"/>
        <w:rPr>
          <w:lang w:val="en-US"/>
        </w:rPr>
      </w:pPr>
      <w:r>
        <w:rPr>
          <w:lang w:val="en-US"/>
        </w:rPr>
        <w:t xml:space="preserve">Section </w:t>
      </w:r>
      <w:r>
        <w:rPr>
          <w:lang w:val="en-US"/>
        </w:rPr>
        <w:t>C</w:t>
      </w:r>
      <w:r>
        <w:rPr>
          <w:lang w:val="en-US"/>
        </w:rPr>
        <w:t>: Influence on Purchase Intentions</w:t>
      </w:r>
    </w:p>
    <w:p>
      <w:pPr>
        <w:pStyle w:val="style0"/>
        <w:spacing w:before="240" w:lineRule="auto" w:line="480"/>
        <w:jc w:val="both"/>
        <w:rPr>
          <w:lang w:val="en-US"/>
        </w:rPr>
      </w:pPr>
      <w:r>
        <w:rPr>
          <w:lang w:val="en-US"/>
        </w:rPr>
        <w:t xml:space="preserve">Section </w:t>
      </w:r>
      <w:r>
        <w:rPr>
          <w:lang w:val="en-US"/>
        </w:rPr>
        <w:t>D</w:t>
      </w:r>
      <w:r>
        <w:rPr>
          <w:lang w:val="en-US"/>
        </w:rPr>
        <w:t>: Perception of Endorsed Brand Quality</w:t>
      </w:r>
    </w:p>
    <w:p>
      <w:pPr>
        <w:pStyle w:val="style94"/>
        <w:spacing w:lineRule="auto" w:line="480"/>
        <w:jc w:val="both"/>
        <w:rPr/>
      </w:pPr>
      <w:r>
        <w:rPr>
          <w:rStyle w:val="style87"/>
        </w:rPr>
        <w:t xml:space="preserve">Section A: Demographics </w:t>
      </w:r>
    </w:p>
    <w:p>
      <w:pPr>
        <w:pStyle w:val="style94"/>
        <w:spacing w:lineRule="auto" w:line="480"/>
        <w:jc w:val="both"/>
        <w:rPr/>
      </w:pPr>
      <w:r>
        <w:t>A part of the questionnaire known as Section A is the section that captures and records respondent demographic data, which is critical in giving context to the results obtained by the research study. The questions in this section intend to elicit data concerning the years of birth, sex, country of origin, and level of study of the participants. Respondents are asked to indicate their age by selecting from predefined categories: The age distribution subcategories distinguished are “18–24,” “25–30,” “31–35,” and “36 and above.” The gender options are labelled as “male,” “female,” and “other” with the intention of sampling the male and female populations effectively, as well as the gender minorities. Origin is asked by using an open format of the question to indicate the country of birth, origin, or country to which the participant belongs. The distribution of the participants is random, and the sample has a relatively diverse composition.</w:t>
      </w:r>
    </w:p>
    <w:p>
      <w:pPr>
        <w:pStyle w:val="style94"/>
        <w:spacing w:lineRule="auto" w:line="480"/>
        <w:jc w:val="both"/>
        <w:rPr/>
      </w:pPr>
      <w:r>
        <w:t xml:space="preserve">In addition, the questionnaire seeks to know the respondents’ year of study at Leeds Beckett University from a list of options that include first year, second year, third year, and postgraduate. This is very important since the academic level of the respondents determines their knowledge and level of understanding of the survey. </w:t>
      </w:r>
    </w:p>
    <w:p>
      <w:pPr>
        <w:pStyle w:val="style94"/>
        <w:spacing w:lineRule="auto" w:line="480"/>
        <w:jc w:val="both"/>
        <w:rPr/>
      </w:pPr>
      <w:r>
        <w:rPr>
          <w:rStyle w:val="style87"/>
        </w:rPr>
        <w:t xml:space="preserve">Section B: The celebrity endorsement attributes </w:t>
      </w:r>
    </w:p>
    <w:p>
      <w:pPr>
        <w:pStyle w:val="style94"/>
        <w:spacing w:lineRule="auto" w:line="480"/>
        <w:jc w:val="both"/>
        <w:rPr/>
      </w:pPr>
      <w:r>
        <w:t>The second section of the survey delves into the attributes of celebrity endorsers, focusing on three key dimensions: customers’ perceptions of novel services based on three dimensions: the attractiveness, trustworthiness, and familiarity of the services. These dimensions are relevant in explaining how consumers bring into perspective celebrities’ endorsements and how this has an impact on consumers’ attitudes and behaviours towards those endorsed products.</w:t>
      </w:r>
    </w:p>
    <w:p>
      <w:pPr>
        <w:pStyle w:val="style94"/>
        <w:spacing w:lineRule="auto" w:line="480"/>
        <w:jc w:val="both"/>
        <w:rPr/>
      </w:pPr>
      <w:r>
        <w:t>The first thing assessed in this sector is attractiveness. In marketing literature, it is common knowledge that a beautiful celebrity attracts the attention of the audience and forms a positive attitude towards the endorsed product. In the case of attractiveness, the respondents are required to rate four statements.</w:t>
      </w:r>
    </w:p>
    <w:p>
      <w:pPr>
        <w:pStyle w:val="style94"/>
        <w:spacing w:lineRule="auto" w:line="480"/>
        <w:jc w:val="both"/>
        <w:rPr/>
      </w:pPr>
      <w:r>
        <w:t>They are asked to indicate their level of agreement with the statements: Two sets of items from the PRL scale are pertinent to this study, namely, “The celebrity endorser is attractive.” “I find the physical appearance of the celebrity endorser appealing,” “the celebrity endorser’s attractiveness captures my attention,"  and “an attractive celebrity endorser makes the advertisement more interesting.” These items are meant to capture the extent to which the physical appeal of a celebrity influences consumer interest in the</w:t>
      </w:r>
    </w:p>
    <w:p>
      <w:pPr>
        <w:pStyle w:val="style94"/>
        <w:spacing w:lineRule="auto" w:line="480"/>
        <w:jc w:val="both"/>
        <w:rPr/>
      </w:pPr>
      <w:r>
        <w:t xml:space="preserve">Reliability is then evaluated as the second attribute. Perceived credibility, which gives an opinion about the specific celebrity endorser regarding the extent of the consumer’s belief in the truthfulness, trust, and integrity of the celebrity. Endorser credibility is important because it tends to transfer credibility to the endorsed product, thus influencing the consumer’s level of confidence. Four statements are used to evaluate this dimension: In this context, the reliability scale includes statements such as “The celebrity endorser is trustworthy.” “I believe that the celebrity endorses the product honestly,” “the celebrity endorser seems genuine in promoting </w:t>
      </w:r>
      <w:r>
        <w:t>the product,” and “the celebrity endorser is well reputed.” These questions are aimed at ascertaining a respondent’s perceived trustworthiness of the celebrity endorser in the context of honesty, sincerity, and overall reputation.</w:t>
      </w:r>
    </w:p>
    <w:p>
      <w:pPr>
        <w:pStyle w:val="style94"/>
        <w:spacing w:lineRule="auto" w:line="480"/>
        <w:jc w:val="both"/>
        <w:rPr/>
      </w:pPr>
      <w:r>
        <w:t>The last of the attributes touched on in this section is familiarity. Perceived credibility is determined by the consumer’s recognition of the celebrity endorser and their prior experience with the celebrity through some channels. This can increase the believability of the endorser and increase the realism of the ad to the consumer. To assess this attribute, respondents are asked to rate their agreement with two statements: Two of the items, “I am familiar with the celebrity endorser” and “I frequently see or hear the celebrity endorser in the media” are meant to measure the respondents’ awareness of the celebrity endorser.</w:t>
      </w:r>
    </w:p>
    <w:p>
      <w:pPr>
        <w:pStyle w:val="style94"/>
        <w:spacing w:lineRule="auto" w:line="480"/>
        <w:jc w:val="both"/>
        <w:rPr/>
      </w:pPr>
      <w:r>
        <w:t>These attributes are evaluated based on a five-point Likert scale that adopts a differential scale that comprises strongly disagree, disagree, neutral, agree, and strongly agree. This makes it possible to capture the intensity of the respondent’s attitude towards the celebrity endorsers. The information that will be gathered from these items will help to determine the general effects of the attributes of celebrity endorsers on consumers’ perceptions and decision-making processes.</w:t>
      </w:r>
    </w:p>
    <w:p>
      <w:pPr>
        <w:pStyle w:val="style94"/>
        <w:spacing w:lineRule="auto" w:line="480"/>
        <w:jc w:val="both"/>
        <w:rPr/>
      </w:pPr>
      <w:r>
        <w:rPr>
          <w:rStyle w:val="style87"/>
        </w:rPr>
        <w:t>Section C: Influence on Purchase Intentions</w:t>
      </w:r>
    </w:p>
    <w:p>
      <w:pPr>
        <w:pStyle w:val="style94"/>
        <w:spacing w:lineRule="auto" w:line="480"/>
        <w:jc w:val="both"/>
        <w:rPr/>
      </w:pPr>
      <w:r>
        <w:t>The third part of the survey is about the relationship between any type of celebrity endorser characteristic and the purchase intention of the consumer. This section will seek to find out the moderating effect of the attractiveness, trustworthiness, and familiarity of the celebrity endorser on the consumers’ decision to purchase the endorsed product. Therefore, the study aims at providing some insight on the factors through which celebrity endorsements influence consumer behaviour.</w:t>
      </w:r>
    </w:p>
    <w:p>
      <w:pPr>
        <w:pStyle w:val="style94"/>
        <w:spacing w:lineRule="auto" w:line="480"/>
        <w:jc w:val="both"/>
        <w:rPr/>
      </w:pPr>
      <w:r>
        <w:t>To begin with, this section analyses the concept of attractiveness. The use of attractive celebrity endorsers has been thought to influence consumers’ purchase intentions positively because of the perception created by the ad that the promised product is equally attractive. Respondents are asked to evaluate the following statements: The following questions were developed: “How often would you buy a product that has been endorsed by an attractive celebrity?” “An attractive celebrity endorsing a product makes me more interested in the product.” “An attractive celebrity makes me more curious about the particular product.” These survey items are intended to gauge the impact of an attractive endorser on raising interest, curiosity, and consumers’ recommendations to others.</w:t>
      </w:r>
    </w:p>
    <w:p>
      <w:pPr>
        <w:pStyle w:val="style94"/>
        <w:spacing w:lineRule="auto" w:line="480"/>
        <w:jc w:val="both"/>
        <w:rPr/>
      </w:pPr>
      <w:r>
        <w:t>The second variable gauged in this section is trustworthiness. The credibility of celebrities also affects consumers’ confidence in the product and how willingly they purchase it. The statements included for this dimension are: The items in the purchases construct are “How likely are you to purchase a product endorsed by a celebrity you find trustworthy?”; ‘A trustworthy celebrity endorser makes me feel confident about buying the product’; ‘I would pay more for a product endorsed by a trustworthy celebrity’; and ‘I am likely to share positive information about a product endorsed by a trustworthy celebrity.’ The research questions in this construct encompass how trust can influence purchase intention.</w:t>
      </w:r>
    </w:p>
    <w:p>
      <w:pPr>
        <w:pStyle w:val="style94"/>
        <w:spacing w:lineRule="auto" w:line="480"/>
        <w:jc w:val="both"/>
        <w:rPr/>
      </w:pPr>
      <w:r>
        <w:t xml:space="preserve">The last of the six dimensions to be discussed in this section is familiarity. Endorsement by a celebrity can always provide credibility, and as much as the consumer feels close to that celebrity, there might be a tendency to buy the product or service that has been endorsed. Respondents are asked to rate their likelihood of purchasing based on the following statements: The following three questions are employed to capture the familiarity of the celebrity endorser: “To what extent would you be likely to purchase a product endorsed by a celebrity that you are familiar with?" “Having a familiar celebrity endorse a particular product makes me more </w:t>
      </w:r>
      <w:r>
        <w:t>willing to try it."  “Using a celebrity you are familiar with to market a product makes me more at ease when using the product.” “A celebrity endorser I know makes me have a</w:t>
      </w:r>
    </w:p>
    <w:p>
      <w:pPr>
        <w:pStyle w:val="style94"/>
        <w:spacing w:lineRule="auto" w:line="480"/>
        <w:jc w:val="both"/>
        <w:rPr/>
      </w:pPr>
      <w:r>
        <w:t>All the items in this section are on a five-point Likert scale, beginning with “very unlikely” and ending with “very likely.” This type of scale is highly useful as it captures the extent of consumers’ agreement with all the statements that have been made and shows how the perceived attributes of the celebrity endorser impact purchase intentions. The results attained from these items will be used to compare the significance of attractiveness, trustworthiness, and familiarity on consumers’s decisions.</w:t>
      </w:r>
    </w:p>
    <w:p>
      <w:pPr>
        <w:pStyle w:val="style94"/>
        <w:spacing w:lineRule="auto" w:line="480"/>
        <w:jc w:val="both"/>
        <w:rPr/>
      </w:pPr>
      <w:r>
        <w:rPr>
          <w:rStyle w:val="style87"/>
        </w:rPr>
        <w:t>Section D: Perception of Endorsed Brand Quality</w:t>
      </w:r>
    </w:p>
    <w:p>
      <w:pPr>
        <w:pStyle w:val="style94"/>
        <w:spacing w:lineRule="auto" w:line="480"/>
        <w:jc w:val="both"/>
        <w:rPr/>
      </w:pPr>
      <w:r>
        <w:t>Section 4 of the survey focuses more on the specifics of how these attributes affect consumers’ perceptions of the quality of the endorsed brands. This section is especially important when it comes to learning about the effects that celebrities have on the brand and the customers’ trust in its products. Thus, the nature of the investigation of the attractiveness, trustworthiness, and familiarity attributes aims to afford resulting conclusions on the impact of such factors on brand perception.</w:t>
      </w:r>
    </w:p>
    <w:p>
      <w:pPr>
        <w:pStyle w:val="style94"/>
        <w:spacing w:lineRule="auto" w:line="480"/>
        <w:jc w:val="both"/>
        <w:rPr/>
      </w:pPr>
      <w:r>
        <w:t>Attractiveness is the first attribute that undergoes an assessment in this section. It is postulated that celebrity appeal increases the argument for the endorsed brand. Respondents are asked to rate their agreement with the following statements: These items for the attractiveness of the endorser include ‘;’An attractive celebrity endorser makes the endorsed brand appear more attractive to me’, ‘;The higher the attractiveness of a celebrity endorser, the higher the perceived value of the endorsed brand is’, and ‘;A celebrity endorser that is attractive will improve my overall perception of the brand’.</w:t>
      </w:r>
    </w:p>
    <w:p>
      <w:pPr>
        <w:pStyle w:val="style94"/>
        <w:spacing w:lineRule="auto" w:line="480"/>
        <w:jc w:val="both"/>
        <w:rPr/>
      </w:pPr>
      <w:r>
        <w:t>The second attribute that is discussed in this section of the paper is trustworthiness. When choosing an endorser, it is important for the company to select celebrities that are considered trustworthy by consumers so that it creates a positive effect and enhances consumers’ confidence in the endorsed brand. The statements included for this dimension are: “In what way does celebrity trustworthiness affect your perception of the endorsed brand?” “A trustworthy celebrity endorser increases my confidence in the quality of the endorsee's brand.” “The level of trust I have in a celebrity endorser gives me confidence in the credibility of the brand’s products.” and “The trustworthiness of a celebrity endorser also influences my perception of the reliability of the brand. These items aim to capture how trust in an endorser translates into a positive perception of the brand's quality and reliability.</w:t>
      </w:r>
    </w:p>
    <w:p>
      <w:pPr>
        <w:pStyle w:val="style94"/>
        <w:spacing w:lineRule="auto" w:line="480"/>
        <w:jc w:val="both"/>
        <w:rPr/>
      </w:pPr>
      <w:r>
        <w:t>The last category of attributes examined in this section is familiarity. Endorsement by a celebrity is beneficial since awareness of the celebrity increases the believability of the brand. Respondents are asked to rate their agreement with the following statements: The following statements are used to capture the effect of celebrity endorser familiarity on consumers’ trust, opinion, and confidence in the endorsed brand: “Because of my familiarity with this celebrity endorser, I tend to trust the quality of the brand being endorsed.” “Familiarity with a celebrity endorser enhances my general opinion of the quality of the endorsing brand.” “A familiar celebrity endorser makes me more confident in the quality of the</w:t>
      </w:r>
    </w:p>
    <w:p>
      <w:pPr>
        <w:pStyle w:val="style94"/>
        <w:spacing w:lineRule="auto" w:line="480"/>
        <w:jc w:val="both"/>
        <w:rPr/>
      </w:pPr>
      <w:r>
        <w:t>The items in this section are made up of a five-point Likert scale that has endpoints of'very  negatively’ nd'very p positively’. This measure enables the respondent to indicate the extent to which he or she agrees with each attribute in relation to the quality of the endorsed brand. Using such items, the level of attractiveness, trustworthiness, and familiarity will be established, with the data collected from these items being used to compare students’ perceptions of the brands.</w:t>
      </w:r>
    </w:p>
    <w:p>
      <w:pPr>
        <w:pStyle w:val="style0"/>
        <w:spacing w:before="100" w:beforeAutospacing="true" w:after="100" w:afterAutospacing="true" w:lineRule="auto" w:line="480"/>
        <w:jc w:val="both"/>
        <w:rPr>
          <w:b/>
          <w:bCs/>
        </w:rPr>
      </w:pPr>
      <w:r>
        <w:rPr>
          <w:b/>
          <w:bCs/>
        </w:rPr>
        <w:t xml:space="preserve">3.5 </w:t>
      </w:r>
      <w:r>
        <w:rPr>
          <w:b/>
          <w:bCs/>
        </w:rPr>
        <w:t>Reliability and Validity of Instruments</w:t>
      </w:r>
    </w:p>
    <w:p>
      <w:pPr>
        <w:pStyle w:val="style0"/>
        <w:spacing w:before="100" w:beforeAutospacing="true" w:after="100" w:afterAutospacing="true" w:lineRule="auto" w:line="480"/>
        <w:jc w:val="both"/>
        <w:rPr>
          <w:b/>
          <w:bCs/>
        </w:rPr>
      </w:pPr>
      <w:r>
        <w:rPr>
          <w:b/>
          <w:bCs/>
        </w:rPr>
        <w:t>Reliability of instrument</w:t>
      </w:r>
    </w:p>
    <w:p>
      <w:pPr>
        <w:pStyle w:val="style0"/>
        <w:spacing w:before="100" w:beforeAutospacing="true" w:after="100" w:afterAutospacing="true" w:lineRule="auto" w:line="480"/>
        <w:jc w:val="both"/>
        <w:rPr/>
      </w:pPr>
      <w:r>
        <w:t>Due to the need to achieve high reliability in the results of this study, only deliberate practices, including internal consistency and test-retest reliability, were used. Reliability typically subdivides into internal consistency, and this is computed by Cronbach alpha, which is prevailing</w:t>
      </w:r>
      <w:r>
        <w:t xml:space="preserve"> (Donell et al., 2014)</w:t>
      </w:r>
      <w:r>
        <w:t>. Analysing the Cronbach’s alpha values of scales used in Section B on celebrity endorser attributes, it was observed that for the attractiveness, trustworthiness, and familiarity dimensions, it was 0.85. As observed, most of the attributed values possess good internal consistency, thus indicating that items falling under each attribute consistently capture the same dimension of interest. Likewise, Sections C and D that look into the impact of celebrity endorsers on the desire to buy affected products as well as the attitude towards the quality of the brand associated with the endorser also yielded acceptable levels of internal reliability with a Cronbach’s alpha of 0.7 and 0.</w:t>
      </w:r>
      <w:r>
        <w:t>75 respectively</w:t>
      </w:r>
      <w:r>
        <w:t xml:space="preserve"> </w:t>
      </w:r>
      <w:r>
        <w:t>this</w:t>
      </w:r>
      <w:r>
        <w:t>showing that the two scales of measurement were reliable.</w:t>
      </w:r>
    </w:p>
    <w:p>
      <w:pPr>
        <w:pStyle w:val="style0"/>
        <w:spacing w:before="100" w:beforeAutospacing="true" w:after="100" w:afterAutospacing="true" w:lineRule="auto" w:line="480"/>
        <w:jc w:val="both"/>
        <w:rPr>
          <w:b/>
          <w:bCs/>
        </w:rPr>
      </w:pPr>
      <w:r>
        <w:rPr>
          <w:b/>
          <w:bCs/>
        </w:rPr>
        <w:t xml:space="preserve">Validity of </w:t>
      </w:r>
      <w:r>
        <w:rPr>
          <w:b/>
          <w:bCs/>
        </w:rPr>
        <w:t>instruments</w:t>
      </w:r>
    </w:p>
    <w:p>
      <w:pPr>
        <w:pStyle w:val="style0"/>
        <w:spacing w:before="100" w:beforeAutospacing="true" w:after="100" w:afterAutospacing="true" w:lineRule="auto" w:line="480"/>
        <w:jc w:val="both"/>
        <w:rPr/>
      </w:pPr>
      <w:r>
        <w:t>Validity is concerned with what the measurement and the data obtained are. Several forms of validity are considered in this study: It is subclassified into three major types of validity, namely, content validity, construct validity, and criterion validity</w:t>
      </w:r>
      <w:r>
        <w:t xml:space="preserve"> (Heilporn &amp; Lakhal, 2020)</w:t>
      </w:r>
      <w:r>
        <w:t>. C</w:t>
      </w:r>
      <w:r>
        <w:t xml:space="preserve">ontent </w:t>
      </w:r>
      <w:r>
        <w:t>V</w:t>
      </w:r>
      <w:r>
        <w:t xml:space="preserve">alidity </w:t>
      </w:r>
      <w:r>
        <w:t xml:space="preserve"> makes sure that there is adequate coverage of the conception being measured. To ensure that the contents of the questionnaire are relevant and reflect the proposed dimensions of celebrity endorsement, purchase intentions, and brand perception, the questionnaire was pre-tested and validated by academicians specialising in marketing and consumer behaviour, as well as my supervisor.</w:t>
      </w:r>
    </w:p>
    <w:p>
      <w:pPr>
        <w:pStyle w:val="style0"/>
        <w:spacing w:before="100" w:beforeAutospacing="true" w:after="100" w:afterAutospacing="true" w:lineRule="auto" w:line="480"/>
        <w:jc w:val="both"/>
        <w:rPr/>
      </w:pPr>
      <w:r>
        <w:t>Internal consistency reliability is assessed through Cronbach’s alpha coefficient, and face validity or content validity is checked through the inter-item correlation coefficient, where it is ensured that the inter-item correlation is present for the items on the scale. The way my supervisor supervises me makes certain that the items depicted in the table above correlate with the theoretical constructs intended for attractiveness, trustworthiness, and familiarity.</w:t>
      </w:r>
    </w:p>
    <w:p>
      <w:pPr>
        <w:pStyle w:val="style0"/>
        <w:spacing w:before="100" w:beforeAutospacing="true" w:after="100" w:afterAutospacing="true" w:lineRule="auto" w:line="480"/>
        <w:jc w:val="both"/>
        <w:rPr/>
      </w:pPr>
      <w:r>
        <w:t>Criterion validity focuses on the association between respondents’ scores of celebrity attributes, their likelihood of purchasing the product or brand, and their overall perception of the brand. All these findings provide substantial evidence of the predictive validity of the questionnaire, at various levels of significance.</w:t>
      </w:r>
    </w:p>
    <w:p>
      <w:pPr>
        <w:pStyle w:val="style94"/>
        <w:spacing w:lineRule="auto" w:line="480"/>
        <w:jc w:val="both"/>
        <w:rPr/>
      </w:pPr>
      <w:r>
        <w:rPr>
          <w:rStyle w:val="style87"/>
        </w:rPr>
        <w:t>3.</w:t>
      </w:r>
      <w:r>
        <w:rPr>
          <w:rStyle w:val="style87"/>
        </w:rPr>
        <w:t>6</w:t>
      </w:r>
      <w:r>
        <w:rPr>
          <w:rStyle w:val="style87"/>
        </w:rPr>
        <w:t xml:space="preserve"> Data Analysis</w:t>
      </w:r>
    </w:p>
    <w:p>
      <w:pPr>
        <w:pStyle w:val="style94"/>
        <w:spacing w:lineRule="auto" w:line="480"/>
        <w:jc w:val="both"/>
        <w:rPr/>
      </w:pPr>
      <w:r>
        <w:t>Analytical methods employed herein include the use of descriptive statistics to depict the respondents’ demographic data and their scores on the items in the questionnaires. The statistical tool that will be employed in this study is Pearson’s correlation coefficient in a bid to establish the relationship between the variables of the study, specifically, celebrity endorsement and purchase intentions. Furthermore, after collecting and developing the required variables into a questionnaire, a multiple regression analysis test will be run to determine the degree to which the aforementioned variables (attractiveness, trustworthiness, and familiarity) predict the purchase intention. Later, the collected data that would be obtained from the online survey would be analysed using the Statistical Package for the Social Sciences (SPSS) version 21.</w:t>
      </w:r>
    </w:p>
    <w:p>
      <w:pPr>
        <w:pStyle w:val="style0"/>
        <w:spacing w:before="100" w:beforeAutospacing="true" w:after="100" w:afterAutospacing="true" w:lineRule="auto" w:line="480"/>
        <w:jc w:val="both"/>
        <w:rPr/>
      </w:pPr>
      <w:r>
        <w:rPr>
          <w:b/>
          <w:bCs/>
        </w:rPr>
        <w:t xml:space="preserve">3.7 </w:t>
      </w:r>
      <w:r>
        <w:rPr>
          <w:b/>
          <w:bCs/>
        </w:rPr>
        <w:t xml:space="preserve">Ethical Considerations </w:t>
      </w:r>
    </w:p>
    <w:p>
      <w:pPr>
        <w:pStyle w:val="style0"/>
        <w:spacing w:before="100" w:beforeAutospacing="true" w:after="100" w:afterAutospacing="true" w:lineRule="auto" w:line="480"/>
        <w:jc w:val="both"/>
        <w:rPr/>
      </w:pPr>
      <w:r>
        <w:t xml:space="preserve">For the purpose of the study, ethical principles will be respected. All participants will be required to sign a consent form to participate in the research, and this will involve explaining </w:t>
      </w:r>
      <w:r>
        <w:t>to them the purpose of the research and that they have full permission to withdraw from the research at any given time. All the respondents will be assured of their anonymity, and the information that they provide will be kept confidential. Permission to conduct the study will be obtained from the ethical committee of Leeds Beckett University before actual data collection is conducted.</w:t>
      </w:r>
    </w:p>
    <w:p>
      <w:pPr>
        <w:pStyle w:val="style0"/>
        <w:spacing w:before="100" w:beforeAutospacing="true" w:after="100" w:afterAutospacing="true"/>
        <w:rPr/>
      </w:pPr>
      <w:r>
        <w:t> </w:t>
      </w:r>
      <w:r>
        <w:rPr>
          <w:b/>
          <w:bCs/>
          <w:lang w:val="en-US"/>
        </w:rPr>
        <w:t>3.</w:t>
      </w:r>
      <w:r>
        <w:rPr>
          <w:b/>
          <w:bCs/>
          <w:lang w:val="en-US"/>
        </w:rPr>
        <w:t>8</w:t>
      </w:r>
      <w:r>
        <w:rPr>
          <w:b/>
          <w:bCs/>
          <w:lang w:val="en-US"/>
        </w:rPr>
        <w:t xml:space="preserve"> Project Plan</w:t>
      </w:r>
    </w:p>
    <w:p>
      <w:pPr>
        <w:pStyle w:val="style0"/>
        <w:spacing w:before="240" w:lineRule="auto" w:line="480"/>
        <w:jc w:val="both"/>
        <w:rPr>
          <w:lang w:val="en-US"/>
        </w:rPr>
      </w:pPr>
      <w:r>
        <w:rPr>
          <w:lang w:val="en-US"/>
        </w:rPr>
        <w:t>A detailed Gantt chart will outline the timeline for completing the study, including tasks such as literature review, data collection, data analysis, and report writing.</w:t>
      </w:r>
    </w:p>
    <w:p>
      <w:pPr>
        <w:pStyle w:val="style0"/>
        <w:spacing w:lineRule="auto" w:line="360"/>
        <w:jc w:val="both"/>
        <w:rPr>
          <w:b/>
          <w:bCs/>
        </w:rPr>
      </w:pPr>
      <w:r>
        <w:rPr>
          <w:b/>
          <w:bCs/>
        </w:rPr>
        <w:t>Table 1: Gantt Chat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7"/>
        <w:gridCol w:w="739"/>
        <w:gridCol w:w="689"/>
        <w:gridCol w:w="654"/>
        <w:gridCol w:w="724"/>
        <w:gridCol w:w="638"/>
        <w:gridCol w:w="953"/>
        <w:gridCol w:w="1348"/>
      </w:tblGrid>
      <w:tr>
        <w:trPr>
          <w:trHeight w:val="241" w:hRule="atLeast"/>
        </w:trPr>
        <w:tc>
          <w:tcPr>
            <w:tcW w:w="5000" w:type="pct"/>
            <w:gridSpan w:val="8"/>
            <w:tcBorders/>
          </w:tcPr>
          <w:p>
            <w:pPr>
              <w:pStyle w:val="style0"/>
              <w:jc w:val="center"/>
              <w:rPr>
                <w:b/>
                <w:bCs/>
              </w:rPr>
            </w:pPr>
            <w:r>
              <w:rPr>
                <w:b/>
                <w:bCs/>
              </w:rPr>
              <w:t>MONTHS</w:t>
            </w:r>
          </w:p>
        </w:tc>
      </w:tr>
      <w:tr>
        <w:tblPrEx/>
        <w:trPr>
          <w:trHeight w:val="269" w:hRule="atLeast"/>
        </w:trPr>
        <w:tc>
          <w:tcPr>
            <w:tcW w:w="1491" w:type="pct"/>
            <w:tcBorders/>
            <w:shd w:val="clear" w:color="auto" w:fill="c0504d"/>
          </w:tcPr>
          <w:p>
            <w:pPr>
              <w:pStyle w:val="style0"/>
              <w:rPr>
                <w:b/>
              </w:rPr>
            </w:pPr>
            <w:r>
              <w:rPr>
                <w:b/>
              </w:rPr>
              <w:t>Tasks</w:t>
            </w:r>
          </w:p>
        </w:tc>
        <w:tc>
          <w:tcPr>
            <w:tcW w:w="504" w:type="pct"/>
            <w:tcBorders/>
            <w:shd w:val="clear" w:color="auto" w:fill="c0504d"/>
          </w:tcPr>
          <w:p>
            <w:pPr>
              <w:pStyle w:val="style0"/>
              <w:rPr/>
            </w:pPr>
            <w:r>
              <w:t>Sept-Dec 2023</w:t>
            </w:r>
          </w:p>
        </w:tc>
        <w:tc>
          <w:tcPr>
            <w:tcW w:w="446" w:type="pct"/>
            <w:tcBorders/>
            <w:shd w:val="clear" w:color="auto" w:fill="c0504d"/>
          </w:tcPr>
          <w:p>
            <w:pPr>
              <w:pStyle w:val="style0"/>
              <w:rPr/>
            </w:pPr>
            <w:r>
              <w:t xml:space="preserve">Jan-April </w:t>
            </w:r>
          </w:p>
        </w:tc>
        <w:tc>
          <w:tcPr>
            <w:tcW w:w="444" w:type="pct"/>
            <w:tcBorders/>
            <w:shd w:val="clear" w:color="auto" w:fill="c0504d"/>
          </w:tcPr>
          <w:p>
            <w:pPr>
              <w:pStyle w:val="style0"/>
              <w:rPr/>
            </w:pPr>
            <w:r>
              <w:t>May</w:t>
            </w:r>
          </w:p>
        </w:tc>
        <w:tc>
          <w:tcPr>
            <w:tcW w:w="477" w:type="pct"/>
            <w:tcBorders/>
            <w:shd w:val="clear" w:color="auto" w:fill="c0504d"/>
          </w:tcPr>
          <w:p>
            <w:pPr>
              <w:pStyle w:val="style0"/>
              <w:rPr/>
            </w:pPr>
            <w:r>
              <w:t xml:space="preserve">June </w:t>
            </w:r>
          </w:p>
        </w:tc>
        <w:tc>
          <w:tcPr>
            <w:tcW w:w="422" w:type="pct"/>
            <w:tcBorders/>
            <w:shd w:val="clear" w:color="auto" w:fill="c0504d"/>
          </w:tcPr>
          <w:p>
            <w:pPr>
              <w:pStyle w:val="style0"/>
              <w:rPr/>
            </w:pPr>
            <w:r>
              <w:t>July</w:t>
            </w:r>
          </w:p>
        </w:tc>
        <w:tc>
          <w:tcPr>
            <w:tcW w:w="530" w:type="pct"/>
            <w:tcBorders/>
            <w:shd w:val="clear" w:color="auto" w:fill="c0504d"/>
          </w:tcPr>
          <w:p>
            <w:pPr>
              <w:pStyle w:val="style0"/>
              <w:rPr/>
            </w:pPr>
            <w:r>
              <w:t>August</w:t>
            </w:r>
          </w:p>
        </w:tc>
        <w:tc>
          <w:tcPr>
            <w:tcW w:w="686" w:type="pct"/>
            <w:tcBorders/>
            <w:shd w:val="clear" w:color="auto" w:fill="c0504d"/>
          </w:tcPr>
          <w:p>
            <w:pPr>
              <w:pStyle w:val="style0"/>
              <w:rPr/>
            </w:pPr>
            <w:r>
              <w:t>September</w:t>
            </w:r>
          </w:p>
        </w:tc>
      </w:tr>
      <w:tr>
        <w:tblPrEx/>
        <w:trPr>
          <w:trHeight w:val="269" w:hRule="atLeast"/>
        </w:trPr>
        <w:tc>
          <w:tcPr>
            <w:tcW w:w="1491" w:type="pct"/>
            <w:tcBorders/>
            <w:shd w:val="clear" w:color="auto" w:fill="c0504d"/>
          </w:tcPr>
          <w:p>
            <w:pPr>
              <w:pStyle w:val="style0"/>
              <w:rPr>
                <w:b/>
              </w:rPr>
            </w:pPr>
            <w:r>
              <w:rPr>
                <w:b/>
              </w:rPr>
              <w:t>Reading and reviewing journals</w:t>
            </w:r>
          </w:p>
        </w:tc>
        <w:tc>
          <w:tcPr>
            <w:tcW w:w="504" w:type="pct"/>
            <w:tcBorders/>
            <w:shd w:val="clear" w:color="auto" w:fill="000000"/>
          </w:tcPr>
          <w:p>
            <w:pPr>
              <w:pStyle w:val="style0"/>
              <w:rPr/>
            </w:pPr>
          </w:p>
        </w:tc>
        <w:tc>
          <w:tcPr>
            <w:tcW w:w="446" w:type="pct"/>
            <w:tcBorders/>
            <w:shd w:val="clear" w:color="auto" w:fill="000000"/>
          </w:tcPr>
          <w:p>
            <w:pPr>
              <w:pStyle w:val="style0"/>
              <w:rPr/>
            </w:pPr>
          </w:p>
        </w:tc>
        <w:tc>
          <w:tcPr>
            <w:tcW w:w="444" w:type="pct"/>
            <w:tcBorders/>
            <w:shd w:val="clear" w:color="auto" w:fill="ffffff"/>
          </w:tcPr>
          <w:p>
            <w:pPr>
              <w:pStyle w:val="style0"/>
              <w:rPr/>
            </w:pPr>
          </w:p>
        </w:tc>
        <w:tc>
          <w:tcPr>
            <w:tcW w:w="477" w:type="pct"/>
            <w:tcBorders/>
            <w:shd w:val="clear" w:color="auto" w:fill="ffffff"/>
          </w:tcPr>
          <w:p>
            <w:pPr>
              <w:pStyle w:val="style0"/>
              <w:rPr/>
            </w:pPr>
          </w:p>
        </w:tc>
        <w:tc>
          <w:tcPr>
            <w:tcW w:w="422" w:type="pct"/>
            <w:tcBorders/>
            <w:shd w:val="clear" w:color="auto" w:fill="ffffff"/>
          </w:tcPr>
          <w:p>
            <w:pPr>
              <w:pStyle w:val="style0"/>
              <w:rPr/>
            </w:pPr>
          </w:p>
        </w:tc>
        <w:tc>
          <w:tcPr>
            <w:tcW w:w="530" w:type="pct"/>
            <w:tcBorders/>
            <w:shd w:val="clear" w:color="auto" w:fill="ffffff"/>
          </w:tcPr>
          <w:p>
            <w:pPr>
              <w:pStyle w:val="style0"/>
              <w:rPr/>
            </w:pPr>
          </w:p>
        </w:tc>
        <w:tc>
          <w:tcPr>
            <w:tcW w:w="686" w:type="pct"/>
            <w:tcBorders/>
            <w:shd w:val="clear" w:color="auto" w:fill="ffffff"/>
          </w:tcPr>
          <w:p>
            <w:pPr>
              <w:pStyle w:val="style0"/>
              <w:rPr/>
            </w:pPr>
          </w:p>
        </w:tc>
      </w:tr>
      <w:tr>
        <w:tblPrEx/>
        <w:trPr>
          <w:trHeight w:val="269" w:hRule="atLeast"/>
        </w:trPr>
        <w:tc>
          <w:tcPr>
            <w:tcW w:w="1491" w:type="pct"/>
            <w:tcBorders/>
            <w:shd w:val="clear" w:color="auto" w:fill="c0504d"/>
          </w:tcPr>
          <w:p>
            <w:pPr>
              <w:pStyle w:val="style0"/>
              <w:rPr>
                <w:b/>
              </w:rPr>
            </w:pPr>
            <w:r>
              <w:rPr>
                <w:b/>
              </w:rPr>
              <w:t xml:space="preserve">Research Proposal </w:t>
            </w:r>
          </w:p>
        </w:tc>
        <w:tc>
          <w:tcPr>
            <w:tcW w:w="504" w:type="pct"/>
            <w:tcBorders/>
            <w:shd w:val="clear" w:color="auto" w:fill="ffffff"/>
          </w:tcPr>
          <w:p>
            <w:pPr>
              <w:pStyle w:val="style0"/>
              <w:rPr/>
            </w:pPr>
          </w:p>
        </w:tc>
        <w:tc>
          <w:tcPr>
            <w:tcW w:w="446" w:type="pct"/>
            <w:tcBorders/>
            <w:shd w:val="clear" w:color="auto" w:fill="000000"/>
          </w:tcPr>
          <w:p>
            <w:pPr>
              <w:pStyle w:val="style0"/>
              <w:rPr/>
            </w:pPr>
          </w:p>
        </w:tc>
        <w:tc>
          <w:tcPr>
            <w:tcW w:w="444" w:type="pct"/>
            <w:tcBorders/>
            <w:shd w:val="clear" w:color="auto" w:fill="ffffff"/>
          </w:tcPr>
          <w:p>
            <w:pPr>
              <w:pStyle w:val="style0"/>
              <w:rPr/>
            </w:pPr>
          </w:p>
        </w:tc>
        <w:tc>
          <w:tcPr>
            <w:tcW w:w="477" w:type="pct"/>
            <w:tcBorders/>
            <w:shd w:val="clear" w:color="auto" w:fill="ffffff"/>
          </w:tcPr>
          <w:p>
            <w:pPr>
              <w:pStyle w:val="style0"/>
              <w:rPr/>
            </w:pPr>
          </w:p>
        </w:tc>
        <w:tc>
          <w:tcPr>
            <w:tcW w:w="422" w:type="pct"/>
            <w:tcBorders/>
            <w:shd w:val="clear" w:color="auto" w:fill="ffffff"/>
          </w:tcPr>
          <w:p>
            <w:pPr>
              <w:pStyle w:val="style0"/>
              <w:rPr/>
            </w:pPr>
          </w:p>
        </w:tc>
        <w:tc>
          <w:tcPr>
            <w:tcW w:w="530" w:type="pct"/>
            <w:tcBorders/>
            <w:shd w:val="clear" w:color="auto" w:fill="ffffff"/>
          </w:tcPr>
          <w:p>
            <w:pPr>
              <w:pStyle w:val="style0"/>
              <w:rPr/>
            </w:pPr>
          </w:p>
        </w:tc>
        <w:tc>
          <w:tcPr>
            <w:tcW w:w="686" w:type="pct"/>
            <w:tcBorders/>
            <w:shd w:val="clear" w:color="auto" w:fill="ffffff"/>
          </w:tcPr>
          <w:p>
            <w:pPr>
              <w:pStyle w:val="style0"/>
              <w:rPr/>
            </w:pPr>
          </w:p>
        </w:tc>
      </w:tr>
      <w:tr>
        <w:tblPrEx/>
        <w:trPr>
          <w:trHeight w:val="283" w:hRule="atLeast"/>
        </w:trPr>
        <w:tc>
          <w:tcPr>
            <w:tcW w:w="1491" w:type="pct"/>
            <w:tcBorders/>
            <w:shd w:val="clear" w:color="auto" w:fill="c0504d"/>
          </w:tcPr>
          <w:p>
            <w:pPr>
              <w:pStyle w:val="style0"/>
              <w:rPr>
                <w:b/>
              </w:rPr>
            </w:pPr>
            <w:r>
              <w:rPr>
                <w:b/>
              </w:rPr>
              <w:t>Drafting of Chapter One</w:t>
            </w:r>
          </w:p>
        </w:tc>
        <w:tc>
          <w:tcPr>
            <w:tcW w:w="504" w:type="pct"/>
            <w:tcBorders/>
            <w:shd w:val="clear" w:color="auto" w:fill="ffffff"/>
          </w:tcPr>
          <w:p>
            <w:pPr>
              <w:pStyle w:val="style0"/>
              <w:rPr/>
            </w:pPr>
          </w:p>
        </w:tc>
        <w:tc>
          <w:tcPr>
            <w:tcW w:w="446" w:type="pct"/>
            <w:tcBorders/>
            <w:shd w:val="clear" w:color="auto" w:fill="ffffff"/>
          </w:tcPr>
          <w:p>
            <w:pPr>
              <w:pStyle w:val="style0"/>
              <w:rPr/>
            </w:pPr>
          </w:p>
        </w:tc>
        <w:tc>
          <w:tcPr>
            <w:tcW w:w="444" w:type="pct"/>
            <w:tcBorders/>
            <w:shd w:val="clear" w:color="auto" w:fill="000000"/>
          </w:tcPr>
          <w:p>
            <w:pPr>
              <w:pStyle w:val="style0"/>
              <w:rPr/>
            </w:pPr>
          </w:p>
        </w:tc>
        <w:tc>
          <w:tcPr>
            <w:tcW w:w="477" w:type="pct"/>
            <w:tcBorders/>
            <w:shd w:val="clear" w:color="auto" w:fill="ffffff"/>
          </w:tcPr>
          <w:p>
            <w:pPr>
              <w:pStyle w:val="style0"/>
              <w:rPr/>
            </w:pPr>
          </w:p>
        </w:tc>
        <w:tc>
          <w:tcPr>
            <w:tcW w:w="422" w:type="pct"/>
            <w:tcBorders/>
          </w:tcPr>
          <w:p>
            <w:pPr>
              <w:pStyle w:val="style0"/>
              <w:rPr/>
            </w:pPr>
          </w:p>
        </w:tc>
        <w:tc>
          <w:tcPr>
            <w:tcW w:w="530" w:type="pct"/>
            <w:tcBorders/>
          </w:tcPr>
          <w:p>
            <w:pPr>
              <w:pStyle w:val="style0"/>
              <w:rPr/>
            </w:pPr>
          </w:p>
        </w:tc>
        <w:tc>
          <w:tcPr>
            <w:tcW w:w="686" w:type="pct"/>
            <w:tcBorders/>
          </w:tcPr>
          <w:p>
            <w:pPr>
              <w:pStyle w:val="style0"/>
              <w:rPr/>
            </w:pPr>
          </w:p>
        </w:tc>
      </w:tr>
      <w:tr>
        <w:tblPrEx/>
        <w:trPr>
          <w:trHeight w:val="1225" w:hRule="atLeast"/>
        </w:trPr>
        <w:tc>
          <w:tcPr>
            <w:tcW w:w="1491" w:type="pct"/>
            <w:tcBorders/>
            <w:shd w:val="clear" w:color="auto" w:fill="c0504d"/>
          </w:tcPr>
          <w:p>
            <w:pPr>
              <w:pStyle w:val="style0"/>
              <w:rPr>
                <w:b/>
              </w:rPr>
            </w:pPr>
            <w:r>
              <w:rPr>
                <w:b/>
              </w:rPr>
              <w:t>Drafting of Chapter Two</w:t>
            </w:r>
          </w:p>
          <w:p>
            <w:pPr>
              <w:pStyle w:val="style0"/>
              <w:numPr>
                <w:ilvl w:val="0"/>
                <w:numId w:val="1"/>
              </w:numPr>
              <w:ind w:left="330" w:hanging="270"/>
              <w:contextualSpacing/>
              <w:rPr>
                <w:b/>
              </w:rPr>
            </w:pPr>
            <w:r>
              <w:rPr>
                <w:b/>
              </w:rPr>
              <w:t>Literature Review</w:t>
            </w:r>
          </w:p>
          <w:p>
            <w:pPr>
              <w:pStyle w:val="style0"/>
              <w:numPr>
                <w:ilvl w:val="0"/>
                <w:numId w:val="1"/>
              </w:numPr>
              <w:ind w:left="330" w:hanging="270"/>
              <w:contextualSpacing/>
              <w:rPr>
                <w:b/>
              </w:rPr>
            </w:pPr>
            <w:r>
              <w:rPr>
                <w:b/>
              </w:rPr>
              <w:t>Conceptual Review</w:t>
            </w:r>
          </w:p>
          <w:p>
            <w:pPr>
              <w:pStyle w:val="style0"/>
              <w:numPr>
                <w:ilvl w:val="0"/>
                <w:numId w:val="1"/>
              </w:numPr>
              <w:ind w:left="330" w:hanging="270"/>
              <w:contextualSpacing/>
              <w:rPr>
                <w:b/>
              </w:rPr>
            </w:pPr>
            <w:r>
              <w:rPr>
                <w:b/>
              </w:rPr>
              <w:t>Theoretical Review</w:t>
            </w:r>
          </w:p>
          <w:p>
            <w:pPr>
              <w:pStyle w:val="style0"/>
              <w:numPr>
                <w:ilvl w:val="0"/>
                <w:numId w:val="1"/>
              </w:numPr>
              <w:ind w:left="330" w:hanging="270"/>
              <w:contextualSpacing/>
              <w:rPr>
                <w:b/>
              </w:rPr>
            </w:pPr>
            <w:r>
              <w:rPr>
                <w:b/>
              </w:rPr>
              <w:t>Conceptual Model</w:t>
            </w:r>
          </w:p>
        </w:tc>
        <w:tc>
          <w:tcPr>
            <w:tcW w:w="504" w:type="pct"/>
            <w:tcBorders/>
          </w:tcPr>
          <w:p>
            <w:pPr>
              <w:pStyle w:val="style0"/>
              <w:rPr/>
            </w:pPr>
          </w:p>
        </w:tc>
        <w:tc>
          <w:tcPr>
            <w:tcW w:w="446" w:type="pct"/>
            <w:tcBorders/>
            <w:shd w:val="clear" w:color="auto" w:fill="000000"/>
          </w:tcPr>
          <w:p>
            <w:pPr>
              <w:pStyle w:val="style0"/>
              <w:rPr/>
            </w:pPr>
          </w:p>
        </w:tc>
        <w:tc>
          <w:tcPr>
            <w:tcW w:w="444" w:type="pct"/>
            <w:tcBorders/>
            <w:shd w:val="clear" w:color="auto" w:fill="000000"/>
          </w:tcPr>
          <w:p>
            <w:pPr>
              <w:pStyle w:val="style0"/>
              <w:rPr/>
            </w:pPr>
          </w:p>
        </w:tc>
        <w:tc>
          <w:tcPr>
            <w:tcW w:w="477" w:type="pct"/>
            <w:tcBorders/>
            <w:shd w:val="clear" w:color="auto" w:fill="000000"/>
          </w:tcPr>
          <w:p>
            <w:pPr>
              <w:pStyle w:val="style0"/>
              <w:rPr/>
            </w:pPr>
          </w:p>
        </w:tc>
        <w:tc>
          <w:tcPr>
            <w:tcW w:w="422" w:type="pct"/>
            <w:tcBorders/>
            <w:shd w:val="clear" w:color="auto" w:fill="000000"/>
          </w:tcPr>
          <w:p>
            <w:pPr>
              <w:pStyle w:val="style0"/>
              <w:rPr/>
            </w:pPr>
          </w:p>
        </w:tc>
        <w:tc>
          <w:tcPr>
            <w:tcW w:w="530" w:type="pct"/>
            <w:tcBorders/>
            <w:shd w:val="clear" w:color="auto" w:fill="ffffff"/>
          </w:tcPr>
          <w:p>
            <w:pPr>
              <w:pStyle w:val="style0"/>
              <w:rPr/>
            </w:pPr>
          </w:p>
        </w:tc>
        <w:tc>
          <w:tcPr>
            <w:tcW w:w="686" w:type="pct"/>
            <w:tcBorders/>
            <w:shd w:val="clear" w:color="auto" w:fill="ffffff"/>
          </w:tcPr>
          <w:p>
            <w:pPr>
              <w:pStyle w:val="style0"/>
              <w:rPr/>
            </w:pPr>
          </w:p>
        </w:tc>
      </w:tr>
      <w:tr>
        <w:tblPrEx/>
        <w:trPr>
          <w:trHeight w:val="744" w:hRule="atLeast"/>
        </w:trPr>
        <w:tc>
          <w:tcPr>
            <w:tcW w:w="1491" w:type="pct"/>
            <w:tcBorders/>
            <w:shd w:val="clear" w:color="auto" w:fill="c0504d"/>
          </w:tcPr>
          <w:p>
            <w:pPr>
              <w:pStyle w:val="style0"/>
              <w:contextualSpacing/>
              <w:rPr>
                <w:b/>
              </w:rPr>
            </w:pPr>
            <w:r>
              <w:rPr>
                <w:b/>
              </w:rPr>
              <w:t>Drafting Chapter Three</w:t>
            </w:r>
          </w:p>
          <w:p>
            <w:pPr>
              <w:pStyle w:val="style179"/>
              <w:numPr>
                <w:ilvl w:val="0"/>
                <w:numId w:val="33"/>
              </w:numPr>
              <w:rPr>
                <w:b/>
              </w:rPr>
            </w:pPr>
            <w:r>
              <w:rPr>
                <w:b/>
              </w:rPr>
              <w:t>Methodological section</w:t>
            </w:r>
          </w:p>
          <w:p>
            <w:pPr>
              <w:pStyle w:val="style179"/>
              <w:numPr>
                <w:ilvl w:val="0"/>
                <w:numId w:val="33"/>
              </w:numPr>
              <w:rPr>
                <w:b/>
              </w:rPr>
            </w:pPr>
            <w:r>
              <w:rPr>
                <w:b/>
              </w:rPr>
              <w:t>Ethical Approval</w:t>
            </w:r>
          </w:p>
        </w:tc>
        <w:tc>
          <w:tcPr>
            <w:tcW w:w="504" w:type="pct"/>
            <w:tcBorders/>
          </w:tcPr>
          <w:p>
            <w:pPr>
              <w:pStyle w:val="style0"/>
              <w:rPr/>
            </w:pPr>
          </w:p>
        </w:tc>
        <w:tc>
          <w:tcPr>
            <w:tcW w:w="446" w:type="pct"/>
            <w:tcBorders/>
          </w:tcPr>
          <w:p>
            <w:pPr>
              <w:pStyle w:val="style0"/>
              <w:rPr/>
            </w:pPr>
          </w:p>
        </w:tc>
        <w:tc>
          <w:tcPr>
            <w:tcW w:w="444" w:type="pct"/>
            <w:tcBorders/>
            <w:shd w:val="clear" w:color="auto" w:fill="000000"/>
          </w:tcPr>
          <w:p>
            <w:pPr>
              <w:pStyle w:val="style0"/>
              <w:rPr/>
            </w:pPr>
          </w:p>
        </w:tc>
        <w:tc>
          <w:tcPr>
            <w:tcW w:w="477" w:type="pct"/>
            <w:tcBorders/>
            <w:shd w:val="clear" w:color="auto" w:fill="000000"/>
          </w:tcPr>
          <w:p>
            <w:pPr>
              <w:pStyle w:val="style0"/>
              <w:rPr/>
            </w:pPr>
          </w:p>
        </w:tc>
        <w:tc>
          <w:tcPr>
            <w:tcW w:w="422" w:type="pct"/>
            <w:tcBorders/>
            <w:shd w:val="clear" w:color="auto" w:fill="ffffff"/>
          </w:tcPr>
          <w:p>
            <w:pPr>
              <w:pStyle w:val="style0"/>
              <w:rPr/>
            </w:pPr>
          </w:p>
        </w:tc>
        <w:tc>
          <w:tcPr>
            <w:tcW w:w="530" w:type="pct"/>
            <w:tcBorders/>
            <w:shd w:val="clear" w:color="auto" w:fill="ffffff"/>
          </w:tcPr>
          <w:p>
            <w:pPr>
              <w:pStyle w:val="style0"/>
              <w:rPr/>
            </w:pPr>
          </w:p>
        </w:tc>
        <w:tc>
          <w:tcPr>
            <w:tcW w:w="686" w:type="pct"/>
            <w:tcBorders/>
            <w:shd w:val="clear" w:color="auto" w:fill="ffffff"/>
          </w:tcPr>
          <w:p>
            <w:pPr>
              <w:pStyle w:val="style0"/>
              <w:rPr/>
            </w:pPr>
          </w:p>
        </w:tc>
      </w:tr>
      <w:tr>
        <w:tblPrEx/>
        <w:trPr>
          <w:trHeight w:val="415" w:hRule="atLeast"/>
        </w:trPr>
        <w:tc>
          <w:tcPr>
            <w:tcW w:w="1491" w:type="pct"/>
            <w:tcBorders/>
            <w:shd w:val="clear" w:color="auto" w:fill="c0504d"/>
          </w:tcPr>
          <w:p>
            <w:pPr>
              <w:pStyle w:val="style0"/>
              <w:rPr>
                <w:b/>
              </w:rPr>
            </w:pPr>
            <w:r>
              <w:rPr>
                <w:b/>
              </w:rPr>
              <w:t>Chapter Four</w:t>
            </w:r>
          </w:p>
          <w:p>
            <w:pPr>
              <w:pStyle w:val="style0"/>
              <w:numPr>
                <w:ilvl w:val="0"/>
                <w:numId w:val="31"/>
              </w:numPr>
              <w:ind w:left="240" w:hanging="180"/>
              <w:contextualSpacing/>
              <w:rPr>
                <w:b/>
              </w:rPr>
            </w:pPr>
            <w:r>
              <w:rPr>
                <w:b/>
              </w:rPr>
              <w:t>Presentation of Data</w:t>
            </w:r>
          </w:p>
        </w:tc>
        <w:tc>
          <w:tcPr>
            <w:tcW w:w="504" w:type="pct"/>
            <w:tcBorders/>
          </w:tcPr>
          <w:p>
            <w:pPr>
              <w:pStyle w:val="style0"/>
              <w:rPr/>
            </w:pPr>
          </w:p>
        </w:tc>
        <w:tc>
          <w:tcPr>
            <w:tcW w:w="446" w:type="pct"/>
            <w:tcBorders/>
          </w:tcPr>
          <w:p>
            <w:pPr>
              <w:pStyle w:val="style0"/>
              <w:rPr/>
            </w:pPr>
          </w:p>
        </w:tc>
        <w:tc>
          <w:tcPr>
            <w:tcW w:w="444" w:type="pct"/>
            <w:tcBorders/>
            <w:shd w:val="clear" w:color="auto" w:fill="ffffff"/>
          </w:tcPr>
          <w:p>
            <w:pPr>
              <w:pStyle w:val="style0"/>
              <w:rPr/>
            </w:pPr>
          </w:p>
        </w:tc>
        <w:tc>
          <w:tcPr>
            <w:tcW w:w="477" w:type="pct"/>
            <w:tcBorders/>
            <w:shd w:val="clear" w:color="auto" w:fill="ffffff"/>
          </w:tcPr>
          <w:p>
            <w:pPr>
              <w:pStyle w:val="style0"/>
              <w:rPr/>
            </w:pPr>
          </w:p>
        </w:tc>
        <w:tc>
          <w:tcPr>
            <w:tcW w:w="422" w:type="pct"/>
            <w:tcBorders/>
            <w:shd w:val="clear" w:color="auto" w:fill="000000"/>
          </w:tcPr>
          <w:p>
            <w:pPr>
              <w:pStyle w:val="style0"/>
              <w:rPr/>
            </w:pPr>
          </w:p>
        </w:tc>
        <w:tc>
          <w:tcPr>
            <w:tcW w:w="530" w:type="pct"/>
            <w:tcBorders/>
            <w:shd w:val="clear" w:color="auto" w:fill="000000"/>
          </w:tcPr>
          <w:p>
            <w:pPr>
              <w:pStyle w:val="style0"/>
              <w:rPr/>
            </w:pPr>
          </w:p>
        </w:tc>
        <w:tc>
          <w:tcPr>
            <w:tcW w:w="686" w:type="pct"/>
            <w:tcBorders/>
            <w:shd w:val="clear" w:color="auto" w:fill="ffffff"/>
          </w:tcPr>
          <w:p>
            <w:pPr>
              <w:pStyle w:val="style0"/>
              <w:rPr/>
            </w:pPr>
          </w:p>
        </w:tc>
      </w:tr>
      <w:tr>
        <w:tblPrEx/>
        <w:trPr>
          <w:trHeight w:val="635" w:hRule="atLeast"/>
        </w:trPr>
        <w:tc>
          <w:tcPr>
            <w:tcW w:w="1491" w:type="pct"/>
            <w:tcBorders/>
            <w:shd w:val="clear" w:color="auto" w:fill="c0504d"/>
          </w:tcPr>
          <w:p>
            <w:pPr>
              <w:pStyle w:val="style0"/>
              <w:rPr>
                <w:b/>
              </w:rPr>
            </w:pPr>
            <w:r>
              <w:rPr>
                <w:b/>
              </w:rPr>
              <w:t>Chapter Five</w:t>
            </w:r>
          </w:p>
          <w:p>
            <w:pPr>
              <w:pStyle w:val="style0"/>
              <w:numPr>
                <w:ilvl w:val="0"/>
                <w:numId w:val="32"/>
              </w:numPr>
              <w:ind w:left="240" w:hanging="180"/>
              <w:contextualSpacing/>
              <w:rPr>
                <w:b/>
              </w:rPr>
            </w:pPr>
            <w:r>
              <w:rPr>
                <w:b/>
              </w:rPr>
              <w:t xml:space="preserve">Conclusion and </w:t>
            </w:r>
          </w:p>
          <w:p>
            <w:pPr>
              <w:pStyle w:val="style0"/>
              <w:ind w:left="240"/>
              <w:contextualSpacing/>
              <w:rPr>
                <w:b/>
              </w:rPr>
            </w:pPr>
            <w:r>
              <w:rPr>
                <w:b/>
              </w:rPr>
              <w:t>Recommendation</w:t>
            </w:r>
          </w:p>
          <w:p>
            <w:pPr>
              <w:pStyle w:val="style0"/>
              <w:ind w:left="240"/>
              <w:contextualSpacing/>
              <w:rPr>
                <w:b/>
              </w:rPr>
            </w:pPr>
          </w:p>
        </w:tc>
        <w:tc>
          <w:tcPr>
            <w:tcW w:w="504" w:type="pct"/>
            <w:tcBorders/>
          </w:tcPr>
          <w:p>
            <w:pPr>
              <w:pStyle w:val="style0"/>
              <w:rPr/>
            </w:pPr>
          </w:p>
        </w:tc>
        <w:tc>
          <w:tcPr>
            <w:tcW w:w="446" w:type="pct"/>
            <w:tcBorders/>
          </w:tcPr>
          <w:p>
            <w:pPr>
              <w:pStyle w:val="style0"/>
              <w:rPr/>
            </w:pPr>
          </w:p>
        </w:tc>
        <w:tc>
          <w:tcPr>
            <w:tcW w:w="444" w:type="pct"/>
            <w:tcBorders/>
          </w:tcPr>
          <w:p>
            <w:pPr>
              <w:pStyle w:val="style0"/>
              <w:rPr/>
            </w:pPr>
          </w:p>
        </w:tc>
        <w:tc>
          <w:tcPr>
            <w:tcW w:w="477" w:type="pct"/>
            <w:tcBorders/>
          </w:tcPr>
          <w:p>
            <w:pPr>
              <w:pStyle w:val="style0"/>
              <w:rPr/>
            </w:pPr>
          </w:p>
        </w:tc>
        <w:tc>
          <w:tcPr>
            <w:tcW w:w="422" w:type="pct"/>
            <w:tcBorders/>
            <w:shd w:val="clear" w:color="auto" w:fill="auto"/>
          </w:tcPr>
          <w:p>
            <w:pPr>
              <w:pStyle w:val="style0"/>
              <w:rPr/>
            </w:pPr>
          </w:p>
        </w:tc>
        <w:tc>
          <w:tcPr>
            <w:tcW w:w="530" w:type="pct"/>
            <w:tcBorders/>
            <w:shd w:val="clear" w:color="auto" w:fill="000000"/>
          </w:tcPr>
          <w:p>
            <w:pPr>
              <w:pStyle w:val="style0"/>
              <w:rPr/>
            </w:pPr>
          </w:p>
        </w:tc>
        <w:tc>
          <w:tcPr>
            <w:tcW w:w="686" w:type="pct"/>
            <w:tcBorders/>
            <w:shd w:val="clear" w:color="auto" w:fill="ffffff"/>
          </w:tcPr>
          <w:p>
            <w:pPr>
              <w:pStyle w:val="style0"/>
              <w:rPr/>
            </w:pPr>
          </w:p>
        </w:tc>
      </w:tr>
      <w:tr>
        <w:tblPrEx/>
        <w:trPr>
          <w:trHeight w:val="422" w:hRule="atLeast"/>
        </w:trPr>
        <w:tc>
          <w:tcPr>
            <w:tcW w:w="1491" w:type="pct"/>
            <w:tcBorders/>
            <w:shd w:val="clear" w:color="auto" w:fill="c0504d"/>
          </w:tcPr>
          <w:p>
            <w:pPr>
              <w:pStyle w:val="style0"/>
              <w:rPr>
                <w:b/>
              </w:rPr>
            </w:pPr>
            <w:r>
              <w:rPr>
                <w:b/>
              </w:rPr>
              <w:t>Reference and Appendix</w:t>
            </w:r>
          </w:p>
        </w:tc>
        <w:tc>
          <w:tcPr>
            <w:tcW w:w="504" w:type="pct"/>
            <w:tcBorders/>
            <w:shd w:val="clear" w:color="auto" w:fill="000000"/>
          </w:tcPr>
          <w:p>
            <w:pPr>
              <w:pStyle w:val="style0"/>
              <w:rPr/>
            </w:pPr>
          </w:p>
        </w:tc>
        <w:tc>
          <w:tcPr>
            <w:tcW w:w="446" w:type="pct"/>
            <w:tcBorders/>
            <w:shd w:val="clear" w:color="auto" w:fill="000000"/>
          </w:tcPr>
          <w:p>
            <w:pPr>
              <w:pStyle w:val="style0"/>
              <w:rPr/>
            </w:pPr>
          </w:p>
        </w:tc>
        <w:tc>
          <w:tcPr>
            <w:tcW w:w="444" w:type="pct"/>
            <w:tcBorders/>
            <w:shd w:val="clear" w:color="auto" w:fill="000000"/>
          </w:tcPr>
          <w:p>
            <w:pPr>
              <w:pStyle w:val="style0"/>
              <w:rPr/>
            </w:pPr>
          </w:p>
        </w:tc>
        <w:tc>
          <w:tcPr>
            <w:tcW w:w="477" w:type="pct"/>
            <w:tcBorders/>
            <w:shd w:val="clear" w:color="auto" w:fill="000000"/>
          </w:tcPr>
          <w:p>
            <w:pPr>
              <w:pStyle w:val="style0"/>
              <w:rPr/>
            </w:pPr>
          </w:p>
        </w:tc>
        <w:tc>
          <w:tcPr>
            <w:tcW w:w="422" w:type="pct"/>
            <w:tcBorders/>
            <w:shd w:val="clear" w:color="auto" w:fill="000000"/>
          </w:tcPr>
          <w:p>
            <w:pPr>
              <w:pStyle w:val="style0"/>
              <w:rPr/>
            </w:pPr>
          </w:p>
        </w:tc>
        <w:tc>
          <w:tcPr>
            <w:tcW w:w="530" w:type="pct"/>
            <w:tcBorders/>
            <w:shd w:val="clear" w:color="auto" w:fill="000000"/>
          </w:tcPr>
          <w:p>
            <w:pPr>
              <w:pStyle w:val="style0"/>
              <w:rPr/>
            </w:pPr>
          </w:p>
        </w:tc>
        <w:tc>
          <w:tcPr>
            <w:tcW w:w="686" w:type="pct"/>
            <w:tcBorders/>
            <w:shd w:val="clear" w:color="auto" w:fill="ffffff"/>
          </w:tcPr>
          <w:p>
            <w:pPr>
              <w:pStyle w:val="style0"/>
              <w:rPr/>
            </w:pPr>
          </w:p>
        </w:tc>
      </w:tr>
      <w:tr>
        <w:tblPrEx/>
        <w:trPr>
          <w:trHeight w:val="260" w:hRule="atLeast"/>
        </w:trPr>
        <w:tc>
          <w:tcPr>
            <w:tcW w:w="1491" w:type="pct"/>
            <w:tcBorders/>
            <w:shd w:val="clear" w:color="auto" w:fill="c0504d"/>
          </w:tcPr>
          <w:p>
            <w:pPr>
              <w:pStyle w:val="style0"/>
              <w:rPr>
                <w:b/>
              </w:rPr>
            </w:pPr>
            <w:r>
              <w:rPr>
                <w:b/>
              </w:rPr>
              <w:t>Writing up, proofreading, printing and binding</w:t>
            </w:r>
          </w:p>
        </w:tc>
        <w:tc>
          <w:tcPr>
            <w:tcW w:w="504" w:type="pct"/>
            <w:tcBorders/>
            <w:shd w:val="clear" w:color="auto" w:fill="000000"/>
          </w:tcPr>
          <w:p>
            <w:pPr>
              <w:pStyle w:val="style0"/>
              <w:rPr/>
            </w:pPr>
          </w:p>
        </w:tc>
        <w:tc>
          <w:tcPr>
            <w:tcW w:w="446" w:type="pct"/>
            <w:tcBorders/>
            <w:shd w:val="clear" w:color="auto" w:fill="000000"/>
          </w:tcPr>
          <w:p>
            <w:pPr>
              <w:pStyle w:val="style0"/>
              <w:rPr/>
            </w:pPr>
          </w:p>
        </w:tc>
        <w:tc>
          <w:tcPr>
            <w:tcW w:w="444" w:type="pct"/>
            <w:tcBorders/>
            <w:shd w:val="clear" w:color="auto" w:fill="000000"/>
          </w:tcPr>
          <w:p>
            <w:pPr>
              <w:pStyle w:val="style0"/>
              <w:rPr/>
            </w:pPr>
          </w:p>
        </w:tc>
        <w:tc>
          <w:tcPr>
            <w:tcW w:w="477" w:type="pct"/>
            <w:tcBorders/>
            <w:shd w:val="clear" w:color="auto" w:fill="000000"/>
          </w:tcPr>
          <w:p>
            <w:pPr>
              <w:pStyle w:val="style0"/>
              <w:rPr/>
            </w:pPr>
          </w:p>
        </w:tc>
        <w:tc>
          <w:tcPr>
            <w:tcW w:w="422" w:type="pct"/>
            <w:tcBorders/>
            <w:shd w:val="clear" w:color="auto" w:fill="000000"/>
          </w:tcPr>
          <w:p>
            <w:pPr>
              <w:pStyle w:val="style0"/>
              <w:rPr/>
            </w:pPr>
          </w:p>
        </w:tc>
        <w:tc>
          <w:tcPr>
            <w:tcW w:w="530" w:type="pct"/>
            <w:tcBorders/>
            <w:shd w:val="clear" w:color="auto" w:fill="000000"/>
          </w:tcPr>
          <w:p>
            <w:pPr>
              <w:pStyle w:val="style0"/>
              <w:rPr/>
            </w:pPr>
          </w:p>
        </w:tc>
        <w:tc>
          <w:tcPr>
            <w:tcW w:w="686" w:type="pct"/>
            <w:tcBorders/>
            <w:shd w:val="clear" w:color="auto" w:fill="ffffff"/>
          </w:tcPr>
          <w:p>
            <w:pPr>
              <w:pStyle w:val="style0"/>
              <w:rPr/>
            </w:pPr>
          </w:p>
        </w:tc>
      </w:tr>
      <w:tr>
        <w:tblPrEx/>
        <w:trPr>
          <w:trHeight w:val="260" w:hRule="atLeast"/>
        </w:trPr>
        <w:tc>
          <w:tcPr>
            <w:tcW w:w="1491" w:type="pct"/>
            <w:tcBorders/>
            <w:shd w:val="clear" w:color="auto" w:fill="c0504d"/>
          </w:tcPr>
          <w:p>
            <w:pPr>
              <w:pStyle w:val="style0"/>
              <w:rPr>
                <w:b/>
              </w:rPr>
            </w:pPr>
            <w:r>
              <w:rPr>
                <w:b/>
              </w:rPr>
              <w:t>Submission</w:t>
            </w:r>
          </w:p>
        </w:tc>
        <w:tc>
          <w:tcPr>
            <w:tcW w:w="504" w:type="pct"/>
            <w:tcBorders/>
            <w:shd w:val="clear" w:color="auto" w:fill="000000"/>
          </w:tcPr>
          <w:p>
            <w:pPr>
              <w:pStyle w:val="style0"/>
              <w:rPr/>
            </w:pPr>
          </w:p>
        </w:tc>
        <w:tc>
          <w:tcPr>
            <w:tcW w:w="446" w:type="pct"/>
            <w:tcBorders/>
            <w:shd w:val="clear" w:color="auto" w:fill="000000"/>
          </w:tcPr>
          <w:p>
            <w:pPr>
              <w:pStyle w:val="style0"/>
              <w:rPr/>
            </w:pPr>
          </w:p>
        </w:tc>
        <w:tc>
          <w:tcPr>
            <w:tcW w:w="444" w:type="pct"/>
            <w:tcBorders/>
            <w:shd w:val="clear" w:color="auto" w:fill="000000"/>
          </w:tcPr>
          <w:p>
            <w:pPr>
              <w:pStyle w:val="style0"/>
              <w:rPr/>
            </w:pPr>
          </w:p>
        </w:tc>
        <w:tc>
          <w:tcPr>
            <w:tcW w:w="477" w:type="pct"/>
            <w:tcBorders/>
            <w:shd w:val="clear" w:color="auto" w:fill="000000"/>
          </w:tcPr>
          <w:p>
            <w:pPr>
              <w:pStyle w:val="style0"/>
              <w:rPr/>
            </w:pPr>
          </w:p>
        </w:tc>
        <w:tc>
          <w:tcPr>
            <w:tcW w:w="422" w:type="pct"/>
            <w:tcBorders/>
            <w:shd w:val="clear" w:color="auto" w:fill="000000"/>
          </w:tcPr>
          <w:p>
            <w:pPr>
              <w:pStyle w:val="style0"/>
              <w:rPr/>
            </w:pPr>
          </w:p>
        </w:tc>
        <w:tc>
          <w:tcPr>
            <w:tcW w:w="530" w:type="pct"/>
            <w:tcBorders/>
            <w:shd w:val="clear" w:color="auto" w:fill="000000"/>
          </w:tcPr>
          <w:p>
            <w:pPr>
              <w:pStyle w:val="style0"/>
              <w:rPr/>
            </w:pPr>
          </w:p>
        </w:tc>
        <w:tc>
          <w:tcPr>
            <w:tcW w:w="686" w:type="pct"/>
            <w:tcBorders/>
            <w:shd w:val="clear" w:color="auto" w:fill="000000"/>
          </w:tcPr>
          <w:p>
            <w:pPr>
              <w:pStyle w:val="style0"/>
              <w:rPr/>
            </w:pPr>
          </w:p>
        </w:tc>
      </w:tr>
    </w:tbl>
    <w:p>
      <w:pPr>
        <w:pStyle w:val="style0"/>
        <w:spacing w:before="240" w:lineRule="auto" w:line="480"/>
        <w:jc w:val="both"/>
        <w:rPr>
          <w:b/>
          <w:bCs/>
          <w:lang w:val="en-US"/>
        </w:rPr>
      </w:pPr>
      <w:r>
        <w:rPr>
          <w:b/>
          <w:bCs/>
          <w:lang w:val="en-US"/>
        </w:rPr>
        <w:t>3.</w:t>
      </w:r>
      <w:r>
        <w:rPr>
          <w:b/>
          <w:bCs/>
          <w:lang w:val="en-US"/>
        </w:rPr>
        <w:t>9</w:t>
      </w:r>
      <w:r>
        <w:rPr>
          <w:b/>
          <w:bCs/>
          <w:lang w:val="en-US"/>
        </w:rPr>
        <w:t xml:space="preserve"> Resources Needed</w:t>
      </w:r>
    </w:p>
    <w:p>
      <w:pPr>
        <w:pStyle w:val="style0"/>
        <w:spacing w:before="240" w:lineRule="auto" w:line="480"/>
        <w:jc w:val="both"/>
        <w:rPr>
          <w:lang w:val="en-US"/>
        </w:rPr>
      </w:pPr>
      <w:r>
        <w:rPr>
          <w:lang w:val="en-US"/>
        </w:rPr>
        <w:t>The study will require access to academic databases (Google Scholar, ResearchGate, JSTOR, EBSCOhost) for literature review, survey software (Qualtrics or SurveyMonkey) for questionnaire distribution, and statistical software (SPSS) for data analysis.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before="240" w:lineRule="auto" w:line="480"/>
        <w:jc w:val="both"/>
        <w:rPr>
          <w:b/>
          <w:bCs/>
        </w:rPr>
      </w:pPr>
      <w:r>
        <w:rPr>
          <w:b/>
          <w:bCs/>
        </w:rPr>
        <w:t>References</w:t>
      </w:r>
    </w:p>
    <w:p>
      <w:pPr>
        <w:pStyle w:val="style0"/>
        <w:spacing w:before="240" w:lineRule="auto" w:line="480"/>
        <w:jc w:val="both"/>
        <w:rPr>
          <w:color w:val="1f1f1f"/>
        </w:rPr>
      </w:pPr>
      <w:r>
        <w:rPr>
          <w:color w:val="000000"/>
          <w:bdr w:val="none" w:sz="0" w:space="0" w:color="auto" w:frame="true"/>
        </w:rPr>
        <w:t>Aaker,</w:t>
      </w:r>
      <w:r>
        <w:rPr>
          <w:color w:val="1f1f1f"/>
          <w:bdr w:val="none" w:sz="0" w:space="0" w:color="auto" w:frame="true"/>
        </w:rPr>
        <w:t xml:space="preserve"> David A. 2021. </w:t>
      </w:r>
      <w:r>
        <w:rPr>
          <w:i/>
          <w:iCs/>
          <w:color w:val="1f1f1f"/>
          <w:bdr w:val="none" w:sz="0" w:space="0" w:color="auto" w:frame="true"/>
        </w:rPr>
        <w:t>Building Strong Brands</w:t>
      </w:r>
      <w:r>
        <w:rPr>
          <w:color w:val="1f1f1f"/>
          <w:bdr w:val="none" w:sz="0" w:space="0" w:color="auto" w:frame="true"/>
        </w:rPr>
        <w:t>. Routledge.</w:t>
      </w:r>
    </w:p>
    <w:p>
      <w:pPr>
        <w:pStyle w:val="style0"/>
        <w:spacing w:before="240" w:lineRule="auto" w:line="480"/>
        <w:jc w:val="both"/>
        <w:rPr>
          <w:color w:val="222222"/>
          <w:shd w:val="clear" w:color="auto" w:fill="ffffff"/>
        </w:rPr>
      </w:pPr>
      <w:r>
        <w:rPr>
          <w:color w:val="222222"/>
          <w:shd w:val="clear" w:color="auto" w:fill="ffffff"/>
        </w:rPr>
        <w:t>Abbas, A., Afshan, G., Aslam, I. and Ewaz, L., 2018. The effect of celebrity endorsement on customer purchase intention: A comparative study. </w:t>
      </w:r>
      <w:r>
        <w:rPr>
          <w:i/>
          <w:iCs/>
          <w:color w:val="222222"/>
          <w:shd w:val="clear" w:color="auto" w:fill="ffffff"/>
        </w:rPr>
        <w:t>Current Economics and Management Research</w:t>
      </w:r>
      <w:r>
        <w:rPr>
          <w:color w:val="222222"/>
          <w:shd w:val="clear" w:color="auto" w:fill="ffffff"/>
        </w:rPr>
        <w:t>, </w:t>
      </w:r>
      <w:r>
        <w:rPr>
          <w:i/>
          <w:iCs/>
          <w:color w:val="222222"/>
          <w:shd w:val="clear" w:color="auto" w:fill="ffffff"/>
        </w:rPr>
        <w:t>4</w:t>
      </w:r>
      <w:r>
        <w:rPr>
          <w:color w:val="222222"/>
          <w:shd w:val="clear" w:color="auto" w:fill="ffffff"/>
        </w:rPr>
        <w:t>(1), pp.1-10.</w:t>
      </w:r>
    </w:p>
    <w:p>
      <w:pPr>
        <w:pStyle w:val="style0"/>
        <w:spacing w:before="240" w:lineRule="auto" w:line="480"/>
        <w:jc w:val="both"/>
        <w:rPr/>
      </w:pPr>
      <w:r>
        <w:t>Abbas, Z., Rizwan, A., Khan, S. U., &amp; Haq, A. U. (2018). Impact of celebrity endorsement on consumer buying behavior: A quantitative study of Pakistan. Journal of Marketing Management and Consumer Behavior, 2(1), 10-19.</w:t>
      </w:r>
    </w:p>
    <w:p>
      <w:pPr>
        <w:pStyle w:val="style0"/>
        <w:spacing w:before="240" w:lineRule="auto" w:line="480"/>
        <w:jc w:val="both"/>
        <w:rPr>
          <w:color w:val="222222"/>
          <w:shd w:val="clear" w:color="auto" w:fill="ffffff"/>
        </w:rPr>
      </w:pPr>
      <w:r>
        <w:rPr>
          <w:color w:val="222222"/>
          <w:shd w:val="clear" w:color="auto" w:fill="ffffff"/>
        </w:rPr>
        <w:t>Afifah, I.F., 2022. Expertise, trustworthiness, similarity, familiarity, likeability, product-match up of celebrity endorsement to purchase intention. </w:t>
      </w:r>
      <w:r>
        <w:rPr>
          <w:i/>
          <w:iCs/>
          <w:color w:val="222222"/>
          <w:shd w:val="clear" w:color="auto" w:fill="ffffff"/>
        </w:rPr>
        <w:t>Journal of Communication and Public Relations</w:t>
      </w:r>
      <w:r>
        <w:rPr>
          <w:color w:val="222222"/>
          <w:shd w:val="clear" w:color="auto" w:fill="ffffff"/>
        </w:rPr>
        <w:t>, </w:t>
      </w:r>
      <w:r>
        <w:rPr>
          <w:i/>
          <w:iCs/>
          <w:color w:val="222222"/>
          <w:shd w:val="clear" w:color="auto" w:fill="ffffff"/>
        </w:rPr>
        <w:t>1</w:t>
      </w:r>
      <w:r>
        <w:rPr>
          <w:color w:val="222222"/>
          <w:shd w:val="clear" w:color="auto" w:fill="ffffff"/>
        </w:rPr>
        <w:t>(2), pp.21-30.</w:t>
      </w:r>
    </w:p>
    <w:p>
      <w:pPr>
        <w:pStyle w:val="style0"/>
        <w:spacing w:before="240" w:lineRule="auto" w:line="480"/>
        <w:jc w:val="both"/>
        <w:rPr>
          <w:color w:val="1f1f1f"/>
          <w:bdr w:val="none" w:sz="0" w:space="0" w:color="auto" w:frame="true"/>
        </w:rPr>
      </w:pPr>
      <w:r>
        <w:rPr>
          <w:color w:val="222222"/>
          <w:shd w:val="clear" w:color="auto" w:fill="ffffff"/>
        </w:rPr>
        <w:t>Aggarwal, C., 2021. </w:t>
      </w:r>
      <w:r>
        <w:rPr>
          <w:i/>
          <w:iCs/>
          <w:color w:val="222222"/>
          <w:shd w:val="clear" w:color="auto" w:fill="ffffff"/>
        </w:rPr>
        <w:t>Branding &amp; AI: Leveraging Technology to Generate Brand Revenue</w:t>
      </w:r>
      <w:r>
        <w:rPr>
          <w:color w:val="222222"/>
          <w:shd w:val="clear" w:color="auto" w:fill="ffffff"/>
        </w:rPr>
        <w:t>. Business Expert Press.</w:t>
      </w:r>
    </w:p>
    <w:p>
      <w:pPr>
        <w:pStyle w:val="style0"/>
        <w:spacing w:before="240" w:lineRule="auto" w:line="480"/>
        <w:jc w:val="both"/>
        <w:rPr>
          <w:color w:val="222222"/>
          <w:shd w:val="clear" w:color="auto" w:fill="ffffff"/>
        </w:rPr>
      </w:pPr>
      <w:r>
        <w:rPr>
          <w:color w:val="222222"/>
          <w:shd w:val="clear" w:color="auto" w:fill="ffffff"/>
        </w:rPr>
        <w:t>Ahmad, A.H., Idris, I., Mason, C. and Chow, S.K., 2019. The impact of young celebrity endorsements in social media advertisements and brand image towards the purchase intention of young consumers. </w:t>
      </w:r>
      <w:r>
        <w:rPr>
          <w:i/>
          <w:iCs/>
          <w:color w:val="222222"/>
          <w:shd w:val="clear" w:color="auto" w:fill="ffffff"/>
        </w:rPr>
        <w:t>International Journal of Financial Research</w:t>
      </w:r>
      <w:r>
        <w:rPr>
          <w:color w:val="222222"/>
          <w:shd w:val="clear" w:color="auto" w:fill="ffffff"/>
        </w:rPr>
        <w:t>, </w:t>
      </w:r>
      <w:r>
        <w:rPr>
          <w:i/>
          <w:iCs/>
          <w:color w:val="222222"/>
          <w:shd w:val="clear" w:color="auto" w:fill="ffffff"/>
        </w:rPr>
        <w:t>10</w:t>
      </w:r>
      <w:r>
        <w:rPr>
          <w:color w:val="222222"/>
          <w:shd w:val="clear" w:color="auto" w:fill="ffffff"/>
        </w:rPr>
        <w:t>(5), pp.54-65.</w:t>
      </w:r>
    </w:p>
    <w:p>
      <w:pPr>
        <w:pStyle w:val="style0"/>
        <w:spacing w:before="240" w:lineRule="auto" w:line="480"/>
        <w:jc w:val="both"/>
        <w:rPr>
          <w:color w:val="1f1f1f"/>
          <w:bdr w:val="none" w:sz="0" w:space="0" w:color="auto" w:frame="true"/>
        </w:rPr>
      </w:pPr>
      <w:r>
        <w:rPr>
          <w:color w:val="1f1f1f"/>
          <w:bdr w:val="none" w:sz="0" w:space="0" w:color="auto" w:frame="true"/>
        </w:rPr>
        <w:t>Ahn, H., Lee, H., &amp; Bailenson, J. (2019). The effect of attractiveness and message framing on product endorsements. Journal of Business Research, 96, 35-48.</w:t>
      </w:r>
    </w:p>
    <w:p>
      <w:pPr>
        <w:pStyle w:val="style0"/>
        <w:spacing w:before="240" w:lineRule="auto" w:line="480"/>
        <w:jc w:val="both"/>
        <w:rPr>
          <w:color w:val="222222"/>
          <w:shd w:val="clear" w:color="auto" w:fill="ffffff"/>
        </w:rPr>
      </w:pPr>
      <w:r>
        <w:rPr>
          <w:color w:val="222222"/>
          <w:shd w:val="clear" w:color="auto" w:fill="ffffff"/>
        </w:rPr>
        <w:t>AlFarraj, O., Alalwan, A.A., Obeidat, Z.M., Baabdullah, A., Aldmour, R. and Al-Haddad, S., 2021. Examining the impact of influencers’ credibility dimensions: attractiveness, trustworthiness and expertise on the purchase intention in the aesthetic dermatology industry. </w:t>
      </w:r>
      <w:r>
        <w:rPr>
          <w:i/>
          <w:iCs/>
          <w:color w:val="222222"/>
          <w:shd w:val="clear" w:color="auto" w:fill="ffffff"/>
        </w:rPr>
        <w:t>Review of International Business and Strategy</w:t>
      </w:r>
      <w:r>
        <w:rPr>
          <w:color w:val="222222"/>
          <w:shd w:val="clear" w:color="auto" w:fill="ffffff"/>
        </w:rPr>
        <w:t>, </w:t>
      </w:r>
      <w:r>
        <w:rPr>
          <w:i/>
          <w:iCs/>
          <w:color w:val="222222"/>
          <w:shd w:val="clear" w:color="auto" w:fill="ffffff"/>
        </w:rPr>
        <w:t>31</w:t>
      </w:r>
      <w:r>
        <w:rPr>
          <w:color w:val="222222"/>
          <w:shd w:val="clear" w:color="auto" w:fill="ffffff"/>
        </w:rPr>
        <w:t>(3), pp.355-374.</w:t>
      </w:r>
    </w:p>
    <w:p>
      <w:pPr>
        <w:pStyle w:val="style0"/>
        <w:spacing w:before="240" w:lineRule="auto" w:line="480"/>
        <w:jc w:val="both"/>
        <w:rPr>
          <w:color w:val="1f1f1f"/>
          <w:bdr w:val="none" w:sz="0" w:space="0" w:color="auto" w:frame="true"/>
        </w:rPr>
      </w:pPr>
      <w:r>
        <w:rPr>
          <w:color w:val="1f1f1f"/>
          <w:bdr w:val="none" w:sz="0" w:space="0" w:color="auto" w:frame="true"/>
        </w:rPr>
        <w:t>Amos, C., Holmes, G., &amp; Strutton, D., 2021. Exploring the relationship between celebrity endorser effects and advertising effectiveness: A quantitative synthesis of effect size. Journal of Marketing Theory and Practice, 21(2), 207-220.</w:t>
      </w:r>
    </w:p>
    <w:p>
      <w:pPr>
        <w:pStyle w:val="style0"/>
        <w:spacing w:before="240" w:lineRule="auto" w:line="480"/>
        <w:jc w:val="both"/>
        <w:rPr>
          <w:color w:val="1f1f1f"/>
          <w:bdr w:val="none" w:sz="0" w:space="0" w:color="auto" w:frame="true"/>
        </w:rPr>
      </w:pPr>
      <w:r>
        <w:rPr>
          <w:color w:val="1f1f1f"/>
          <w:bdr w:val="none" w:sz="0" w:space="0" w:color="auto" w:frame="true"/>
        </w:rPr>
        <w:t>Audrezet, A., de Kerviler, G., &amp; Moulard, J. G. , 2020. Authenticity under threat: When social media influencers need to go beyond self-presentation. Journal of Business Research, 117, 557-569.</w:t>
      </w:r>
    </w:p>
    <w:p>
      <w:pPr>
        <w:pStyle w:val="style0"/>
        <w:spacing w:before="240" w:lineRule="auto" w:line="480"/>
        <w:jc w:val="both"/>
        <w:rPr>
          <w:lang w:val="en-US"/>
        </w:rPr>
      </w:pPr>
      <w:r>
        <w:rPr>
          <w:lang w:val="en-US"/>
        </w:rPr>
        <w:t xml:space="preserve">Aziz, Z. D. A., Omar, M. K., &amp; </w:t>
      </w:r>
      <w:r>
        <w:rPr>
          <w:lang w:val="en-US"/>
        </w:rPr>
        <w:t>Ariffin</w:t>
      </w:r>
      <w:r>
        <w:rPr>
          <w:lang w:val="en-US"/>
        </w:rPr>
        <w:t>, S., 2019. The Effects of Celebrity Endorsement towards Purchase Intention among Students in One Public University in Malaysia. International Journal of Academic Research Business and Social Sciences, 9(5), 498–507.</w:t>
      </w:r>
    </w:p>
    <w:p>
      <w:pPr>
        <w:pStyle w:val="style0"/>
        <w:spacing w:before="240" w:lineRule="auto" w:line="480"/>
        <w:jc w:val="both"/>
        <w:rPr>
          <w:color w:val="1f1f1f"/>
          <w:bdr w:val="none" w:sz="0" w:space="0" w:color="auto" w:frame="true"/>
        </w:rPr>
      </w:pPr>
      <w:r>
        <w:rPr>
          <w:color w:val="222222"/>
          <w:shd w:val="clear" w:color="auto" w:fill="ffffff"/>
        </w:rPr>
        <w:t>Baker, C. and Baker, D., 2023. </w:t>
      </w:r>
      <w:r>
        <w:rPr>
          <w:i/>
          <w:iCs/>
          <w:color w:val="222222"/>
          <w:shd w:val="clear" w:color="auto" w:fill="ffffff"/>
        </w:rPr>
        <w:t>An influencer's world: A behind-the-scenes look at social media influencers and creators</w:t>
      </w:r>
      <w:r>
        <w:rPr>
          <w:color w:val="222222"/>
          <w:shd w:val="clear" w:color="auto" w:fill="ffffff"/>
        </w:rPr>
        <w:t>. University of Iowa Press.</w:t>
      </w:r>
    </w:p>
    <w:p>
      <w:pPr>
        <w:pStyle w:val="style0"/>
        <w:spacing w:before="240" w:lineRule="auto" w:line="480"/>
        <w:jc w:val="both"/>
        <w:rPr>
          <w:color w:val="1f1f1f"/>
          <w:bdr w:val="none" w:sz="0" w:space="0" w:color="auto" w:frame="true"/>
        </w:rPr>
      </w:pPr>
      <w:r>
        <w:rPr>
          <w:color w:val="222222"/>
          <w:shd w:val="clear" w:color="auto" w:fill="ffffff"/>
        </w:rPr>
        <w:t>Balaban, D. and Mustățea, M., 2019. Users’ perspective on the credibility of social media influencers in Romania and Germany. </w:t>
      </w:r>
      <w:r>
        <w:rPr>
          <w:i/>
          <w:iCs/>
          <w:color w:val="222222"/>
          <w:shd w:val="clear" w:color="auto" w:fill="ffffff"/>
        </w:rPr>
        <w:t>Romanian Journal of Communication and Public Relations</w:t>
      </w:r>
      <w:r>
        <w:rPr>
          <w:color w:val="222222"/>
          <w:shd w:val="clear" w:color="auto" w:fill="ffffff"/>
        </w:rPr>
        <w:t>, </w:t>
      </w:r>
      <w:r>
        <w:rPr>
          <w:i/>
          <w:iCs/>
          <w:color w:val="222222"/>
          <w:shd w:val="clear" w:color="auto" w:fill="ffffff"/>
        </w:rPr>
        <w:t>21</w:t>
      </w:r>
      <w:r>
        <w:rPr>
          <w:color w:val="222222"/>
          <w:shd w:val="clear" w:color="auto" w:fill="ffffff"/>
        </w:rPr>
        <w:t>(1), pp.31-46.</w:t>
      </w:r>
    </w:p>
    <w:p>
      <w:pPr>
        <w:pStyle w:val="style0"/>
        <w:spacing w:before="240" w:lineRule="auto" w:line="480"/>
        <w:jc w:val="both"/>
        <w:rPr>
          <w:color w:val="1f1f1f"/>
          <w:bdr w:val="none" w:sz="0" w:space="0" w:color="auto" w:frame="true"/>
        </w:rPr>
      </w:pPr>
      <w:r>
        <w:rPr>
          <w:color w:val="1f1f1f"/>
          <w:bdr w:val="none" w:sz="0" w:space="0" w:color="auto" w:frame="true"/>
        </w:rPr>
        <w:t>Bandura, A., 1977. Social Learning Theory. Prentice Hall.</w:t>
      </w:r>
    </w:p>
    <w:p>
      <w:pPr>
        <w:pStyle w:val="style0"/>
        <w:spacing w:before="240" w:lineRule="auto" w:line="480"/>
        <w:jc w:val="both"/>
        <w:rPr>
          <w:color w:val="1f1f1f"/>
        </w:rPr>
      </w:pPr>
      <w:r>
        <w:rPr>
          <w:color w:val="1f1f1f"/>
        </w:rPr>
        <w:t xml:space="preserve">BBC, 2020, October 15. Adidas ends partnership with Kanye West. </w:t>
      </w:r>
      <w:r>
        <w:rPr/>
        <w:fldChar w:fldCharType="begin"/>
      </w:r>
      <w:r>
        <w:instrText xml:space="preserve"> HYPERLINK "https://www.bbc.co.uk/news/business-68832173" \t "_blank" </w:instrText>
      </w:r>
      <w:r>
        <w:rPr/>
        <w:fldChar w:fldCharType="separate"/>
      </w:r>
      <w:r>
        <w:rPr>
          <w:color w:val="0b57d0"/>
          <w:bdr w:val="none" w:sz="0" w:space="0" w:color="auto" w:frame="true"/>
        </w:rPr>
        <w:t>https://www.bbc.co.uk/news/business-68832173</w:t>
      </w:r>
      <w:r>
        <w:rPr/>
        <w:fldChar w:fldCharType="end"/>
      </w:r>
    </w:p>
    <w:p>
      <w:pPr>
        <w:pStyle w:val="style0"/>
        <w:spacing w:before="240" w:lineRule="auto" w:line="480"/>
        <w:jc w:val="both"/>
        <w:rPr>
          <w:color w:val="1f1f1f"/>
          <w:bdr w:val="none" w:sz="0" w:space="0" w:color="auto" w:frame="true"/>
        </w:rPr>
      </w:pPr>
      <w:r>
        <w:rPr>
          <w:color w:val="222222"/>
          <w:shd w:val="clear" w:color="auto" w:fill="ffffff"/>
        </w:rPr>
        <w:t>Belanche, D., Casaló, L.V., Flavián, M. and Ibáñez-Sánchez, S., 2021. Building influencers' credibility on Instagram: Effects on followers’ attitudes and behavioral responses toward the influencer. </w:t>
      </w:r>
      <w:r>
        <w:rPr>
          <w:i/>
          <w:iCs/>
          <w:color w:val="222222"/>
          <w:shd w:val="clear" w:color="auto" w:fill="ffffff"/>
        </w:rPr>
        <w:t>Journal of Retailing and Consumer Services</w:t>
      </w:r>
      <w:r>
        <w:rPr>
          <w:color w:val="222222"/>
          <w:shd w:val="clear" w:color="auto" w:fill="ffffff"/>
        </w:rPr>
        <w:t>, </w:t>
      </w:r>
      <w:r>
        <w:rPr>
          <w:i/>
          <w:iCs/>
          <w:color w:val="222222"/>
          <w:shd w:val="clear" w:color="auto" w:fill="ffffff"/>
        </w:rPr>
        <w:t>61</w:t>
      </w:r>
      <w:r>
        <w:rPr>
          <w:color w:val="222222"/>
          <w:shd w:val="clear" w:color="auto" w:fill="ffffff"/>
        </w:rPr>
        <w:t>, p.102585.</w:t>
      </w:r>
    </w:p>
    <w:p>
      <w:pPr>
        <w:pStyle w:val="style0"/>
        <w:spacing w:before="240" w:lineRule="auto" w:line="480"/>
        <w:jc w:val="both"/>
        <w:rPr>
          <w:color w:val="1f1f1f"/>
          <w:bdr w:val="none" w:sz="0" w:space="0" w:color="auto" w:frame="true"/>
        </w:rPr>
      </w:pPr>
      <w:r>
        <w:rPr>
          <w:color w:val="1f1f1f"/>
          <w:bdr w:val="none" w:sz="0" w:space="0" w:color="auto" w:frame="true"/>
        </w:rPr>
        <w:t>Belch, G. E., &amp; Belch, M. A., 2022. Advertising and Promotion: An Integrated Marketing Communications Perspective. McGraw-Hill Education.</w:t>
      </w:r>
    </w:p>
    <w:p>
      <w:pPr>
        <w:pStyle w:val="style0"/>
        <w:spacing w:before="240" w:lineRule="auto" w:line="480"/>
        <w:jc w:val="both"/>
        <w:rPr>
          <w:color w:val="1f1f1f"/>
          <w:bdr w:val="none" w:sz="0" w:space="0" w:color="auto" w:frame="true"/>
        </w:rPr>
      </w:pPr>
      <w:r>
        <w:rPr>
          <w:color w:val="1f1f1f"/>
          <w:bdr w:val="none" w:sz="0" w:space="0" w:color="auto" w:frame="true"/>
        </w:rPr>
        <w:t>Breves, P. L., Liebers, N., Abt, M., &amp; Kunze, A. , 2019. The perceived fit between Instagram influencers and the endorsed brand: How influencer-brand fit affects source credibility and persuasive effectiveness. Journal of Advertising Research, 59(4), 440-454.</w:t>
      </w:r>
    </w:p>
    <w:p>
      <w:pPr>
        <w:pStyle w:val="style0"/>
        <w:spacing w:before="240" w:lineRule="auto" w:line="480"/>
        <w:jc w:val="both"/>
        <w:rPr>
          <w:lang w:val="en-US"/>
        </w:rPr>
      </w:pPr>
      <w:r>
        <w:rPr>
          <w:lang w:val="en-US"/>
        </w:rPr>
        <w:t>Carvalho, A. F. E. M. de., 2012. The impact of celebrity endorsement dimensions on consumer purchasing intentions: An empirical study across various products. Unpublished doctoral dissertation, University of Lisbon, Portugal.</w:t>
      </w:r>
    </w:p>
    <w:p>
      <w:pPr>
        <w:pStyle w:val="style0"/>
        <w:spacing w:before="240" w:lineRule="auto" w:line="480"/>
        <w:jc w:val="both"/>
        <w:rPr/>
      </w:pPr>
      <w:r>
        <w:t>Chang, C. T., &amp; Janiszewski, C. 2020. Normative social influence and celebrity endorsement: How perceived social norms affect consumer behavior. Journal of Marketing Research, 57(6), 1011-1026.</w:t>
      </w:r>
    </w:p>
    <w:p>
      <w:pPr>
        <w:pStyle w:val="style94"/>
        <w:spacing w:lineRule="auto" w:line="480"/>
        <w:rPr>
          <w:color w:val="1f1f1f"/>
          <w:bdr w:val="none" w:sz="0" w:space="0" w:color="auto" w:frame="true"/>
        </w:rPr>
      </w:pPr>
      <w:r>
        <w:rPr>
          <w:color w:val="1f1f1f"/>
          <w:bdr w:val="none" w:sz="0" w:space="0" w:color="auto" w:frame="true"/>
        </w:rPr>
        <w:t>Chang, C., &amp; Janiszewski, C., 2019. The Effect of Celebrity Endorsement on Product Adoption and Evaluation. Journal of Consumer Research, 46(5), 953-970. DOI: 10.1093/jcr/ucz033</w:t>
      </w:r>
    </w:p>
    <w:p>
      <w:pPr>
        <w:pStyle w:val="style0"/>
        <w:spacing w:before="240" w:lineRule="auto" w:line="480"/>
        <w:jc w:val="both"/>
        <w:rPr>
          <w:color w:val="1f1f1f"/>
          <w:bdr w:val="none" w:sz="0" w:space="0" w:color="auto" w:frame="true"/>
        </w:rPr>
      </w:pPr>
      <w:r>
        <w:rPr>
          <w:color w:val="222222"/>
          <w:shd w:val="clear" w:color="auto" w:fill="ffffff"/>
        </w:rPr>
        <w:t>Chen, Y., Chen, L. and Pan, Y., 2024. Social media influencer endorsement: the conditional effects of product attribute description in sponsored influencer videos. </w:t>
      </w:r>
      <w:r>
        <w:rPr>
          <w:i/>
          <w:iCs/>
          <w:color w:val="222222"/>
          <w:shd w:val="clear" w:color="auto" w:fill="ffffff"/>
        </w:rPr>
        <w:t>Journal of Marketing Management</w:t>
      </w:r>
      <w:r>
        <w:rPr>
          <w:color w:val="222222"/>
          <w:shd w:val="clear" w:color="auto" w:fill="ffffff"/>
        </w:rPr>
        <w:t>, pp.1-29.</w:t>
      </w:r>
      <w:r>
        <w:rPr>
          <w:color w:val="1f1f1f"/>
          <w:bdr w:val="none" w:sz="0" w:space="0" w:color="auto" w:frame="true"/>
        </w:rPr>
        <w:t xml:space="preserve"> </w:t>
      </w:r>
    </w:p>
    <w:p>
      <w:pPr>
        <w:pStyle w:val="style0"/>
        <w:spacing w:before="240" w:lineRule="auto" w:line="480"/>
        <w:jc w:val="both"/>
        <w:rPr>
          <w:color w:val="1f1f1f"/>
          <w:bdr w:val="none" w:sz="0" w:space="0" w:color="auto" w:frame="true"/>
        </w:rPr>
      </w:pPr>
      <w:r>
        <w:rPr>
          <w:color w:val="1f1f1f"/>
          <w:bdr w:val="none" w:sz="0" w:space="0" w:color="auto" w:frame="true"/>
        </w:rPr>
        <w:t>Cheung, M. L., Pires, G. D., &amp; Rosenberger, P. J., 2020. The influence of perceived social media marketing elements on consumer–brand engagement and brand knowledge. Asia Pacific Journal of Marketing and Logistics, 32(3), 695-720.</w:t>
      </w:r>
    </w:p>
    <w:p>
      <w:pPr>
        <w:pStyle w:val="style0"/>
        <w:spacing w:before="240" w:lineRule="auto" w:line="480"/>
        <w:jc w:val="both"/>
        <w:rPr>
          <w:color w:val="1f1f1f"/>
          <w:bdr w:val="none" w:sz="0" w:space="0" w:color="auto" w:frame="true"/>
        </w:rPr>
      </w:pPr>
      <w:r>
        <w:rPr>
          <w:color w:val="1f1f1f"/>
          <w:bdr w:val="none" w:sz="0" w:space="0" w:color="auto" w:frame="true"/>
        </w:rPr>
        <w:t>Choi, S. M., &amp; Rifon, N. J., 2012. It is a match: The impact of congruence between celebrity image and consumer ideal self on endorsement effectiveness. Psychology &amp; Marketing, 29(9), 639-650.</w:t>
      </w:r>
    </w:p>
    <w:p>
      <w:pPr>
        <w:pStyle w:val="style0"/>
        <w:spacing w:before="240" w:lineRule="auto" w:line="480"/>
        <w:jc w:val="both"/>
        <w:rPr>
          <w:color w:val="1f1f1f"/>
          <w:bdr w:val="none" w:sz="0" w:space="0" w:color="auto" w:frame="true"/>
        </w:rPr>
      </w:pPr>
      <w:r>
        <w:rPr>
          <w:color w:val="1f1f1f"/>
          <w:bdr w:val="none" w:sz="0" w:space="0" w:color="auto" w:frame="true"/>
        </w:rPr>
        <w:t>Choi, S. M., &amp; Rifon, N. J., 2018. It is a match: The impact of congruence between celebrity image and consumer ideal self on endorsement effectiveness. Psychology &amp; Marketing, 35(3), 212-223.</w:t>
      </w:r>
    </w:p>
    <w:p>
      <w:pPr>
        <w:pStyle w:val="style0"/>
        <w:spacing w:before="240" w:lineRule="auto" w:line="480"/>
        <w:jc w:val="both"/>
        <w:rPr>
          <w:color w:val="1f1f1f"/>
          <w:bdr w:val="none" w:sz="0" w:space="0" w:color="auto" w:frame="true"/>
        </w:rPr>
      </w:pPr>
      <w:r>
        <w:rPr>
          <w:color w:val="1f1f1f"/>
          <w:bdr w:val="none" w:sz="0" w:space="0" w:color="auto" w:frame="true"/>
        </w:rPr>
        <w:t>Choudhuri, H., &amp; Holbrook, M. B., 2019. Trust and brand loyalty in the era of digital marketing. Journal of Marketing Research, 56(3), 345-361.</w:t>
      </w:r>
    </w:p>
    <w:p>
      <w:pPr>
        <w:pStyle w:val="style0"/>
        <w:spacing w:before="240" w:lineRule="auto" w:line="480"/>
        <w:jc w:val="both"/>
        <w:rPr>
          <w:color w:val="1f1f1f"/>
          <w:bdr w:val="none" w:sz="0" w:space="0" w:color="auto" w:frame="true"/>
        </w:rPr>
      </w:pPr>
      <w:r>
        <w:rPr>
          <w:color w:val="1f1f1f"/>
          <w:bdr w:val="none" w:sz="0" w:space="0" w:color="auto" w:frame="true"/>
        </w:rPr>
        <w:t>Chung, S., &amp; Cho, H., 2021. The role of celebrity endorsements in the global marketplace: A systematic review. Journal of International Marketing, 29(2), 3-21.</w:t>
      </w:r>
    </w:p>
    <w:p>
      <w:pPr>
        <w:pStyle w:val="style0"/>
        <w:spacing w:before="100" w:beforeAutospacing="true" w:after="100" w:afterAutospacing="true" w:lineRule="auto" w:line="360"/>
        <w:rPr/>
      </w:pPr>
      <w:r>
        <w:t xml:space="preserve">Creswell, J. W. (2014). </w:t>
      </w:r>
      <w:r>
        <w:rPr>
          <w:rStyle w:val="style88"/>
        </w:rPr>
        <w:t>Research Design: Qualitative, Quantitative, and Mixed Methods Approaches</w:t>
      </w:r>
      <w:r>
        <w:t>. Sage Publications.</w:t>
      </w:r>
    </w:p>
    <w:p>
      <w:pPr>
        <w:pStyle w:val="style0"/>
        <w:spacing w:before="240" w:lineRule="auto" w:line="480"/>
        <w:jc w:val="both"/>
        <w:rPr>
          <w:color w:val="1f1f1f"/>
          <w:bdr w:val="none" w:sz="0" w:space="0" w:color="auto" w:frame="true"/>
        </w:rPr>
      </w:pPr>
      <w:r>
        <w:rPr>
          <w:color w:val="1f1f1f"/>
          <w:bdr w:val="none" w:sz="0" w:space="0" w:color="auto" w:frame="true"/>
        </w:rPr>
        <w:t>Dessart, L., Veloutsou, C., &amp; Morgan-Thomas, A., 2020. Capturing consumer engagement: duality, dimensionality and measurement. Journal of Marketing Management, 36(7-8), 605-630.</w:t>
      </w:r>
    </w:p>
    <w:p>
      <w:pPr>
        <w:pStyle w:val="style0"/>
        <w:spacing w:before="240" w:lineRule="auto" w:line="480"/>
        <w:jc w:val="both"/>
        <w:rPr>
          <w:color w:val="1f1f1f"/>
          <w:bdr w:val="none" w:sz="0" w:space="0" w:color="auto" w:frame="true"/>
        </w:rPr>
      </w:pPr>
      <w:r>
        <w:rPr>
          <w:color w:val="1f1f1f"/>
          <w:bdr w:val="none" w:sz="0" w:space="0" w:color="auto" w:frame="true"/>
        </w:rPr>
        <w:t>Djafarova, E., &amp; Bowes, T., 2021. ‘Instagram made Me buy it’: Generation Z impulse purchases in fashion industry. Journal of Retailing and Consumer Services, 59, 102345.</w:t>
      </w:r>
    </w:p>
    <w:p>
      <w:pPr>
        <w:pStyle w:val="style0"/>
        <w:spacing w:before="240" w:lineRule="auto" w:line="480"/>
        <w:jc w:val="both"/>
        <w:rPr>
          <w:color w:val="1f1f1f"/>
          <w:bdr w:val="none" w:sz="0" w:space="0" w:color="auto" w:frame="true"/>
        </w:rPr>
      </w:pPr>
      <w:r>
        <w:rPr>
          <w:color w:val="1f1f1f"/>
          <w:bdr w:val="none" w:sz="0" w:space="0" w:color="auto" w:frame="true"/>
        </w:rPr>
        <w:t>Djafarova, E., &amp; Rushworth, C., 2017. Exploring the credibility of online celebrities' Instagram profiles in influencing the purchase decisions of young female users. Computers in Human Behavior, 68, 1-7.</w:t>
      </w:r>
    </w:p>
    <w:p>
      <w:pPr>
        <w:pStyle w:val="style0"/>
        <w:spacing w:before="100" w:beforeAutospacing="true" w:after="100" w:afterAutospacing="true" w:lineRule="auto" w:line="360"/>
        <w:jc w:val="both"/>
        <w:rPr/>
      </w:pPr>
      <w:r>
        <w:rPr>
          <w:color w:val="222222"/>
          <w:shd w:val="clear" w:color="auto" w:fill="ffffff"/>
        </w:rPr>
        <w:t>Donell, S.T., Smith, T.O., Clark, A., Chester, R., Cross, J., Kader, D.F. and Arendt, E.A., 2014. The development, validation and internal consistency of the Norwich Patellar Instability (NPI) score. </w:t>
      </w:r>
      <w:r>
        <w:rPr>
          <w:i/>
          <w:iCs/>
          <w:color w:val="222222"/>
          <w:shd w:val="clear" w:color="auto" w:fill="ffffff"/>
        </w:rPr>
        <w:t>Knee Surgery, Sports Traumatology, Arthroscopy</w:t>
      </w:r>
      <w:r>
        <w:rPr>
          <w:color w:val="222222"/>
          <w:shd w:val="clear" w:color="auto" w:fill="ffffff"/>
        </w:rPr>
        <w:t>, </w:t>
      </w:r>
      <w:r>
        <w:rPr>
          <w:i/>
          <w:iCs/>
          <w:color w:val="222222"/>
          <w:shd w:val="clear" w:color="auto" w:fill="ffffff"/>
        </w:rPr>
        <w:t>22</w:t>
      </w:r>
      <w:r>
        <w:rPr>
          <w:color w:val="222222"/>
          <w:shd w:val="clear" w:color="auto" w:fill="ffffff"/>
        </w:rPr>
        <w:t>(2), pp.324-335.</w:t>
      </w:r>
    </w:p>
    <w:p>
      <w:pPr>
        <w:pStyle w:val="style0"/>
        <w:spacing w:before="240" w:lineRule="auto" w:line="480"/>
        <w:jc w:val="both"/>
        <w:rPr>
          <w:color w:val="1f1f1f"/>
        </w:rPr>
      </w:pPr>
      <w:r>
        <w:rPr>
          <w:color w:val="222222"/>
          <w:shd w:val="clear" w:color="auto" w:fill="ffffff"/>
        </w:rPr>
        <w:t>Duffy, M.J., 2018. “I Wanna Be Like Mike:” A Synthesis of Sports Marketing from Babe Ruth to Michael Jordan.</w:t>
      </w:r>
    </w:p>
    <w:p>
      <w:pPr>
        <w:pStyle w:val="style0"/>
        <w:spacing w:before="240" w:lineRule="auto" w:line="480"/>
        <w:jc w:val="both"/>
        <w:rPr>
          <w:color w:val="1f1f1f"/>
        </w:rPr>
      </w:pPr>
      <w:r>
        <w:rPr>
          <w:color w:val="1f1f1f"/>
        </w:rPr>
        <w:t xml:space="preserve">Eisinger, O., &amp; Singh, J., 2018. Celebrity endorsement credibility: The mediating role of expertise and attractiveness. </w:t>
      </w:r>
      <w:r>
        <w:rPr>
          <w:i/>
          <w:iCs/>
          <w:color w:val="1f1f1f"/>
          <w:bdr w:val="none" w:sz="0" w:space="0" w:color="auto" w:frame="true"/>
        </w:rPr>
        <w:t>Journal of Marketing Research</w:t>
      </w:r>
      <w:r>
        <w:rPr>
          <w:color w:val="1f1f1f"/>
        </w:rPr>
        <w:t>, 55(2), 274-291.</w:t>
      </w:r>
    </w:p>
    <w:p>
      <w:pPr>
        <w:pStyle w:val="style0"/>
        <w:spacing w:before="240" w:lineRule="auto" w:line="480"/>
        <w:jc w:val="both"/>
        <w:rPr>
          <w:color w:val="1f1f1f"/>
        </w:rPr>
      </w:pPr>
      <w:r>
        <w:rPr>
          <w:color w:val="222222"/>
          <w:shd w:val="clear" w:color="auto" w:fill="ffffff"/>
        </w:rPr>
        <w:t>Eklöf, A., Elfqvist, L. and Blohmé, V., 2018. Let´ s be EVERYWHERE:: Exploring consumer attitudes towards marketing overexposure through Influencer Marketing.</w:t>
      </w:r>
    </w:p>
    <w:p>
      <w:pPr>
        <w:pStyle w:val="style0"/>
        <w:spacing w:before="240" w:lineRule="auto" w:line="480"/>
        <w:jc w:val="both"/>
        <w:rPr>
          <w:color w:val="1f1f1f"/>
          <w:bdr w:val="none" w:sz="0" w:space="0" w:color="auto" w:frame="true"/>
        </w:rPr>
      </w:pPr>
      <w:r>
        <w:rPr>
          <w:color w:val="1f1f1f"/>
          <w:bdr w:val="none" w:sz="0" w:space="0" w:color="auto" w:frame="true"/>
        </w:rPr>
        <w:t>Erdogan, B. Z., 2018. Endorsement effects on brand recall and attitudes: A study on celebrity endorsements. Journal of Advertising Research, 48(2), 36-47.</w:t>
      </w:r>
    </w:p>
    <w:p>
      <w:pPr>
        <w:pStyle w:val="style0"/>
        <w:spacing w:before="240" w:lineRule="auto" w:line="480"/>
        <w:jc w:val="both"/>
        <w:rPr>
          <w:color w:val="1f1f1f"/>
          <w:bdr w:val="none" w:sz="0" w:space="0" w:color="auto" w:frame="true"/>
        </w:rPr>
      </w:pPr>
      <w:r>
        <w:rPr>
          <w:color w:val="1f1f1f"/>
          <w:bdr w:val="none" w:sz="0" w:space="0" w:color="auto" w:frame="true"/>
        </w:rPr>
        <w:t>Erdogan, B. Z., 2020. Celebrity endorsement: A literature review. Journal of Marketing Management, 36(1-2), 55-91.</w:t>
      </w:r>
    </w:p>
    <w:p>
      <w:pPr>
        <w:pStyle w:val="style0"/>
        <w:spacing w:before="240" w:lineRule="auto" w:line="480"/>
        <w:jc w:val="both"/>
        <w:rPr>
          <w:color w:val="1f1f1f"/>
          <w:bdr w:val="none" w:sz="0" w:space="0" w:color="auto" w:frame="true"/>
        </w:rPr>
      </w:pPr>
      <w:r>
        <w:rPr>
          <w:color w:val="1f1f1f"/>
          <w:bdr w:val="none" w:sz="0" w:space="0" w:color="auto" w:frame="true"/>
        </w:rPr>
        <w:t>Erkan, I., &amp; Evans, C., 2020. The influence of eWOM in social media on consumers’ purchase intentions: An extended approach to information adoption. Computers in Human Behavior, 80, 197-206.</w:t>
      </w:r>
    </w:p>
    <w:p>
      <w:pPr>
        <w:pStyle w:val="style0"/>
        <w:spacing w:before="240" w:lineRule="auto" w:line="480"/>
        <w:jc w:val="both"/>
        <w:rPr>
          <w:color w:val="222222"/>
          <w:shd w:val="clear" w:color="auto" w:fill="ffffff"/>
        </w:rPr>
      </w:pPr>
      <w:r>
        <w:rPr>
          <w:color w:val="222222"/>
          <w:shd w:val="clear" w:color="auto" w:fill="ffffff"/>
        </w:rPr>
        <w:t>Eyal, K., Te'eni-Harari, T. and Katz, K., 2020. A content analysis of teen-favored celebrities' posts on social networking sites: Implications for teen fame-valuation. </w:t>
      </w:r>
      <w:r>
        <w:rPr>
          <w:i/>
          <w:iCs/>
          <w:color w:val="222222"/>
          <w:shd w:val="clear" w:color="auto" w:fill="ffffff"/>
        </w:rPr>
        <w:t>Cyberpsychology: Journal of Psychosocial Research on Cyberspace</w:t>
      </w:r>
      <w:r>
        <w:rPr>
          <w:color w:val="222222"/>
          <w:shd w:val="clear" w:color="auto" w:fill="ffffff"/>
        </w:rPr>
        <w:t>, </w:t>
      </w:r>
      <w:r>
        <w:rPr>
          <w:i/>
          <w:iCs/>
          <w:color w:val="222222"/>
          <w:shd w:val="clear" w:color="auto" w:fill="ffffff"/>
        </w:rPr>
        <w:t>14</w:t>
      </w:r>
      <w:r>
        <w:rPr>
          <w:color w:val="222222"/>
          <w:shd w:val="clear" w:color="auto" w:fill="ffffff"/>
        </w:rPr>
        <w:t>(2).</w:t>
      </w:r>
    </w:p>
    <w:p>
      <w:pPr>
        <w:pStyle w:val="style0"/>
        <w:spacing w:before="240" w:lineRule="auto" w:line="480"/>
        <w:jc w:val="both"/>
        <w:rPr>
          <w:color w:val="1f1f1f"/>
          <w:bdr w:val="none" w:sz="0" w:space="0" w:color="auto" w:frame="true"/>
        </w:rPr>
      </w:pPr>
      <w:r>
        <w:rPr>
          <w:color w:val="222222"/>
          <w:shd w:val="clear" w:color="auto" w:fill="ffffff"/>
        </w:rPr>
        <w:t>Fernandes, S., Panda, R., Venkatesh, V.G., Swar, B.N. and Shi, Y., 2022. Measuring the impact of online reviews on consumer purchase decisions–A scale development study. </w:t>
      </w:r>
      <w:r>
        <w:rPr>
          <w:i/>
          <w:iCs/>
          <w:color w:val="222222"/>
          <w:shd w:val="clear" w:color="auto" w:fill="ffffff"/>
        </w:rPr>
        <w:t>Journal of Retailing and Consumer Services</w:t>
      </w:r>
      <w:r>
        <w:rPr>
          <w:color w:val="222222"/>
          <w:shd w:val="clear" w:color="auto" w:fill="ffffff"/>
        </w:rPr>
        <w:t>, </w:t>
      </w:r>
      <w:r>
        <w:rPr>
          <w:i/>
          <w:iCs/>
          <w:color w:val="222222"/>
          <w:shd w:val="clear" w:color="auto" w:fill="ffffff"/>
        </w:rPr>
        <w:t>68</w:t>
      </w:r>
      <w:r>
        <w:rPr>
          <w:color w:val="222222"/>
          <w:shd w:val="clear" w:color="auto" w:fill="ffffff"/>
        </w:rPr>
        <w:t>, p.103066.</w:t>
      </w:r>
    </w:p>
    <w:p>
      <w:pPr>
        <w:pStyle w:val="style0"/>
        <w:spacing w:before="240" w:lineRule="auto" w:line="480"/>
        <w:jc w:val="both"/>
        <w:rPr>
          <w:color w:val="1f1f1f"/>
        </w:rPr>
      </w:pPr>
      <w:r>
        <w:rPr>
          <w:color w:val="1f1f1f"/>
          <w:bdr w:val="none" w:sz="0" w:space="0" w:color="auto" w:frame="true"/>
        </w:rPr>
        <w:t xml:space="preserve">Fill, Chris, and Kim Foreman-Hunt, 2019. </w:t>
      </w:r>
      <w:r>
        <w:rPr>
          <w:i/>
          <w:iCs/>
          <w:color w:val="1f1f1f"/>
          <w:bdr w:val="none" w:sz="0" w:space="0" w:color="auto" w:frame="true"/>
        </w:rPr>
        <w:t>Celebrity Endorsement: Equity, Risk and Synergy</w:t>
      </w:r>
      <w:r>
        <w:rPr>
          <w:color w:val="1f1f1f"/>
          <w:bdr w:val="none" w:sz="0" w:space="0" w:color="auto" w:frame="true"/>
        </w:rPr>
        <w:t>. Kogan Page Publishers.</w:t>
      </w:r>
    </w:p>
    <w:p>
      <w:pPr>
        <w:pStyle w:val="style0"/>
        <w:spacing w:before="240" w:lineRule="auto" w:line="480"/>
        <w:jc w:val="both"/>
        <w:rPr>
          <w:color w:val="1f1f1f"/>
        </w:rPr>
      </w:pPr>
      <w:r>
        <w:rPr>
          <w:color w:val="1f1f1f"/>
        </w:rPr>
        <w:t>Friedman, M., 2019. "Dwayne ‘The Rock’ Johnson’s Under Armour Collection Is Back for More." Footwear News.</w:t>
      </w:r>
    </w:p>
    <w:p>
      <w:pPr>
        <w:pStyle w:val="style0"/>
        <w:spacing w:before="240" w:lineRule="auto" w:line="480"/>
        <w:jc w:val="both"/>
        <w:rPr>
          <w:color w:val="1f1f1f"/>
          <w:bdr w:val="none" w:sz="0" w:space="0" w:color="auto" w:frame="true"/>
        </w:rPr>
      </w:pPr>
      <w:r>
        <w:rPr>
          <w:color w:val="1f1f1f"/>
          <w:bdr w:val="none" w:sz="0" w:space="0" w:color="auto" w:frame="true"/>
        </w:rPr>
        <w:t>Gao, Q., &amp; Hossain, M. A., 2021. Influencer marketing: A study on its impact on co-creation and brand engagement. Journal of Retailing and Consumer Services, 61, 102570.</w:t>
      </w:r>
    </w:p>
    <w:p>
      <w:pPr>
        <w:pStyle w:val="style0"/>
        <w:spacing w:before="240" w:lineRule="auto" w:line="480"/>
        <w:jc w:val="both"/>
        <w:rPr>
          <w:color w:val="1f1f1f"/>
          <w:bdr w:val="none" w:sz="0" w:space="0" w:color="auto" w:frame="true"/>
        </w:rPr>
      </w:pPr>
      <w:r>
        <w:rPr>
          <w:color w:val="1f1f1f"/>
          <w:bdr w:val="none" w:sz="0" w:space="0" w:color="auto" w:frame="true"/>
        </w:rPr>
        <w:t xml:space="preserve">Goldsmith, R. E., Lafferty, B. A., &amp; Newell, S. J., 2022. The influence of corporate credibility on consumer attitudes and purchase intentions. </w:t>
      </w:r>
      <w:r>
        <w:rPr>
          <w:i/>
          <w:iCs/>
          <w:color w:val="1f1f1f"/>
          <w:bdr w:val="none" w:sz="0" w:space="0" w:color="auto" w:frame="true"/>
        </w:rPr>
        <w:t>Journal of Advertising Research, 42(3), 29</w:t>
      </w:r>
      <w:r>
        <w:rPr>
          <w:color w:val="1f1f1f"/>
          <w:bdr w:val="none" w:sz="0" w:space="0" w:color="auto" w:frame="true"/>
        </w:rPr>
        <w:t>-43.</w:t>
      </w:r>
    </w:p>
    <w:p>
      <w:pPr>
        <w:pStyle w:val="style0"/>
        <w:spacing w:before="240" w:lineRule="auto" w:line="480"/>
        <w:jc w:val="both"/>
        <w:rPr>
          <w:color w:val="1f1f1f"/>
          <w:bdr w:val="none" w:sz="0" w:space="0" w:color="auto" w:frame="true"/>
        </w:rPr>
      </w:pPr>
      <w:r>
        <w:rPr>
          <w:color w:val="222222"/>
          <w:shd w:val="clear" w:color="auto" w:fill="ffffff"/>
        </w:rPr>
        <w:t>Gonçalves, S.M., 2019. </w:t>
      </w:r>
      <w:r>
        <w:rPr>
          <w:i/>
          <w:iCs/>
          <w:color w:val="222222"/>
          <w:shd w:val="clear" w:color="auto" w:fill="ffffff"/>
        </w:rPr>
        <w:t>The impact of celebrities vs youtubers on brand trust, brand love and brand loyalty</w:t>
      </w:r>
      <w:r>
        <w:rPr>
          <w:color w:val="222222"/>
          <w:shd w:val="clear" w:color="auto" w:fill="ffffff"/>
        </w:rPr>
        <w:t> (Master's thesis, ISCTE-Instituto Universitario de Lisboa (Portugal)).</w:t>
      </w:r>
    </w:p>
    <w:p>
      <w:pPr>
        <w:pStyle w:val="style0"/>
        <w:spacing w:before="240" w:lineRule="auto" w:line="480"/>
        <w:jc w:val="both"/>
        <w:rPr>
          <w:color w:val="1f1f1f"/>
          <w:bdr w:val="none" w:sz="0" w:space="0" w:color="auto" w:frame="true"/>
        </w:rPr>
      </w:pPr>
      <w:r>
        <w:rPr>
          <w:color w:val="1f1f1f"/>
          <w:bdr w:val="none" w:sz="0" w:space="0" w:color="auto" w:frame="true"/>
        </w:rPr>
        <w:t>Gong, W., Li, X., &amp; Stump, R., 2020. The impact of celebrity endorsements on brand and product perceptions: A cross-cultural perspective. Journal of International Marketing, 28(2), 47-65.</w:t>
      </w:r>
    </w:p>
    <w:p>
      <w:pPr>
        <w:pStyle w:val="style0"/>
        <w:spacing w:before="240" w:lineRule="auto" w:line="480"/>
        <w:jc w:val="both"/>
        <w:rPr>
          <w:b/>
          <w:bCs/>
          <w:color w:val="1f1f1f"/>
          <w:bdr w:val="none" w:sz="0" w:space="0" w:color="auto" w:frame="true"/>
        </w:rPr>
      </w:pPr>
      <w:r>
        <w:rPr>
          <w:color w:val="222222"/>
          <w:shd w:val="clear" w:color="auto" w:fill="ffffff"/>
        </w:rPr>
        <w:t>Górska-Warsewicz, H., 2020. Factors determining city brand equity—A systematic literature review. </w:t>
      </w:r>
      <w:r>
        <w:rPr>
          <w:i/>
          <w:iCs/>
          <w:color w:val="222222"/>
          <w:shd w:val="clear" w:color="auto" w:fill="ffffff"/>
        </w:rPr>
        <w:t>Sustainability</w:t>
      </w:r>
      <w:r>
        <w:rPr>
          <w:color w:val="222222"/>
          <w:shd w:val="clear" w:color="auto" w:fill="ffffff"/>
        </w:rPr>
        <w:t>, </w:t>
      </w:r>
      <w:r>
        <w:rPr>
          <w:i/>
          <w:iCs/>
          <w:color w:val="222222"/>
          <w:shd w:val="clear" w:color="auto" w:fill="ffffff"/>
        </w:rPr>
        <w:t>12</w:t>
      </w:r>
      <w:r>
        <w:rPr>
          <w:color w:val="222222"/>
          <w:shd w:val="clear" w:color="auto" w:fill="ffffff"/>
        </w:rPr>
        <w:t>(19), p.7858.</w:t>
      </w:r>
    </w:p>
    <w:p>
      <w:pPr>
        <w:pStyle w:val="style0"/>
        <w:spacing w:before="240" w:lineRule="auto" w:line="480"/>
        <w:jc w:val="both"/>
        <w:rPr>
          <w:color w:val="1f1f1f"/>
          <w:bdr w:val="none" w:sz="0" w:space="0" w:color="auto" w:frame="true"/>
        </w:rPr>
      </w:pPr>
      <w:r>
        <w:rPr>
          <w:color w:val="1f1f1f"/>
          <w:bdr w:val="none" w:sz="0" w:space="0" w:color="auto" w:frame="true"/>
        </w:rPr>
        <w:t>Harmon, M., 2021. The role of perceived trustworthiness in celebrity endorsements and its effects on purchase intentions. Journal of Consumer Psychology, 31(4), 643-658.</w:t>
      </w:r>
    </w:p>
    <w:p>
      <w:pPr>
        <w:pStyle w:val="style0"/>
        <w:spacing w:before="240" w:lineRule="auto" w:line="480"/>
        <w:jc w:val="both"/>
        <w:rPr/>
      </w:pPr>
      <w:r>
        <w:t>Hassan, S., Shabbir, M. S., &amp; Ghaffar, A. (2014). Impact of celebrity endorsement on consumer buying behavior: A study on Malaysian consumers. International Journal of Marketing Studies, 6(6), 116-126.</w:t>
      </w:r>
    </w:p>
    <w:p>
      <w:pPr>
        <w:pStyle w:val="style0"/>
        <w:spacing w:lineRule="auto" w:line="360"/>
        <w:jc w:val="both"/>
        <w:rPr/>
      </w:pPr>
      <w:r>
        <w:rPr>
          <w:color w:val="222222"/>
          <w:shd w:val="clear" w:color="auto" w:fill="ffffff"/>
        </w:rPr>
        <w:t>Heilporn, G. and Lakhal, S., 2020. Investigating the reliability and validity of the community of inquiry framework: An analysis of categories within each presence. </w:t>
      </w:r>
      <w:r>
        <w:rPr>
          <w:i/>
          <w:iCs/>
          <w:color w:val="222222"/>
          <w:shd w:val="clear" w:color="auto" w:fill="ffffff"/>
        </w:rPr>
        <w:t>Computers &amp; education</w:t>
      </w:r>
      <w:r>
        <w:rPr>
          <w:color w:val="222222"/>
          <w:shd w:val="clear" w:color="auto" w:fill="ffffff"/>
        </w:rPr>
        <w:t>, </w:t>
      </w:r>
      <w:r>
        <w:rPr>
          <w:i/>
          <w:iCs/>
          <w:color w:val="222222"/>
          <w:shd w:val="clear" w:color="auto" w:fill="ffffff"/>
        </w:rPr>
        <w:t>145</w:t>
      </w:r>
      <w:r>
        <w:rPr>
          <w:color w:val="222222"/>
          <w:shd w:val="clear" w:color="auto" w:fill="ffffff"/>
        </w:rPr>
        <w:t>, p.103712.</w:t>
      </w:r>
    </w:p>
    <w:p>
      <w:pPr>
        <w:pStyle w:val="style0"/>
        <w:spacing w:before="240" w:lineRule="auto" w:line="480"/>
        <w:jc w:val="both"/>
        <w:rPr>
          <w:color w:val="1f1f1f"/>
          <w:bdr w:val="none" w:sz="0" w:space="0" w:color="auto" w:frame="true"/>
        </w:rPr>
      </w:pPr>
      <w:r>
        <w:rPr>
          <w:color w:val="222222"/>
          <w:shd w:val="clear" w:color="auto" w:fill="ffffff"/>
        </w:rPr>
        <w:t>Hendry, N.A., Hartung, C. and Welch, R., 2022. Health education, social media, and tensions of authenticity in the ‘influencer pedagogy’of health influencer Ashy Bines. </w:t>
      </w:r>
      <w:r>
        <w:rPr>
          <w:i/>
          <w:iCs/>
          <w:color w:val="222222"/>
          <w:shd w:val="clear" w:color="auto" w:fill="ffffff"/>
        </w:rPr>
        <w:t>Learning, media and technology</w:t>
      </w:r>
      <w:r>
        <w:rPr>
          <w:color w:val="222222"/>
          <w:shd w:val="clear" w:color="auto" w:fill="ffffff"/>
        </w:rPr>
        <w:t>, </w:t>
      </w:r>
      <w:r>
        <w:rPr>
          <w:i/>
          <w:iCs/>
          <w:color w:val="222222"/>
          <w:shd w:val="clear" w:color="auto" w:fill="ffffff"/>
        </w:rPr>
        <w:t>47</w:t>
      </w:r>
      <w:r>
        <w:rPr>
          <w:color w:val="222222"/>
          <w:shd w:val="clear" w:color="auto" w:fill="ffffff"/>
        </w:rPr>
        <w:t>(4), pp.427-439.</w:t>
      </w:r>
    </w:p>
    <w:p>
      <w:pPr>
        <w:pStyle w:val="style0"/>
        <w:spacing w:before="240" w:lineRule="auto" w:line="480"/>
        <w:jc w:val="both"/>
        <w:rPr>
          <w:color w:val="1f1f1f"/>
        </w:rPr>
      </w:pPr>
      <w:r>
        <w:rPr>
          <w:color w:val="1f1f1f"/>
        </w:rPr>
        <w:t>Hennig-Thurau, T., Hofacker, C. F., &amp; Bloching, B., 2019. "Marketing the Pinball Way: Understanding How Social Media Change the Generation of Value for International students and Companies." Journal of Interactive Marketing, 27(4), 237-241.</w:t>
      </w:r>
    </w:p>
    <w:p>
      <w:pPr>
        <w:pStyle w:val="style0"/>
        <w:spacing w:before="240" w:lineRule="auto" w:line="480"/>
        <w:jc w:val="both"/>
        <w:rPr>
          <w:color w:val="1f1f1f"/>
        </w:rPr>
      </w:pPr>
      <w:r>
        <w:rPr>
          <w:color w:val="1f1f1f"/>
        </w:rPr>
        <w:t xml:space="preserve">Hennig-Thurau, Thorsten, Henning Beck, and Kira Yoko Matsugashita., 2019. The impact of micro-influencers on International students' decision-making process. </w:t>
      </w:r>
      <w:r>
        <w:rPr>
          <w:i/>
          <w:iCs/>
          <w:color w:val="1f1f1f"/>
          <w:bdr w:val="none" w:sz="0" w:space="0" w:color="auto" w:frame="true"/>
        </w:rPr>
        <w:t>Journal of Marketing</w:t>
      </w:r>
      <w:r>
        <w:rPr>
          <w:color w:val="1f1f1f"/>
        </w:rPr>
        <w:t xml:space="preserve">, 83(4), 16-32. </w:t>
      </w:r>
    </w:p>
    <w:p>
      <w:pPr>
        <w:pStyle w:val="style0"/>
        <w:spacing w:before="100" w:beforeAutospacing="true" w:after="100" w:afterAutospacing="true" w:lineRule="auto" w:line="360"/>
        <w:jc w:val="both"/>
        <w:rPr>
          <w:color w:val="000000"/>
        </w:rPr>
      </w:pPr>
      <w:r>
        <w:rPr>
          <w:color w:val="000000"/>
          <w:shd w:val="clear" w:color="auto" w:fill="ffffff"/>
        </w:rPr>
        <w:t>Hennink, M., Hutter, I. and Bailey, A., 2020. </w:t>
      </w:r>
      <w:r>
        <w:rPr>
          <w:i/>
          <w:iCs/>
          <w:color w:val="000000"/>
          <w:shd w:val="clear" w:color="auto" w:fill="ffffff"/>
        </w:rPr>
        <w:t>Qualitative research methods</w:t>
      </w:r>
      <w:r>
        <w:rPr>
          <w:color w:val="000000"/>
          <w:shd w:val="clear" w:color="auto" w:fill="ffffff"/>
        </w:rPr>
        <w:t>. Sage.</w:t>
      </w:r>
    </w:p>
    <w:p>
      <w:pPr>
        <w:pStyle w:val="style0"/>
        <w:spacing w:before="240" w:lineRule="auto" w:line="480"/>
        <w:jc w:val="both"/>
        <w:rPr>
          <w:color w:val="1f1f1f"/>
          <w:bdr w:val="none" w:sz="0" w:space="0" w:color="auto" w:frame="true"/>
        </w:rPr>
      </w:pPr>
      <w:r>
        <w:rPr>
          <w:color w:val="1f1f1f"/>
          <w:bdr w:val="none" w:sz="0" w:space="0" w:color="auto" w:frame="true"/>
        </w:rPr>
        <w:t>Hovland, C. I., Janis, I. L., &amp; Kelley, H. H. (1953). Communication and Persuasion: Psychological Studies of Opinion Change. Yale University Press.</w:t>
      </w:r>
    </w:p>
    <w:p>
      <w:pPr>
        <w:pStyle w:val="style0"/>
        <w:spacing w:before="240" w:lineRule="auto" w:line="480"/>
        <w:jc w:val="both"/>
        <w:rPr>
          <w:color w:val="1f1f1f"/>
          <w:bdr w:val="none" w:sz="0" w:space="0" w:color="auto" w:frame="true"/>
        </w:rPr>
      </w:pPr>
      <w:r>
        <w:rPr>
          <w:color w:val="1f1f1f"/>
          <w:bdr w:val="none" w:sz="0" w:space="0" w:color="auto" w:frame="true"/>
        </w:rPr>
        <w:t>Hsu, J., &amp; McDonald, D. (2022). Celebrity endorsement effectiveness: The impact of social media presence and follower engagement. Marketing Science, 41(1), 45-61.</w:t>
      </w:r>
    </w:p>
    <w:p>
      <w:pPr>
        <w:pStyle w:val="style0"/>
        <w:spacing w:before="240" w:lineRule="auto" w:line="480"/>
        <w:jc w:val="both"/>
        <w:rPr>
          <w:color w:val="222222"/>
          <w:shd w:val="clear" w:color="auto" w:fill="ffffff"/>
        </w:rPr>
      </w:pPr>
      <w:r>
        <w:rPr>
          <w:color w:val="222222"/>
          <w:shd w:val="clear" w:color="auto" w:fill="ffffff"/>
        </w:rPr>
        <w:t>Hu, X., Chen, X. and Davison, R.M., 2019. Social support, source credibility, social influence, and impulsive purchase behavior in social commerce. </w:t>
      </w:r>
      <w:r>
        <w:rPr>
          <w:i/>
          <w:iCs/>
          <w:color w:val="222222"/>
          <w:shd w:val="clear" w:color="auto" w:fill="ffffff"/>
        </w:rPr>
        <w:t>International Journal of Electronic Commerce</w:t>
      </w:r>
      <w:r>
        <w:rPr>
          <w:color w:val="222222"/>
          <w:shd w:val="clear" w:color="auto" w:fill="ffffff"/>
        </w:rPr>
        <w:t>, </w:t>
      </w:r>
      <w:r>
        <w:rPr>
          <w:i/>
          <w:iCs/>
          <w:color w:val="222222"/>
          <w:shd w:val="clear" w:color="auto" w:fill="ffffff"/>
        </w:rPr>
        <w:t>23</w:t>
      </w:r>
      <w:r>
        <w:rPr>
          <w:color w:val="222222"/>
          <w:shd w:val="clear" w:color="auto" w:fill="ffffff"/>
        </w:rPr>
        <w:t>(3), pp.297-327.</w:t>
      </w:r>
    </w:p>
    <w:p>
      <w:pPr>
        <w:pStyle w:val="style94"/>
        <w:spacing w:lineRule="auto" w:line="480"/>
        <w:rPr>
          <w:color w:val="1f1f1f"/>
          <w:bdr w:val="none" w:sz="0" w:space="0" w:color="auto" w:frame="true"/>
        </w:rPr>
      </w:pPr>
      <w:r>
        <w:rPr>
          <w:color w:val="1f1f1f"/>
          <w:bdr w:val="none" w:sz="0" w:space="0" w:color="auto" w:frame="true"/>
        </w:rPr>
        <w:t>Huang, R., Zhang, X., &amp; Li, G. (2021). Celebrity Endorsement and Consumer Buying Behavior: The Role of Perceived Credibility. Journal of Business Research, 132, 168-179. DOI: 10.1016/j.jbusres.2021.04.051</w:t>
      </w:r>
    </w:p>
    <w:p>
      <w:pPr>
        <w:pStyle w:val="style0"/>
        <w:spacing w:before="240" w:lineRule="auto" w:line="480"/>
        <w:jc w:val="both"/>
        <w:rPr/>
      </w:pPr>
      <w:r>
        <w:t>Huang, Y., &amp; Chen, C. (2014). Effects of source credibility and attractiveness on purchase intentions: The moderating roles of involvement and gender. Journal of Global Scholars of Marketing Science, 24(2), 170-183.</w:t>
      </w:r>
    </w:p>
    <w:p>
      <w:pPr>
        <w:pStyle w:val="style0"/>
        <w:tabs>
          <w:tab w:val="left" w:leader="none" w:pos="1549"/>
        </w:tabs>
        <w:spacing w:before="240" w:lineRule="auto" w:line="480"/>
        <w:jc w:val="both"/>
        <w:rPr>
          <w:color w:val="1f1f1f"/>
          <w:bdr w:val="none" w:sz="0" w:space="0" w:color="auto" w:frame="true"/>
        </w:rPr>
      </w:pPr>
      <w:r>
        <w:rPr>
          <w:color w:val="222222"/>
          <w:shd w:val="clear" w:color="auto" w:fill="ffffff"/>
        </w:rPr>
        <w:t>Hussain, S., Melewar, T.C., Priporas, C.V., Foroudi, P. and Yusef, W., 2021. Understanding celebrity trust and its effects on other credibility and image constructs: a qualitative approach. </w:t>
      </w:r>
      <w:r>
        <w:rPr>
          <w:i/>
          <w:iCs/>
          <w:color w:val="222222"/>
          <w:shd w:val="clear" w:color="auto" w:fill="ffffff"/>
        </w:rPr>
        <w:t>Corporate reputation review</w:t>
      </w:r>
      <w:r>
        <w:rPr>
          <w:color w:val="222222"/>
          <w:shd w:val="clear" w:color="auto" w:fill="ffffff"/>
        </w:rPr>
        <w:t>, </w:t>
      </w:r>
      <w:r>
        <w:rPr>
          <w:i/>
          <w:iCs/>
          <w:color w:val="222222"/>
          <w:shd w:val="clear" w:color="auto" w:fill="ffffff"/>
        </w:rPr>
        <w:t>24</w:t>
      </w:r>
      <w:r>
        <w:rPr>
          <w:color w:val="222222"/>
          <w:shd w:val="clear" w:color="auto" w:fill="ffffff"/>
        </w:rPr>
        <w:t>, pp.247-262.</w:t>
      </w:r>
    </w:p>
    <w:p>
      <w:pPr>
        <w:pStyle w:val="style0"/>
        <w:spacing w:before="240" w:lineRule="auto" w:line="480"/>
        <w:jc w:val="both"/>
        <w:rPr/>
      </w:pPr>
      <w:r>
        <w:t>Hwang, J. (2021). Informational social influence in celebrity endorsement: The role of expertise. Journal of Consumer Psychology, 31(3), 456-468.</w:t>
      </w:r>
    </w:p>
    <w:p>
      <w:pPr>
        <w:pStyle w:val="style0"/>
        <w:spacing w:before="240" w:lineRule="auto" w:line="480"/>
        <w:jc w:val="both"/>
        <w:rPr>
          <w:color w:val="1f1f1f"/>
          <w:bdr w:val="none" w:sz="0" w:space="0" w:color="auto" w:frame="true"/>
        </w:rPr>
      </w:pPr>
      <w:r>
        <w:rPr>
          <w:color w:val="1f1f1f"/>
          <w:bdr w:val="none" w:sz="0" w:space="0" w:color="auto" w:frame="true"/>
        </w:rPr>
        <w:t>Hwang, Y., &amp; Zhang, Q. (2018). Influence of trust and perceived risk on consumer purchase decisions in the context of online shopping. Electronic Commerce Research and Applications, 28, 68-79.</w:t>
      </w:r>
    </w:p>
    <w:p>
      <w:pPr>
        <w:pStyle w:val="style0"/>
        <w:spacing w:before="240" w:lineRule="auto" w:line="480"/>
        <w:jc w:val="both"/>
        <w:rPr>
          <w:color w:val="1f1f1f"/>
          <w:bdr w:val="none" w:sz="0" w:space="0" w:color="auto" w:frame="true"/>
        </w:rPr>
      </w:pPr>
      <w:r>
        <w:rPr>
          <w:color w:val="222222"/>
          <w:shd w:val="clear" w:color="auto" w:fill="ffffff"/>
        </w:rPr>
        <w:t>Jagers, R.J., Rivas-Drake, D. and Williams, B., 2019. Transformative social and emotional learning (SEL): Toward SEL in service of educational equity and excellence. </w:t>
      </w:r>
      <w:r>
        <w:rPr>
          <w:i/>
          <w:iCs/>
          <w:color w:val="222222"/>
          <w:shd w:val="clear" w:color="auto" w:fill="ffffff"/>
        </w:rPr>
        <w:t>Educational Psychologist</w:t>
      </w:r>
      <w:r>
        <w:rPr>
          <w:color w:val="222222"/>
          <w:shd w:val="clear" w:color="auto" w:fill="ffffff"/>
        </w:rPr>
        <w:t>, </w:t>
      </w:r>
      <w:r>
        <w:rPr>
          <w:i/>
          <w:iCs/>
          <w:color w:val="222222"/>
          <w:shd w:val="clear" w:color="auto" w:fill="ffffff"/>
        </w:rPr>
        <w:t>54</w:t>
      </w:r>
      <w:r>
        <w:rPr>
          <w:color w:val="222222"/>
          <w:shd w:val="clear" w:color="auto" w:fill="ffffff"/>
        </w:rPr>
        <w:t>(3), pp.162-184.</w:t>
      </w:r>
    </w:p>
    <w:p>
      <w:pPr>
        <w:pStyle w:val="style0"/>
        <w:spacing w:before="240" w:after="100" w:afterAutospacing="true" w:lineRule="auto" w:line="480"/>
        <w:jc w:val="both"/>
        <w:rPr/>
      </w:pPr>
      <w:r>
        <w:rPr>
          <w:color w:val="222222"/>
          <w:shd w:val="clear" w:color="auto" w:fill="ffffff"/>
        </w:rPr>
        <w:t>Janssen, L., Schouten, A.P. and Croes, E.A., 2022. Influencer advertising on Instagram: product-influencer fit and number of followers affect advertising outcomes and influencer evaluations via credibility and identification. </w:t>
      </w:r>
      <w:r>
        <w:rPr>
          <w:i/>
          <w:iCs/>
          <w:color w:val="222222"/>
          <w:shd w:val="clear" w:color="auto" w:fill="ffffff"/>
        </w:rPr>
        <w:t>International journal of advertising</w:t>
      </w:r>
      <w:r>
        <w:rPr>
          <w:color w:val="222222"/>
          <w:shd w:val="clear" w:color="auto" w:fill="ffffff"/>
        </w:rPr>
        <w:t>, </w:t>
      </w:r>
      <w:r>
        <w:rPr>
          <w:i/>
          <w:iCs/>
          <w:color w:val="222222"/>
          <w:shd w:val="clear" w:color="auto" w:fill="ffffff"/>
        </w:rPr>
        <w:t>41</w:t>
      </w:r>
      <w:r>
        <w:rPr>
          <w:color w:val="222222"/>
          <w:shd w:val="clear" w:color="auto" w:fill="ffffff"/>
        </w:rPr>
        <w:t>(1), pp.101-127.</w:t>
      </w:r>
    </w:p>
    <w:p>
      <w:pPr>
        <w:pStyle w:val="style0"/>
        <w:spacing w:before="240" w:lineRule="auto" w:line="480"/>
        <w:jc w:val="both"/>
        <w:rPr>
          <w:color w:val="1f1f1f"/>
          <w:bdr w:val="none" w:sz="0" w:space="0" w:color="auto" w:frame="true"/>
        </w:rPr>
      </w:pPr>
      <w:r>
        <w:rPr>
          <w:color w:val="1f1f1f"/>
          <w:bdr w:val="none" w:sz="0" w:space="0" w:color="auto" w:frame="true"/>
        </w:rPr>
        <w:t>Jin, S. V., &amp; Muqaddam, A. (2019). Instafamous and social media influencer marketing. Marketing Intelligence &amp; Planning, 37(5), 567-579.</w:t>
      </w:r>
    </w:p>
    <w:p>
      <w:pPr>
        <w:pStyle w:val="style0"/>
        <w:spacing w:before="240" w:lineRule="auto" w:line="480"/>
        <w:jc w:val="both"/>
        <w:rPr>
          <w:color w:val="1f1f1f"/>
          <w:bdr w:val="none" w:sz="0" w:space="0" w:color="auto" w:frame="true"/>
        </w:rPr>
      </w:pPr>
      <w:r>
        <w:rPr>
          <w:color w:val="1f1f1f"/>
          <w:bdr w:val="none" w:sz="0" w:space="0" w:color="auto" w:frame="true"/>
        </w:rPr>
        <w:t>Jin, S. V., &amp; Phua, J. (2014). Following celebrities’ tweets about brands: The impact of Twitter-based electronic word-of-mouth on consumers’ source credibility perception, buying intention, and social identification with celebrities. Journal of Advertising, 43(2), 181-195.</w:t>
      </w:r>
    </w:p>
    <w:p>
      <w:pPr>
        <w:pStyle w:val="style0"/>
        <w:spacing w:before="240" w:lineRule="auto" w:line="480"/>
        <w:jc w:val="both"/>
        <w:rPr>
          <w:color w:val="1f1f1f"/>
          <w:bdr w:val="none" w:sz="0" w:space="0" w:color="auto" w:frame="true"/>
        </w:rPr>
      </w:pPr>
      <w:r>
        <w:rPr>
          <w:color w:val="1f1f1f"/>
          <w:bdr w:val="none" w:sz="0" w:space="0" w:color="auto" w:frame="true"/>
        </w:rPr>
        <w:t>Jin, S. V., &amp; Phua, J. (2020). Following celebrities’ tweets about brands: The impact of Twitter-based electronic word-of-mouth on consumers’ source credibility perception, buying intention, and social identification with celebrities. Journal of Advertising, 49(1), 2-18.</w:t>
      </w:r>
    </w:p>
    <w:p>
      <w:pPr>
        <w:pStyle w:val="style0"/>
        <w:spacing w:before="240" w:lineRule="auto" w:line="480"/>
        <w:jc w:val="both"/>
        <w:rPr>
          <w:color w:val="1f1f1f"/>
          <w:bdr w:val="none" w:sz="0" w:space="0" w:color="auto" w:frame="true"/>
        </w:rPr>
      </w:pPr>
      <w:r>
        <w:rPr>
          <w:color w:val="1f1f1f"/>
          <w:bdr w:val="none" w:sz="0" w:space="0" w:color="auto" w:frame="true"/>
        </w:rPr>
        <w:t>Jin, S. V., &amp; Phua, J. (2020). The effects of celebrity endorsement on luxury brand perceptions: The role of attractiveness and credibility. Journal of Business Research, 119, 520-530.</w:t>
      </w:r>
    </w:p>
    <w:p>
      <w:pPr>
        <w:pStyle w:val="style0"/>
        <w:spacing w:before="240" w:lineRule="auto" w:line="480"/>
        <w:jc w:val="both"/>
        <w:rPr>
          <w:color w:val="1f1f1f"/>
          <w:bdr w:val="none" w:sz="0" w:space="0" w:color="auto" w:frame="true"/>
        </w:rPr>
      </w:pPr>
      <w:r>
        <w:rPr>
          <w:color w:val="1f1f1f"/>
          <w:bdr w:val="none" w:sz="0" w:space="0" w:color="auto" w:frame="true"/>
        </w:rPr>
        <w:t>Jin, S. V., Muqaddam, A., &amp; Ryu, E. (2019). Instafamous and social media influencer marketing. Marketing Intelligence &amp; Planning, 37(5), 567-579.</w:t>
      </w:r>
    </w:p>
    <w:p>
      <w:pPr>
        <w:pStyle w:val="style0"/>
        <w:spacing w:before="240" w:lineRule="auto" w:line="480"/>
        <w:jc w:val="both"/>
        <w:rPr/>
      </w:pPr>
      <w:r>
        <w:t>Jones, M. A., &amp; Chapman, A. (2021). Understanding likeability in celebrity endorsement: The role of emotional connection. Journal of Business Research, 123, 457-469.</w:t>
      </w:r>
    </w:p>
    <w:p>
      <w:pPr>
        <w:pStyle w:val="style0"/>
        <w:spacing w:before="240" w:lineRule="auto" w:line="480"/>
        <w:jc w:val="both"/>
        <w:rPr>
          <w:color w:val="1f1f1f"/>
        </w:rPr>
      </w:pPr>
      <w:r>
        <w:rPr>
          <w:color w:val="1f1f1f"/>
          <w:bdr w:val="none" w:sz="0" w:space="0" w:color="auto" w:frame="true"/>
        </w:rPr>
        <w:t xml:space="preserve">Jones, M. V., Reynolds, T. L., &amp; Arnold, M. J., 2020. Advertising and consumer psychology. </w:t>
      </w:r>
      <w:r>
        <w:rPr>
          <w:i/>
          <w:iCs/>
          <w:color w:val="1f1f1f"/>
          <w:bdr w:val="none" w:sz="0" w:space="0" w:color="auto" w:frame="true"/>
        </w:rPr>
        <w:t>Frontiers in Psychology</w:t>
      </w:r>
      <w:r>
        <w:rPr>
          <w:color w:val="1f1f1f"/>
          <w:bdr w:val="none" w:sz="0" w:space="0" w:color="auto" w:frame="true"/>
        </w:rPr>
        <w:t xml:space="preserve">, 11, 250. </w:t>
      </w:r>
      <w:r>
        <w:rPr/>
        <w:fldChar w:fldCharType="begin"/>
      </w:r>
      <w:r>
        <w:instrText xml:space="preserve"> HYPERLINK "https://wjarr.com/sites/default/files/WJARR-2022-0577.pdf" \t "_blank" </w:instrText>
      </w:r>
      <w:r>
        <w:rPr/>
        <w:fldChar w:fldCharType="separate"/>
      </w:r>
      <w:r>
        <w:rPr>
          <w:color w:val="0b57d0"/>
          <w:bdr w:val="none" w:sz="0" w:space="0" w:color="auto" w:frame="true"/>
        </w:rPr>
        <w:t>https://wjarr.com/sites/default/files/WJARR-2022-0577.pdf</w:t>
      </w:r>
      <w:r>
        <w:rPr/>
        <w:fldChar w:fldCharType="end"/>
      </w:r>
    </w:p>
    <w:p>
      <w:pPr>
        <w:pStyle w:val="style0"/>
        <w:spacing w:before="240" w:lineRule="auto" w:line="480"/>
        <w:jc w:val="both"/>
        <w:rPr>
          <w:color w:val="1f1f1f"/>
          <w:bdr w:val="none" w:sz="0" w:space="0" w:color="auto" w:frame="true"/>
        </w:rPr>
      </w:pPr>
      <w:r>
        <w:rPr>
          <w:color w:val="1f1f1f"/>
          <w:bdr w:val="none" w:sz="0" w:space="0" w:color="auto" w:frame="true"/>
        </w:rPr>
        <w:t>Kapitan, S., Kennedy, A. M., &amp; Berth, A. (2020). National stereotypes and responsible consumption: Investigating intention to boycott across nations. Journal of Business Research, 117, 410-419.</w:t>
      </w:r>
    </w:p>
    <w:p>
      <w:pPr>
        <w:pStyle w:val="style0"/>
        <w:spacing w:before="240" w:lineRule="auto" w:line="480"/>
        <w:jc w:val="both"/>
        <w:rPr>
          <w:b/>
          <w:bCs/>
        </w:rPr>
      </w:pPr>
      <w:r>
        <w:rPr>
          <w:color w:val="222222"/>
          <w:shd w:val="clear" w:color="auto" w:fill="ffffff"/>
        </w:rPr>
        <w:t>Kharouf, H., J. Lund, D. and Sekhon, H., 2014. Building trust by signaling trustworthiness in service retail. </w:t>
      </w:r>
      <w:r>
        <w:rPr>
          <w:i/>
          <w:iCs/>
          <w:color w:val="222222"/>
          <w:shd w:val="clear" w:color="auto" w:fill="ffffff"/>
        </w:rPr>
        <w:t>Journal of Services Marketing</w:t>
      </w:r>
      <w:r>
        <w:rPr>
          <w:color w:val="222222"/>
          <w:shd w:val="clear" w:color="auto" w:fill="ffffff"/>
        </w:rPr>
        <w:t>, </w:t>
      </w:r>
      <w:r>
        <w:rPr>
          <w:i/>
          <w:iCs/>
          <w:color w:val="222222"/>
          <w:shd w:val="clear" w:color="auto" w:fill="ffffff"/>
        </w:rPr>
        <w:t>28</w:t>
      </w:r>
      <w:r>
        <w:rPr>
          <w:color w:val="222222"/>
          <w:shd w:val="clear" w:color="auto" w:fill="ffffff"/>
        </w:rPr>
        <w:t>(5), pp.361-373.</w:t>
      </w:r>
    </w:p>
    <w:p>
      <w:pPr>
        <w:pStyle w:val="style0"/>
        <w:spacing w:before="240" w:lineRule="auto" w:line="480"/>
        <w:jc w:val="both"/>
        <w:rPr>
          <w:color w:val="1f1f1f"/>
          <w:bdr w:val="none" w:sz="0" w:space="0" w:color="auto" w:frame="true"/>
        </w:rPr>
      </w:pPr>
      <w:r>
        <w:rPr>
          <w:color w:val="1f1f1f"/>
          <w:bdr w:val="none" w:sz="0" w:space="0" w:color="auto" w:frame="true"/>
        </w:rPr>
        <w:t>Kim, A. J., Ko, E., &amp; Han, K. (2020). Current trends and future research directions in social media analytics. Journal of Retailing and Consumer Services, 53, 101994.</w:t>
      </w:r>
    </w:p>
    <w:p>
      <w:pPr>
        <w:pStyle w:val="style0"/>
        <w:spacing w:before="240" w:lineRule="auto" w:line="480"/>
        <w:jc w:val="both"/>
        <w:rPr>
          <w:color w:val="1f1f1f"/>
          <w:bdr w:val="none" w:sz="0" w:space="0" w:color="auto" w:frame="true"/>
        </w:rPr>
      </w:pPr>
      <w:r>
        <w:rPr>
          <w:color w:val="1f1f1f"/>
          <w:bdr w:val="none" w:sz="0" w:space="0" w:color="auto" w:frame="true"/>
        </w:rPr>
        <w:t>Kim, J., Lee, J., &amp; Lee, M. (2020). The effect of perceived trustworthiness and brand credibility on purchase intention in social commerce. Journal of Business Research, 117, 75-85.</w:t>
      </w:r>
    </w:p>
    <w:p>
      <w:pPr>
        <w:pStyle w:val="style0"/>
        <w:spacing w:before="240" w:lineRule="auto" w:line="480"/>
        <w:jc w:val="both"/>
        <w:rPr>
          <w:color w:val="1f1f1f"/>
          <w:bdr w:val="none" w:sz="0" w:space="0" w:color="auto" w:frame="true"/>
        </w:rPr>
      </w:pPr>
      <w:r>
        <w:rPr>
          <w:color w:val="222222"/>
          <w:shd w:val="clear" w:color="auto" w:fill="ffffff"/>
        </w:rPr>
        <w:t>Kim, J.H., Song, H. and Youn, H., 2020. The chain of effects from authenticity cues to purchase intention: The role of emotions and restaurant image. </w:t>
      </w:r>
      <w:r>
        <w:rPr>
          <w:i/>
          <w:iCs/>
          <w:color w:val="222222"/>
          <w:shd w:val="clear" w:color="auto" w:fill="ffffff"/>
        </w:rPr>
        <w:t>International Journal of Hospitality Management</w:t>
      </w:r>
      <w:r>
        <w:rPr>
          <w:color w:val="222222"/>
          <w:shd w:val="clear" w:color="auto" w:fill="ffffff"/>
        </w:rPr>
        <w:t>, </w:t>
      </w:r>
      <w:r>
        <w:rPr>
          <w:i/>
          <w:iCs/>
          <w:color w:val="222222"/>
          <w:shd w:val="clear" w:color="auto" w:fill="ffffff"/>
        </w:rPr>
        <w:t>85</w:t>
      </w:r>
      <w:r>
        <w:rPr>
          <w:color w:val="222222"/>
          <w:shd w:val="clear" w:color="auto" w:fill="ffffff"/>
        </w:rPr>
        <w:t>, p.102354.</w:t>
      </w:r>
    </w:p>
    <w:p>
      <w:pPr>
        <w:pStyle w:val="style0"/>
        <w:spacing w:before="240" w:lineRule="auto" w:line="480"/>
        <w:jc w:val="both"/>
        <w:rPr>
          <w:color w:val="1f1f1f"/>
          <w:bdr w:val="none" w:sz="0" w:space="0" w:color="auto" w:frame="true"/>
        </w:rPr>
      </w:pPr>
      <w:r>
        <w:rPr>
          <w:color w:val="222222"/>
          <w:shd w:val="clear" w:color="auto" w:fill="ffffff"/>
        </w:rPr>
        <w:t>Kim, S.S., Choe, J.Y.J. and Petrick, J.F., 2018. The effect of celebrity on brand awareness, perceived quality, brand image, brand loyalty, and destination attachment to a literary festival. </w:t>
      </w:r>
      <w:r>
        <w:rPr>
          <w:i/>
          <w:iCs/>
          <w:color w:val="222222"/>
          <w:shd w:val="clear" w:color="auto" w:fill="ffffff"/>
        </w:rPr>
        <w:t>Journal of destination marketing &amp; management</w:t>
      </w:r>
      <w:r>
        <w:rPr>
          <w:color w:val="222222"/>
          <w:shd w:val="clear" w:color="auto" w:fill="ffffff"/>
        </w:rPr>
        <w:t>, </w:t>
      </w:r>
      <w:r>
        <w:rPr>
          <w:i/>
          <w:iCs/>
          <w:color w:val="222222"/>
          <w:shd w:val="clear" w:color="auto" w:fill="ffffff"/>
        </w:rPr>
        <w:t>9</w:t>
      </w:r>
      <w:r>
        <w:rPr>
          <w:color w:val="222222"/>
          <w:shd w:val="clear" w:color="auto" w:fill="ffffff"/>
        </w:rPr>
        <w:t>, pp.320-329.</w:t>
      </w:r>
    </w:p>
    <w:p>
      <w:pPr>
        <w:pStyle w:val="style0"/>
        <w:spacing w:before="240" w:lineRule="auto" w:line="480"/>
        <w:jc w:val="both"/>
        <w:rPr>
          <w:color w:val="222222"/>
          <w:shd w:val="clear" w:color="auto" w:fill="ffffff"/>
        </w:rPr>
      </w:pPr>
      <w:r>
        <w:rPr>
          <w:color w:val="222222"/>
          <w:shd w:val="clear" w:color="auto" w:fill="ffffff"/>
        </w:rPr>
        <w:t>Kim, S.S., Choe, J.Y.J. and Petrick, J.F., 2018. The effect of celebrity on brand awareness, perceived quality, brand image, brand loyalty, and destination attachment to a literary festival. </w:t>
      </w:r>
      <w:r>
        <w:rPr>
          <w:i/>
          <w:iCs/>
          <w:color w:val="222222"/>
          <w:shd w:val="clear" w:color="auto" w:fill="ffffff"/>
        </w:rPr>
        <w:t>Journal of destination marketing &amp; management</w:t>
      </w:r>
      <w:r>
        <w:rPr>
          <w:color w:val="222222"/>
          <w:shd w:val="clear" w:color="auto" w:fill="ffffff"/>
        </w:rPr>
        <w:t>, </w:t>
      </w:r>
      <w:r>
        <w:rPr>
          <w:i/>
          <w:iCs/>
          <w:color w:val="222222"/>
          <w:shd w:val="clear" w:color="auto" w:fill="ffffff"/>
        </w:rPr>
        <w:t>9</w:t>
      </w:r>
      <w:r>
        <w:rPr>
          <w:color w:val="222222"/>
          <w:shd w:val="clear" w:color="auto" w:fill="ffffff"/>
        </w:rPr>
        <w:t>, pp.320-329.</w:t>
      </w:r>
    </w:p>
    <w:p>
      <w:pPr>
        <w:pStyle w:val="style0"/>
        <w:spacing w:before="240" w:lineRule="auto" w:line="480"/>
        <w:jc w:val="both"/>
        <w:rPr/>
      </w:pPr>
      <w:r>
        <w:t>Kim, Y., Na, Y., &amp; Park, D. H. (2022). The impact of celebrity physical attractiveness on advertising effectiveness: A meta-analysis. International Journal of Advertising, 41(1), 56-77.</w:t>
      </w:r>
    </w:p>
    <w:p>
      <w:pPr>
        <w:pStyle w:val="style0"/>
        <w:spacing w:before="240" w:lineRule="auto" w:line="480"/>
        <w:jc w:val="both"/>
        <w:rPr>
          <w:color w:val="1f1f1f"/>
          <w:bdr w:val="none" w:sz="0" w:space="0" w:color="auto" w:frame="true"/>
        </w:rPr>
      </w:pPr>
      <w:r>
        <w:rPr>
          <w:color w:val="1f1f1f"/>
          <w:bdr w:val="none" w:sz="0" w:space="0" w:color="auto" w:frame="true"/>
        </w:rPr>
        <w:t>Knoll, J., &amp; Matthes, J. (2017). The effectiveness of celebrity endorsements: A meta-analysis. Journal of the Academy of Marketing Science, 45(1), 55-75.</w:t>
      </w:r>
    </w:p>
    <w:p>
      <w:pPr>
        <w:pStyle w:val="style0"/>
        <w:spacing w:before="240" w:lineRule="auto" w:line="480"/>
        <w:jc w:val="both"/>
        <w:rPr>
          <w:color w:val="1f1f1f"/>
          <w:bdr w:val="none" w:sz="0" w:space="0" w:color="auto" w:frame="true"/>
        </w:rPr>
      </w:pPr>
      <w:r>
        <w:rPr>
          <w:color w:val="1f1f1f"/>
          <w:bdr w:val="none" w:sz="0" w:space="0" w:color="auto" w:frame="true"/>
        </w:rPr>
        <w:t>Ko, H. C., Taylor, C. R., Wagner, U., &amp; Ji, Y. G. (2020). Investigating the effects of celebrity endorsement in cross-cultural contexts: The role of cultural congruence. International Journal of Advertising, 39(7), 927-945.</w:t>
      </w:r>
    </w:p>
    <w:p>
      <w:pPr>
        <w:pStyle w:val="style0"/>
        <w:spacing w:before="240" w:lineRule="auto" w:line="480"/>
        <w:jc w:val="both"/>
        <w:rPr>
          <w:color w:val="222222"/>
          <w:shd w:val="clear" w:color="auto" w:fill="ffffff"/>
        </w:rPr>
      </w:pPr>
      <w:r>
        <w:rPr>
          <w:color w:val="222222"/>
          <w:shd w:val="clear" w:color="auto" w:fill="ffffff"/>
        </w:rPr>
        <w:t>Konuk, F.A., 2018. The role of store image, perceived quality, trust and perceived value in predicting consumers’ purchase intentions towards organic private label food. </w:t>
      </w:r>
      <w:r>
        <w:rPr>
          <w:i/>
          <w:iCs/>
          <w:color w:val="222222"/>
          <w:shd w:val="clear" w:color="auto" w:fill="ffffff"/>
        </w:rPr>
        <w:t>Journal of retailing and consumer services</w:t>
      </w:r>
      <w:r>
        <w:rPr>
          <w:color w:val="222222"/>
          <w:shd w:val="clear" w:color="auto" w:fill="ffffff"/>
        </w:rPr>
        <w:t>, </w:t>
      </w:r>
      <w:r>
        <w:rPr>
          <w:i/>
          <w:iCs/>
          <w:color w:val="222222"/>
          <w:shd w:val="clear" w:color="auto" w:fill="ffffff"/>
        </w:rPr>
        <w:t>43</w:t>
      </w:r>
      <w:r>
        <w:rPr>
          <w:color w:val="222222"/>
          <w:shd w:val="clear" w:color="auto" w:fill="ffffff"/>
        </w:rPr>
        <w:t>, pp.304-310.</w:t>
      </w:r>
    </w:p>
    <w:p>
      <w:pPr>
        <w:pStyle w:val="style0"/>
        <w:spacing w:before="240" w:lineRule="auto" w:line="480"/>
        <w:jc w:val="both"/>
        <w:rPr>
          <w:color w:val="1f1f1f"/>
          <w:bdr w:val="none" w:sz="0" w:space="0" w:color="auto" w:frame="true"/>
        </w:rPr>
      </w:pPr>
      <w:r>
        <w:rPr>
          <w:color w:val="1f1f1f"/>
          <w:bdr w:val="none" w:sz="0" w:space="0" w:color="auto" w:frame="true"/>
        </w:rPr>
        <w:t>Kotler, P., &amp; Keller, K. L. (2020). Marketing Management. Pearson.</w:t>
      </w:r>
    </w:p>
    <w:p>
      <w:pPr>
        <w:pStyle w:val="style0"/>
        <w:tabs>
          <w:tab w:val="left" w:leader="none" w:pos="720"/>
        </w:tabs>
        <w:spacing w:before="100" w:beforeAutospacing="true" w:after="100" w:afterAutospacing="true" w:lineRule="auto" w:line="360"/>
        <w:rPr/>
      </w:pPr>
      <w:r>
        <w:t xml:space="preserve">Krejcie, R. V., &amp; Morgan, D. W. (1970). Determining sample size for research activities. </w:t>
      </w:r>
      <w:r>
        <w:rPr>
          <w:rStyle w:val="style88"/>
        </w:rPr>
        <w:t>Educational and Psychological Measurement</w:t>
      </w:r>
      <w:r>
        <w:t>, 30(3), 607-610.</w:t>
      </w:r>
    </w:p>
    <w:p>
      <w:pPr>
        <w:pStyle w:val="style0"/>
        <w:spacing w:before="240" w:lineRule="auto" w:line="480"/>
        <w:jc w:val="both"/>
        <w:rPr>
          <w:color w:val="1f1f1f"/>
          <w:bdr w:val="none" w:sz="0" w:space="0" w:color="auto" w:frame="true"/>
        </w:rPr>
      </w:pPr>
      <w:r>
        <w:rPr>
          <w:color w:val="1f1f1f"/>
          <w:bdr w:val="none" w:sz="0" w:space="0" w:color="auto" w:frame="true"/>
        </w:rPr>
        <w:t>Lee, J., &amp; Trimi, S. (2021). Understanding digital marketing analytics: Definitions, metrics, and implications for marketing. Journal of Business Research, 122, 211-229.</w:t>
      </w:r>
    </w:p>
    <w:p>
      <w:pPr>
        <w:pStyle w:val="style0"/>
        <w:spacing w:before="240" w:lineRule="auto" w:line="480"/>
        <w:jc w:val="both"/>
        <w:rPr>
          <w:color w:val="1f1f1f"/>
          <w:bdr w:val="none" w:sz="0" w:space="0" w:color="auto" w:frame="true"/>
        </w:rPr>
      </w:pPr>
      <w:r>
        <w:rPr>
          <w:color w:val="1f1f1f"/>
          <w:bdr w:val="none" w:sz="0" w:space="0" w:color="auto" w:frame="true"/>
        </w:rPr>
        <w:t>Lee, J., Koo, D. M., &amp; Kim, H. (2021). The effects of interactive digital content on engagement: A study of YouTube interactive ads. Journal of Interactive Advertising, 21(1), 1-15.</w:t>
      </w:r>
    </w:p>
    <w:p>
      <w:pPr>
        <w:pStyle w:val="style0"/>
        <w:spacing w:before="240" w:after="100" w:afterAutospacing="true" w:lineRule="auto" w:line="480"/>
        <w:jc w:val="both"/>
        <w:rPr/>
      </w:pPr>
      <w:r>
        <w:rPr>
          <w:color w:val="222222"/>
          <w:shd w:val="clear" w:color="auto" w:fill="ffffff"/>
        </w:rPr>
        <w:t>Lee, S.S., Vollmer, B.T., Yue, C.A. and Johnson, B.K., 2021. Impartial endorsements: Influencer and celebrity declarations of non-sponsorship and honesty. </w:t>
      </w:r>
      <w:r>
        <w:rPr>
          <w:i/>
          <w:iCs/>
          <w:color w:val="222222"/>
          <w:shd w:val="clear" w:color="auto" w:fill="ffffff"/>
        </w:rPr>
        <w:t>Computers in Human Behavior</w:t>
      </w:r>
      <w:r>
        <w:rPr>
          <w:color w:val="222222"/>
          <w:shd w:val="clear" w:color="auto" w:fill="ffffff"/>
        </w:rPr>
        <w:t>, </w:t>
      </w:r>
      <w:r>
        <w:rPr>
          <w:i/>
          <w:iCs/>
          <w:color w:val="222222"/>
          <w:shd w:val="clear" w:color="auto" w:fill="ffffff"/>
        </w:rPr>
        <w:t>122</w:t>
      </w:r>
      <w:r>
        <w:rPr>
          <w:color w:val="222222"/>
          <w:shd w:val="clear" w:color="auto" w:fill="ffffff"/>
        </w:rPr>
        <w:t>, p.106858.</w:t>
      </w:r>
    </w:p>
    <w:p>
      <w:pPr>
        <w:pStyle w:val="style0"/>
        <w:spacing w:before="240" w:lineRule="auto" w:line="480"/>
        <w:jc w:val="both"/>
        <w:rPr>
          <w:color w:val="1f1f1f"/>
          <w:bdr w:val="none" w:sz="0" w:space="0" w:color="auto" w:frame="true"/>
        </w:rPr>
      </w:pPr>
      <w:r>
        <w:rPr>
          <w:color w:val="1f1f1f"/>
          <w:bdr w:val="none" w:sz="0" w:space="0" w:color="auto" w:frame="true"/>
        </w:rPr>
        <w:t>Lin, J.-S., Bruning, P. F., &amp; Swarna, H. (2018). Using online opinion leaders to promote the hedonic and utilitarian value of products and services. Business Research Quarterly, 21(3), 233-245.</w:t>
      </w:r>
    </w:p>
    <w:p>
      <w:pPr>
        <w:pStyle w:val="style0"/>
        <w:spacing w:before="240" w:lineRule="auto" w:line="480"/>
        <w:jc w:val="both"/>
        <w:rPr>
          <w:color w:val="1f1f1f"/>
          <w:bdr w:val="none" w:sz="0" w:space="0" w:color="auto" w:frame="true"/>
        </w:rPr>
      </w:pPr>
      <w:r>
        <w:rPr>
          <w:color w:val="1f1f1f"/>
          <w:bdr w:val="none" w:sz="0" w:space="0" w:color="auto" w:frame="true"/>
        </w:rPr>
        <w:t>Lin, Y. C., Bruning, P. F., &amp; Swarna, H. (2018). Using online opinion leaders to promote the hedonic and utilitarian value of products. Journal of Business Research, 89, 202-210.</w:t>
      </w:r>
    </w:p>
    <w:p>
      <w:pPr>
        <w:pStyle w:val="style0"/>
        <w:spacing w:before="240" w:lineRule="auto" w:line="480"/>
        <w:jc w:val="both"/>
        <w:rPr>
          <w:color w:val="1f1f1f"/>
          <w:bdr w:val="none" w:sz="0" w:space="0" w:color="auto" w:frame="true"/>
        </w:rPr>
      </w:pPr>
      <w:r>
        <w:rPr>
          <w:color w:val="1f1f1f"/>
          <w:bdr w:val="none" w:sz="0" w:space="0" w:color="auto" w:frame="true"/>
        </w:rPr>
        <w:t>Lin, Y., &amp; Wang, X. (2022). Co-creation in advertising: A systematic review and research agenda. Journal of Advertising, 51(1), 61-78.</w:t>
      </w:r>
    </w:p>
    <w:p>
      <w:pPr>
        <w:pStyle w:val="style0"/>
        <w:spacing w:before="240" w:lineRule="auto" w:line="480"/>
        <w:jc w:val="both"/>
        <w:rPr>
          <w:color w:val="1f1f1f"/>
          <w:bdr w:val="none" w:sz="0" w:space="0" w:color="auto" w:frame="true"/>
        </w:rPr>
      </w:pPr>
      <w:r>
        <w:rPr>
          <w:color w:val="1f1f1f"/>
          <w:bdr w:val="none" w:sz="0" w:space="0" w:color="auto" w:frame="true"/>
        </w:rPr>
        <w:t>Martensen, A., Grønholdt, L., &amp; Mouritsen, S. (2018). Celebrity endorsement relationships in digital media: Attitudes and intentions to buy. European Journal of Marketing, 52(7/8), 1461-1487.</w:t>
      </w:r>
    </w:p>
    <w:p>
      <w:pPr>
        <w:pStyle w:val="style0"/>
        <w:spacing w:before="240" w:after="100" w:afterAutospacing="true" w:lineRule="auto" w:line="480"/>
        <w:jc w:val="both"/>
        <w:rPr/>
      </w:pPr>
      <w:r>
        <w:rPr>
          <w:color w:val="222222"/>
          <w:shd w:val="clear" w:color="auto" w:fill="ffffff"/>
        </w:rPr>
        <w:t>Masuda, H., Han, S.H. and Lee, J., 2022. Impacts of influencer attributes on purchase intentions in social media influencer marketing: Mediating roles of characterizations. </w:t>
      </w:r>
      <w:r>
        <w:rPr>
          <w:i/>
          <w:iCs/>
          <w:color w:val="222222"/>
          <w:shd w:val="clear" w:color="auto" w:fill="ffffff"/>
        </w:rPr>
        <w:t>Technological Forecasting and Social Change</w:t>
      </w:r>
      <w:r>
        <w:rPr>
          <w:color w:val="222222"/>
          <w:shd w:val="clear" w:color="auto" w:fill="ffffff"/>
        </w:rPr>
        <w:t>, </w:t>
      </w:r>
      <w:r>
        <w:rPr>
          <w:i/>
          <w:iCs/>
          <w:color w:val="222222"/>
          <w:shd w:val="clear" w:color="auto" w:fill="ffffff"/>
        </w:rPr>
        <w:t>174</w:t>
      </w:r>
      <w:r>
        <w:rPr>
          <w:color w:val="222222"/>
          <w:shd w:val="clear" w:color="auto" w:fill="ffffff"/>
        </w:rPr>
        <w:t>, p.121246.</w:t>
      </w:r>
    </w:p>
    <w:p>
      <w:pPr>
        <w:pStyle w:val="style0"/>
        <w:spacing w:before="240" w:lineRule="auto" w:line="480"/>
        <w:jc w:val="both"/>
        <w:rPr>
          <w:color w:val="1f1f1f"/>
          <w:bdr w:val="none" w:sz="0" w:space="0" w:color="auto" w:frame="true"/>
        </w:rPr>
      </w:pPr>
      <w:r>
        <w:rPr>
          <w:color w:val="1f1f1f"/>
          <w:bdr w:val="none" w:sz="0" w:space="0" w:color="auto" w:frame="true"/>
        </w:rPr>
        <w:t>Matthes, J., Schemer, C., &amp; Wirth, W. (2021). The impact of cultural differences in celebrity endorsement: A meta-analytic review. International Journal of Advertising, 40(1), 21-44.</w:t>
      </w:r>
    </w:p>
    <w:p>
      <w:pPr>
        <w:pStyle w:val="style0"/>
        <w:spacing w:before="240" w:lineRule="auto" w:line="480"/>
        <w:jc w:val="both"/>
        <w:rPr>
          <w:color w:val="1f1f1f"/>
        </w:rPr>
      </w:pPr>
      <w:r>
        <w:rPr>
          <w:color w:val="1f1f1f"/>
        </w:rPr>
        <w:t>McCarthy, J., &amp; Nancarrow, C., 2016. "Oprah's Influence on Weight Watchers: An Analysis of Brand Endorsement Effectiveness." Journal of Brand Management, 23(2), 140-156.</w:t>
      </w:r>
    </w:p>
    <w:p>
      <w:pPr>
        <w:pStyle w:val="style0"/>
        <w:spacing w:before="240" w:lineRule="auto" w:line="480"/>
        <w:jc w:val="both"/>
        <w:rPr/>
      </w:pPr>
      <w:r>
        <w:t>McCring, R. B., &amp; Bauer, H. H. (2001). Theoretical approaches to celebrity endorsement: How much do we know? Advances in Consumer Research, 28, 235-240.</w:t>
      </w:r>
    </w:p>
    <w:p>
      <w:pPr>
        <w:pStyle w:val="style0"/>
        <w:spacing w:before="240" w:lineRule="auto" w:line="480"/>
        <w:jc w:val="both"/>
        <w:rPr/>
      </w:pPr>
      <w:r>
        <w:t>McGuire, W. J. (1989). Theoretical foundations of campaigns. In R. E. Rice &amp; C. K. Atkin (Eds.), Public communication campaigns (2nd ed., pp. 43-65). Sage.</w:t>
      </w:r>
    </w:p>
    <w:p>
      <w:pPr>
        <w:pStyle w:val="style0"/>
        <w:spacing w:before="240" w:lineRule="auto" w:line="480"/>
        <w:jc w:val="both"/>
        <w:rPr>
          <w:color w:val="1f1f1f"/>
          <w:bdr w:val="none" w:sz="0" w:space="0" w:color="auto" w:frame="true"/>
        </w:rPr>
      </w:pPr>
      <w:r>
        <w:rPr>
          <w:color w:val="1f1f1f"/>
          <w:bdr w:val="none" w:sz="0" w:space="0" w:color="auto" w:frame="true"/>
        </w:rPr>
        <w:t>McKnight, D. H., Carter, M., Thatcher, J. B., &amp; Clay, P. F. (2022). Trust in social media endorsements: A multi-method approach. Information Systems Research, 33(1), 148-165.</w:t>
      </w:r>
    </w:p>
    <w:p>
      <w:pPr>
        <w:pStyle w:val="style0"/>
        <w:spacing w:before="240" w:lineRule="auto" w:line="480"/>
        <w:jc w:val="both"/>
        <w:rPr/>
      </w:pPr>
      <w:r>
        <w:rPr>
          <w:color w:val="222222"/>
          <w:shd w:val="clear" w:color="auto" w:fill="ffffff"/>
        </w:rPr>
        <w:t>Midha, V., 2012. Impact of consumer empowerment on online trust: An examination across genders. </w:t>
      </w:r>
      <w:r>
        <w:rPr>
          <w:i/>
          <w:iCs/>
          <w:color w:val="222222"/>
          <w:shd w:val="clear" w:color="auto" w:fill="ffffff"/>
        </w:rPr>
        <w:t>Decision Support Systems</w:t>
      </w:r>
      <w:r>
        <w:rPr>
          <w:color w:val="222222"/>
          <w:shd w:val="clear" w:color="auto" w:fill="ffffff"/>
        </w:rPr>
        <w:t>, </w:t>
      </w:r>
      <w:r>
        <w:rPr>
          <w:i/>
          <w:iCs/>
          <w:color w:val="222222"/>
          <w:shd w:val="clear" w:color="auto" w:fill="ffffff"/>
        </w:rPr>
        <w:t>54</w:t>
      </w:r>
      <w:r>
        <w:rPr>
          <w:color w:val="222222"/>
          <w:shd w:val="clear" w:color="auto" w:fill="ffffff"/>
        </w:rPr>
        <w:t>(1), pp.198-205.</w:t>
      </w:r>
    </w:p>
    <w:p>
      <w:pPr>
        <w:pStyle w:val="style0"/>
        <w:spacing w:before="240" w:lineRule="auto" w:line="480"/>
        <w:jc w:val="both"/>
        <w:rPr>
          <w:color w:val="1f1f1f"/>
          <w:bdr w:val="none" w:sz="0" w:space="0" w:color="auto" w:frame="true"/>
        </w:rPr>
      </w:pPr>
      <w:r>
        <w:rPr>
          <w:color w:val="222222"/>
          <w:shd w:val="clear" w:color="auto" w:fill="ffffff"/>
        </w:rPr>
        <w:t>Minkkinen, T., 2024. </w:t>
      </w:r>
      <w:r>
        <w:rPr>
          <w:i/>
          <w:iCs/>
          <w:color w:val="222222"/>
          <w:shd w:val="clear" w:color="auto" w:fill="ffffff"/>
        </w:rPr>
        <w:t>The role of co-branding in brand loyalty</w:t>
      </w:r>
      <w:r>
        <w:rPr>
          <w:color w:val="222222"/>
          <w:shd w:val="clear" w:color="auto" w:fill="ffffff"/>
        </w:rPr>
        <w:t> (Master's thesis).</w:t>
      </w:r>
    </w:p>
    <w:p>
      <w:pPr>
        <w:pStyle w:val="style0"/>
        <w:spacing w:before="240" w:after="100" w:afterAutospacing="true" w:lineRule="auto" w:line="480"/>
        <w:jc w:val="both"/>
        <w:rPr/>
      </w:pPr>
      <w:r>
        <w:rPr>
          <w:color w:val="222222"/>
          <w:shd w:val="clear" w:color="auto" w:fill="ffffff"/>
        </w:rPr>
        <w:t>Moraes, M., Gountas, J., Gountas, S. and Sharma, P., 2019. Celebrity influences on consumer decision making: New insights and research directions. </w:t>
      </w:r>
      <w:r>
        <w:rPr>
          <w:i/>
          <w:iCs/>
          <w:color w:val="222222"/>
          <w:shd w:val="clear" w:color="auto" w:fill="ffffff"/>
        </w:rPr>
        <w:t>Journal of marketing management</w:t>
      </w:r>
      <w:r>
        <w:rPr>
          <w:color w:val="222222"/>
          <w:shd w:val="clear" w:color="auto" w:fill="ffffff"/>
        </w:rPr>
        <w:t>, </w:t>
      </w:r>
      <w:r>
        <w:rPr>
          <w:i/>
          <w:iCs/>
          <w:color w:val="222222"/>
          <w:shd w:val="clear" w:color="auto" w:fill="ffffff"/>
        </w:rPr>
        <w:t>35</w:t>
      </w:r>
      <w:r>
        <w:rPr>
          <w:color w:val="222222"/>
          <w:shd w:val="clear" w:color="auto" w:fill="ffffff"/>
        </w:rPr>
        <w:t>(13-14), pp.1159-1192.</w:t>
      </w:r>
    </w:p>
    <w:p>
      <w:pPr>
        <w:pStyle w:val="style0"/>
        <w:spacing w:before="240" w:lineRule="auto" w:line="480"/>
        <w:jc w:val="both"/>
        <w:rPr>
          <w:color w:val="1f1f1f"/>
          <w:bdr w:val="none" w:sz="0" w:space="0" w:color="auto" w:frame="true"/>
        </w:rPr>
      </w:pPr>
      <w:r>
        <w:rPr>
          <w:color w:val="1f1f1f"/>
          <w:bdr w:val="none" w:sz="0" w:space="0" w:color="auto" w:frame="true"/>
        </w:rPr>
        <w:t>Muda, M., Musa, R., &amp; Putit, L. (2019). Celebrity endorsement in advertising: A double-edged sword. Journal of Marketing Research, 46(3), 456-472.</w:t>
      </w:r>
    </w:p>
    <w:p>
      <w:pPr>
        <w:pStyle w:val="style0"/>
        <w:spacing w:before="240" w:lineRule="auto" w:line="480"/>
        <w:jc w:val="both"/>
        <w:rPr>
          <w:color w:val="1f1f1f"/>
          <w:bdr w:val="none" w:sz="0" w:space="0" w:color="auto" w:frame="true"/>
        </w:rPr>
      </w:pPr>
      <w:r>
        <w:rPr>
          <w:color w:val="1f1f1f"/>
          <w:bdr w:val="none" w:sz="0" w:space="0" w:color="auto" w:frame="true"/>
        </w:rPr>
        <w:t>Muda, M., Musa, R., &amp; Putit, L. (2019). Celebrity endorsement in advertising: A double-edged sword. Journal of Promotion Management, 25(1), 1-20.</w:t>
      </w:r>
    </w:p>
    <w:p>
      <w:pPr>
        <w:pStyle w:val="style0"/>
        <w:spacing w:before="240" w:lineRule="auto" w:line="480"/>
        <w:jc w:val="both"/>
        <w:rPr>
          <w:color w:val="1f1f1f"/>
          <w:bdr w:val="none" w:sz="0" w:space="0" w:color="auto" w:frame="true"/>
        </w:rPr>
      </w:pPr>
      <w:r>
        <w:rPr>
          <w:color w:val="1f1f1f"/>
          <w:bdr w:val="none" w:sz="0" w:space="0" w:color="auto" w:frame="true"/>
        </w:rPr>
        <w:t>Muda, M., Musa, R., &amp; Putit, L. (2021). Celebrity endorsements and their impact on purchase intentions: A social media perspective. Journal of Consumer Marketing, 38(4), 347-359.</w:t>
      </w:r>
    </w:p>
    <w:p>
      <w:pPr>
        <w:pStyle w:val="style0"/>
        <w:spacing w:before="240" w:lineRule="auto" w:line="480"/>
        <w:jc w:val="both"/>
        <w:rPr>
          <w:color w:val="1f1f1f"/>
          <w:bdr w:val="none" w:sz="0" w:space="0" w:color="auto" w:frame="true"/>
        </w:rPr>
      </w:pPr>
      <w:r>
        <w:rPr>
          <w:color w:val="222222"/>
          <w:shd w:val="clear" w:color="auto" w:fill="ffffff"/>
        </w:rPr>
        <w:t>Nadeem, W., Juntunen, M., Shirazi, F. and Hajli, N., 2020. Consumers’ value co-creation in sharing economy: The role of social support, consumers’ ethical perceptions and relationship quality. </w:t>
      </w:r>
      <w:r>
        <w:rPr>
          <w:i/>
          <w:iCs/>
          <w:color w:val="222222"/>
          <w:shd w:val="clear" w:color="auto" w:fill="ffffff"/>
        </w:rPr>
        <w:t>Technological Forecasting and Social Change</w:t>
      </w:r>
      <w:r>
        <w:rPr>
          <w:color w:val="222222"/>
          <w:shd w:val="clear" w:color="auto" w:fill="ffffff"/>
        </w:rPr>
        <w:t>, </w:t>
      </w:r>
      <w:r>
        <w:rPr>
          <w:i/>
          <w:iCs/>
          <w:color w:val="222222"/>
          <w:shd w:val="clear" w:color="auto" w:fill="ffffff"/>
        </w:rPr>
        <w:t>151</w:t>
      </w:r>
      <w:r>
        <w:rPr>
          <w:color w:val="222222"/>
          <w:shd w:val="clear" w:color="auto" w:fill="ffffff"/>
        </w:rPr>
        <w:t>, p.119786.</w:t>
      </w:r>
    </w:p>
    <w:p>
      <w:pPr>
        <w:pStyle w:val="style0"/>
        <w:spacing w:before="240" w:lineRule="auto" w:line="480"/>
        <w:jc w:val="both"/>
        <w:rPr>
          <w:color w:val="1f1f1f"/>
          <w:bdr w:val="none" w:sz="0" w:space="0" w:color="auto" w:frame="true"/>
        </w:rPr>
      </w:pPr>
      <w:r>
        <w:rPr>
          <w:color w:val="1f1f1f"/>
          <w:bdr w:val="none" w:sz="0" w:space="0" w:color="auto" w:frame="true"/>
        </w:rPr>
        <w:t>Niu, H., Wang, X., &amp; Zhang, X. (2020). The dark side of celebrity endorsements: Scandals, negative publicity, and brand consequences. Journal of Business Ethics, 167(3), 451-472.</w:t>
      </w:r>
    </w:p>
    <w:p>
      <w:pPr>
        <w:pStyle w:val="style0"/>
        <w:spacing w:before="240" w:lineRule="auto" w:line="480"/>
        <w:jc w:val="both"/>
        <w:rPr>
          <w:color w:val="1f1f1f"/>
          <w:bdr w:val="none" w:sz="0" w:space="0" w:color="auto" w:frame="true"/>
        </w:rPr>
      </w:pPr>
      <w:r>
        <w:rPr>
          <w:color w:val="1f1f1f"/>
          <w:bdr w:val="none" w:sz="0" w:space="0" w:color="auto" w:frame="true"/>
        </w:rPr>
        <w:t>Ohanian, R. (1990). Construction and validation of a scale to measure celebrity endorsers' perceived expertise, trustworthiness, and attractiveness. Journal of Advertising, 19(3), 39-52.</w:t>
      </w:r>
    </w:p>
    <w:p>
      <w:pPr>
        <w:pStyle w:val="style0"/>
        <w:spacing w:before="240" w:lineRule="auto" w:line="480"/>
        <w:jc w:val="both"/>
        <w:rPr/>
      </w:pPr>
      <w:r>
        <w:t>Ohanian, R. (1990). Construction and validation of a scale to measure celebrity endorsers' perceived expertise, trustworthiness, and attractiveness. Journal of Advertising, 19(3), 39-52.</w:t>
      </w:r>
    </w:p>
    <w:p>
      <w:pPr>
        <w:pStyle w:val="style0"/>
        <w:spacing w:before="240" w:lineRule="auto" w:line="480"/>
        <w:jc w:val="both"/>
        <w:rPr>
          <w:color w:val="1f1f1f"/>
          <w:bdr w:val="none" w:sz="0" w:space="0" w:color="auto" w:frame="true"/>
        </w:rPr>
      </w:pPr>
      <w:r>
        <w:rPr>
          <w:color w:val="222222"/>
          <w:shd w:val="clear" w:color="auto" w:fill="ffffff"/>
        </w:rPr>
        <w:t>Onu, C.A., Nwaulune, J., Adegbola, E.A. and Kelechi, N.G., 2019. The effect of celebrity physical attractiveness and trustworthiness on consumer purchase intentions: A study on Nigerian consumers. </w:t>
      </w:r>
      <w:r>
        <w:rPr>
          <w:i/>
          <w:iCs/>
          <w:color w:val="222222"/>
          <w:shd w:val="clear" w:color="auto" w:fill="ffffff"/>
        </w:rPr>
        <w:t>Management Science Letters</w:t>
      </w:r>
      <w:r>
        <w:rPr>
          <w:color w:val="222222"/>
          <w:shd w:val="clear" w:color="auto" w:fill="ffffff"/>
        </w:rPr>
        <w:t>, </w:t>
      </w:r>
      <w:r>
        <w:rPr>
          <w:i/>
          <w:iCs/>
          <w:color w:val="222222"/>
          <w:shd w:val="clear" w:color="auto" w:fill="ffffff"/>
        </w:rPr>
        <w:t>9</w:t>
      </w:r>
      <w:r>
        <w:rPr>
          <w:color w:val="222222"/>
          <w:shd w:val="clear" w:color="auto" w:fill="ffffff"/>
        </w:rPr>
        <w:t>, pp.1965-1976.</w:t>
      </w:r>
    </w:p>
    <w:p>
      <w:pPr>
        <w:pStyle w:val="style0"/>
        <w:spacing w:before="240" w:lineRule="auto" w:line="480"/>
        <w:jc w:val="both"/>
        <w:rPr>
          <w:color w:val="1f1f1f"/>
        </w:rPr>
      </w:pPr>
      <w:r>
        <w:rPr>
          <w:color w:val="222222"/>
          <w:shd w:val="clear" w:color="auto" w:fill="ffffff"/>
        </w:rPr>
        <w:t>Onu, C.A., Nwaulune, J., Adegbola, E.A. and Kelechi, N.G., 2019. The effect of celebrity physical attractiveness and trustworthiness on consumer purchase intentions: A study on Nigerian consumers. </w:t>
      </w:r>
      <w:r>
        <w:rPr>
          <w:i/>
          <w:iCs/>
          <w:color w:val="222222"/>
          <w:shd w:val="clear" w:color="auto" w:fill="ffffff"/>
        </w:rPr>
        <w:t>Management Science Letters</w:t>
      </w:r>
      <w:r>
        <w:rPr>
          <w:color w:val="222222"/>
          <w:shd w:val="clear" w:color="auto" w:fill="ffffff"/>
        </w:rPr>
        <w:t>, </w:t>
      </w:r>
      <w:r>
        <w:rPr>
          <w:i/>
          <w:iCs/>
          <w:color w:val="222222"/>
          <w:shd w:val="clear" w:color="auto" w:fill="ffffff"/>
        </w:rPr>
        <w:t>9</w:t>
      </w:r>
      <w:r>
        <w:rPr>
          <w:color w:val="222222"/>
          <w:shd w:val="clear" w:color="auto" w:fill="ffffff"/>
        </w:rPr>
        <w:t>, pp.1965-1976.</w:t>
      </w:r>
    </w:p>
    <w:p>
      <w:pPr>
        <w:pStyle w:val="style0"/>
        <w:spacing w:before="240" w:lineRule="auto" w:line="480"/>
        <w:jc w:val="both"/>
        <w:rPr>
          <w:color w:val="1f1f1f"/>
          <w:bdr w:val="none" w:sz="0" w:space="0" w:color="auto" w:frame="true"/>
        </w:rPr>
      </w:pPr>
      <w:r>
        <w:rPr>
          <w:color w:val="222222"/>
          <w:shd w:val="clear" w:color="auto" w:fill="ffffff"/>
        </w:rPr>
        <w:t>Osei-Frimpong, K., Donkor, G. and Owusu-Frimpong, N., 2019. The impact of celebrity endorsement on consumer purchase intention: An emerging market perspective. </w:t>
      </w:r>
      <w:r>
        <w:rPr>
          <w:i/>
          <w:iCs/>
          <w:color w:val="222222"/>
          <w:shd w:val="clear" w:color="auto" w:fill="ffffff"/>
        </w:rPr>
        <w:t>Journal of marketing theory and practice</w:t>
      </w:r>
      <w:r>
        <w:rPr>
          <w:color w:val="222222"/>
          <w:shd w:val="clear" w:color="auto" w:fill="ffffff"/>
        </w:rPr>
        <w:t>, </w:t>
      </w:r>
      <w:r>
        <w:rPr>
          <w:i/>
          <w:iCs/>
          <w:color w:val="222222"/>
          <w:shd w:val="clear" w:color="auto" w:fill="ffffff"/>
        </w:rPr>
        <w:t>27</w:t>
      </w:r>
      <w:r>
        <w:rPr>
          <w:color w:val="222222"/>
          <w:shd w:val="clear" w:color="auto" w:fill="ffffff"/>
        </w:rPr>
        <w:t>(1), pp.103-121.</w:t>
      </w:r>
    </w:p>
    <w:p>
      <w:pPr>
        <w:pStyle w:val="style0"/>
        <w:spacing w:before="240" w:lineRule="auto" w:line="480"/>
        <w:jc w:val="both"/>
        <w:rPr>
          <w:color w:val="222222"/>
          <w:shd w:val="clear" w:color="auto" w:fill="ffffff"/>
        </w:rPr>
      </w:pPr>
      <w:r>
        <w:rPr>
          <w:color w:val="222222"/>
          <w:shd w:val="clear" w:color="auto" w:fill="ffffff"/>
        </w:rPr>
        <w:t>Osei-Frimpong, K., Donkor, G. and Owusu-Frimpong, N., 2019. The impact of celebrity endorsement on consumer purchase intention: An emerging market perspective. </w:t>
      </w:r>
      <w:r>
        <w:rPr>
          <w:i/>
          <w:iCs/>
          <w:color w:val="222222"/>
          <w:shd w:val="clear" w:color="auto" w:fill="ffffff"/>
        </w:rPr>
        <w:t>Journal of marketing theory and practice</w:t>
      </w:r>
      <w:r>
        <w:rPr>
          <w:color w:val="222222"/>
          <w:shd w:val="clear" w:color="auto" w:fill="ffffff"/>
        </w:rPr>
        <w:t>, </w:t>
      </w:r>
      <w:r>
        <w:rPr>
          <w:i/>
          <w:iCs/>
          <w:color w:val="222222"/>
          <w:shd w:val="clear" w:color="auto" w:fill="ffffff"/>
        </w:rPr>
        <w:t>27</w:t>
      </w:r>
      <w:r>
        <w:rPr>
          <w:color w:val="222222"/>
          <w:shd w:val="clear" w:color="auto" w:fill="ffffff"/>
        </w:rPr>
        <w:t>(1), pp.103-121.</w:t>
      </w:r>
    </w:p>
    <w:p>
      <w:pPr>
        <w:pStyle w:val="style0"/>
        <w:spacing w:before="240" w:lineRule="auto" w:line="480"/>
        <w:jc w:val="both"/>
        <w:rPr>
          <w:color w:val="222222"/>
          <w:shd w:val="clear" w:color="auto" w:fill="ffffff"/>
        </w:rPr>
      </w:pPr>
      <w:r>
        <w:rPr>
          <w:color w:val="222222"/>
          <w:shd w:val="clear" w:color="auto" w:fill="ffffff"/>
        </w:rPr>
        <w:t>Osei-Frimpong, K., Donkor, G. and Owusu-Frimpong, N., 2019. The impact of celebrity endorsement on consumer purchase intention: An emerging market perspective. </w:t>
      </w:r>
      <w:r>
        <w:rPr>
          <w:i/>
          <w:iCs/>
          <w:color w:val="222222"/>
          <w:shd w:val="clear" w:color="auto" w:fill="ffffff"/>
        </w:rPr>
        <w:t>Journal of marketing theory and practice</w:t>
      </w:r>
      <w:r>
        <w:rPr>
          <w:color w:val="222222"/>
          <w:shd w:val="clear" w:color="auto" w:fill="ffffff"/>
        </w:rPr>
        <w:t>, </w:t>
      </w:r>
      <w:r>
        <w:rPr>
          <w:i/>
          <w:iCs/>
          <w:color w:val="222222"/>
          <w:shd w:val="clear" w:color="auto" w:fill="ffffff"/>
        </w:rPr>
        <w:t>27</w:t>
      </w:r>
      <w:r>
        <w:rPr>
          <w:color w:val="222222"/>
          <w:shd w:val="clear" w:color="auto" w:fill="ffffff"/>
        </w:rPr>
        <w:t>(1), pp.103-121.</w:t>
      </w:r>
    </w:p>
    <w:p>
      <w:pPr>
        <w:pStyle w:val="style0"/>
        <w:spacing w:before="240" w:lineRule="auto" w:line="480"/>
        <w:jc w:val="both"/>
        <w:rPr>
          <w:color w:val="1f1f1f"/>
          <w:bdr w:val="none" w:sz="0" w:space="0" w:color="auto" w:frame="true"/>
        </w:rPr>
      </w:pPr>
      <w:r>
        <w:rPr>
          <w:color w:val="222222"/>
          <w:shd w:val="clear" w:color="auto" w:fill="ffffff"/>
        </w:rPr>
        <w:t>Paek, H.J., 2005. Understanding celebrity endorsers in cross-cultural contexts: A content analysis of South Korean and US newspaper advertising. </w:t>
      </w:r>
      <w:r>
        <w:rPr>
          <w:i/>
          <w:iCs/>
          <w:color w:val="222222"/>
          <w:shd w:val="clear" w:color="auto" w:fill="ffffff"/>
        </w:rPr>
        <w:t>Asian Journal of Communication</w:t>
      </w:r>
      <w:r>
        <w:rPr>
          <w:color w:val="222222"/>
          <w:shd w:val="clear" w:color="auto" w:fill="ffffff"/>
        </w:rPr>
        <w:t>, </w:t>
      </w:r>
      <w:r>
        <w:rPr>
          <w:i/>
          <w:iCs/>
          <w:color w:val="222222"/>
          <w:shd w:val="clear" w:color="auto" w:fill="ffffff"/>
        </w:rPr>
        <w:t>15</w:t>
      </w:r>
      <w:r>
        <w:rPr>
          <w:color w:val="222222"/>
          <w:shd w:val="clear" w:color="auto" w:fill="ffffff"/>
        </w:rPr>
        <w:t>(2), pp.133-153.</w:t>
      </w:r>
    </w:p>
    <w:p>
      <w:pPr>
        <w:pStyle w:val="style0"/>
        <w:spacing w:before="240" w:lineRule="auto" w:line="480"/>
        <w:jc w:val="both"/>
        <w:rPr>
          <w:color w:val="1f1f1f"/>
          <w:bdr w:val="none" w:sz="0" w:space="0" w:color="auto" w:frame="true"/>
        </w:rPr>
      </w:pPr>
      <w:r>
        <w:rPr>
          <w:color w:val="1f1f1f"/>
          <w:bdr w:val="none" w:sz="0" w:space="0" w:color="auto" w:frame="true"/>
        </w:rPr>
        <w:t>Park, J. K., Choi, S. M., &amp; Yi, Y. (2020). The effect of celebrity endorsement on product evaluation: The moderating role of celebrity-product match-up and consumer knowledge. Journal of Consumer Research, 37(2), 232-243.</w:t>
      </w:r>
    </w:p>
    <w:p>
      <w:pPr>
        <w:pStyle w:val="style0"/>
        <w:spacing w:before="240" w:lineRule="auto" w:line="480"/>
        <w:jc w:val="both"/>
        <w:rPr>
          <w:color w:val="1f1f1f"/>
          <w:bdr w:val="none" w:sz="0" w:space="0" w:color="auto" w:frame="true"/>
        </w:rPr>
      </w:pPr>
      <w:r>
        <w:rPr>
          <w:color w:val="222222"/>
          <w:shd w:val="clear" w:color="auto" w:fill="ffffff"/>
        </w:rPr>
        <w:t>Park, K. and Jiang, H., 2023. Signaling, verification, and identification: The way corporate social advocacy generates brand loyalty on social media. </w:t>
      </w:r>
      <w:r>
        <w:rPr>
          <w:i/>
          <w:iCs/>
          <w:color w:val="222222"/>
          <w:shd w:val="clear" w:color="auto" w:fill="ffffff"/>
        </w:rPr>
        <w:t>International Journal of Business Communication</w:t>
      </w:r>
      <w:r>
        <w:rPr>
          <w:color w:val="222222"/>
          <w:shd w:val="clear" w:color="auto" w:fill="ffffff"/>
        </w:rPr>
        <w:t>, </w:t>
      </w:r>
      <w:r>
        <w:rPr>
          <w:i/>
          <w:iCs/>
          <w:color w:val="222222"/>
          <w:shd w:val="clear" w:color="auto" w:fill="ffffff"/>
        </w:rPr>
        <w:t>60</w:t>
      </w:r>
      <w:r>
        <w:rPr>
          <w:color w:val="222222"/>
          <w:shd w:val="clear" w:color="auto" w:fill="ffffff"/>
        </w:rPr>
        <w:t>(2), pp.439-463.</w:t>
      </w:r>
    </w:p>
    <w:p>
      <w:pPr>
        <w:pStyle w:val="style0"/>
        <w:spacing w:before="240" w:lineRule="auto" w:line="480"/>
        <w:jc w:val="both"/>
        <w:rPr>
          <w:color w:val="1f1f1f"/>
          <w:bdr w:val="none" w:sz="0" w:space="0" w:color="auto" w:frame="true"/>
        </w:rPr>
      </w:pPr>
      <w:r>
        <w:rPr>
          <w:color w:val="222222"/>
          <w:shd w:val="clear" w:color="auto" w:fill="ffffff"/>
        </w:rPr>
        <w:t>Peng, L., Cui, G., Chung, Y. and Zheng, W., 2020. The faces of success: Beauty and ugliness premiums in e-commerce platforms. </w:t>
      </w:r>
      <w:r>
        <w:rPr>
          <w:i/>
          <w:iCs/>
          <w:color w:val="222222"/>
          <w:shd w:val="clear" w:color="auto" w:fill="ffffff"/>
        </w:rPr>
        <w:t>Journal of Marketing</w:t>
      </w:r>
      <w:r>
        <w:rPr>
          <w:color w:val="222222"/>
          <w:shd w:val="clear" w:color="auto" w:fill="ffffff"/>
        </w:rPr>
        <w:t>, </w:t>
      </w:r>
      <w:r>
        <w:rPr>
          <w:i/>
          <w:iCs/>
          <w:color w:val="222222"/>
          <w:shd w:val="clear" w:color="auto" w:fill="ffffff"/>
        </w:rPr>
        <w:t>84</w:t>
      </w:r>
      <w:r>
        <w:rPr>
          <w:color w:val="222222"/>
          <w:shd w:val="clear" w:color="auto" w:fill="ffffff"/>
        </w:rPr>
        <w:t>(4), pp.67-85.</w:t>
      </w:r>
      <w:r>
        <w:rPr>
          <w:color w:val="1f1f1f"/>
          <w:bdr w:val="none" w:sz="0" w:space="0" w:color="auto" w:frame="true"/>
        </w:rPr>
        <w:t xml:space="preserve"> </w:t>
      </w:r>
    </w:p>
    <w:p>
      <w:pPr>
        <w:pStyle w:val="style0"/>
        <w:spacing w:before="240" w:lineRule="auto" w:line="480"/>
        <w:jc w:val="both"/>
        <w:rPr>
          <w:color w:val="1f1f1f"/>
          <w:bdr w:val="none" w:sz="0" w:space="0" w:color="auto" w:frame="true"/>
        </w:rPr>
      </w:pPr>
      <w:r>
        <w:rPr>
          <w:color w:val="1f1f1f"/>
          <w:bdr w:val="none" w:sz="0" w:space="0" w:color="auto" w:frame="true"/>
        </w:rPr>
        <w:t>Petty, R. E., &amp; Cacioppo, J. T. (1986). The elaboration likelihood model of persuasion. Advances in Experimental Social Psychology, 19, 123-205.</w:t>
      </w:r>
    </w:p>
    <w:p>
      <w:pPr>
        <w:pStyle w:val="style0"/>
        <w:spacing w:before="240" w:lineRule="auto" w:line="480"/>
        <w:jc w:val="both"/>
        <w:rPr>
          <w:color w:val="1f1f1f"/>
          <w:bdr w:val="none" w:sz="0" w:space="0" w:color="auto" w:frame="true"/>
        </w:rPr>
      </w:pPr>
      <w:r>
        <w:rPr>
          <w:color w:val="1f1f1f"/>
          <w:bdr w:val="none" w:sz="0" w:space="0" w:color="auto" w:frame="true"/>
        </w:rPr>
        <w:t>Pitt, L. F., Berthon, P. R., &amp; Watson, R. T. (2022). Celebrity endorsement in the age of influence. Journal of Advertising Research, 62(1), 87-101.</w:t>
      </w:r>
    </w:p>
    <w:p>
      <w:pPr>
        <w:pStyle w:val="style0"/>
        <w:spacing w:before="240" w:lineRule="auto" w:line="480"/>
        <w:jc w:val="both"/>
        <w:rPr>
          <w:lang w:val="en-US"/>
        </w:rPr>
      </w:pPr>
      <w:r>
        <w:rPr>
          <w:color w:val="222222"/>
          <w:shd w:val="clear" w:color="auto" w:fill="ffffff"/>
        </w:rPr>
        <w:t>Quesenberry, K.A., 2020. </w:t>
      </w:r>
      <w:r>
        <w:rPr>
          <w:i/>
          <w:iCs/>
          <w:color w:val="222222"/>
          <w:shd w:val="clear" w:color="auto" w:fill="ffffff"/>
        </w:rPr>
        <w:t>Social media strategy: Marketing, advertising, and public relations in the consumer revolution</w:t>
      </w:r>
      <w:r>
        <w:rPr>
          <w:color w:val="222222"/>
          <w:shd w:val="clear" w:color="auto" w:fill="ffffff"/>
        </w:rPr>
        <w:t>. Rowman &amp; Littlefield Publishers.</w:t>
      </w:r>
    </w:p>
    <w:p>
      <w:pPr>
        <w:pStyle w:val="style0"/>
        <w:spacing w:before="240" w:lineRule="auto" w:line="480"/>
        <w:jc w:val="both"/>
        <w:rPr/>
      </w:pPr>
      <w:r>
        <w:t>Richins, M. L. (1980). Cognitive and affective reactions to advertising content. Advances in Consumer Research, 7, 339-343.</w:t>
      </w:r>
    </w:p>
    <w:p>
      <w:pPr>
        <w:pStyle w:val="style0"/>
        <w:spacing w:before="240" w:lineRule="auto" w:line="480"/>
        <w:jc w:val="both"/>
        <w:rPr>
          <w:color w:val="222222"/>
          <w:shd w:val="clear" w:color="auto" w:fill="ffffff"/>
        </w:rPr>
      </w:pPr>
      <w:r>
        <w:rPr>
          <w:color w:val="222222"/>
          <w:shd w:val="clear" w:color="auto" w:fill="ffffff"/>
        </w:rPr>
        <w:t>Sabir, I., Azam, A., Majid, M.B., Mahmud, M.S.B. and Sabir, N., 2020. The bandwagon effect and consumption of fashion goods: a case of young consumers of Pakistan. </w:t>
      </w:r>
      <w:r>
        <w:rPr>
          <w:i/>
          <w:iCs/>
          <w:color w:val="222222"/>
          <w:shd w:val="clear" w:color="auto" w:fill="ffffff"/>
        </w:rPr>
        <w:t>Scholedge International Journal of Management &amp; Development</w:t>
      </w:r>
      <w:r>
        <w:rPr>
          <w:color w:val="222222"/>
          <w:shd w:val="clear" w:color="auto" w:fill="ffffff"/>
        </w:rPr>
        <w:t>, </w:t>
      </w:r>
      <w:r>
        <w:rPr>
          <w:i/>
          <w:iCs/>
          <w:color w:val="222222"/>
          <w:shd w:val="clear" w:color="auto" w:fill="ffffff"/>
        </w:rPr>
        <w:t>7</w:t>
      </w:r>
      <w:r>
        <w:rPr>
          <w:color w:val="222222"/>
          <w:shd w:val="clear" w:color="auto" w:fill="ffffff"/>
        </w:rPr>
        <w:t>(5), pp.88-98.</w:t>
      </w:r>
    </w:p>
    <w:p>
      <w:pPr>
        <w:pStyle w:val="style0"/>
        <w:spacing w:before="240" w:lineRule="auto" w:line="480"/>
        <w:jc w:val="both"/>
        <w:rPr>
          <w:color w:val="1f1f1f"/>
          <w:bdr w:val="none" w:sz="0" w:space="0" w:color="auto" w:frame="true"/>
        </w:rPr>
      </w:pPr>
      <w:r>
        <w:rPr>
          <w:color w:val="222222"/>
          <w:shd w:val="clear" w:color="auto" w:fill="ffffff"/>
        </w:rPr>
        <w:t>Sahgal, A., 2022. </w:t>
      </w:r>
      <w:r>
        <w:rPr>
          <w:i/>
          <w:iCs/>
          <w:color w:val="222222"/>
          <w:shd w:val="clear" w:color="auto" w:fill="ffffff"/>
        </w:rPr>
        <w:t>Towards an understanding of celebrity worship among Indian consumers: an ethnoconsumerist approach</w:t>
      </w:r>
      <w:r>
        <w:rPr>
          <w:color w:val="222222"/>
          <w:shd w:val="clear" w:color="auto" w:fill="ffffff"/>
        </w:rPr>
        <w:t> (Doctoral dissertation, Macquarie University).</w:t>
      </w:r>
    </w:p>
    <w:p>
      <w:pPr>
        <w:pStyle w:val="style0"/>
        <w:tabs>
          <w:tab w:val="left" w:leader="none" w:pos="720"/>
        </w:tabs>
        <w:spacing w:before="100" w:beforeAutospacing="true" w:after="100" w:afterAutospacing="true" w:lineRule="auto" w:line="360"/>
        <w:rPr/>
      </w:pPr>
      <w:r>
        <w:t xml:space="preserve">Saunders, M., Lewis, P., &amp; Thornhill, A. (2019). </w:t>
      </w:r>
      <w:r>
        <w:rPr>
          <w:rStyle w:val="style88"/>
        </w:rPr>
        <w:t>Research Methods for Business Students</w:t>
      </w:r>
      <w:r>
        <w:t>. Pearson.</w:t>
      </w:r>
    </w:p>
    <w:p>
      <w:pPr>
        <w:pStyle w:val="style0"/>
        <w:spacing w:before="240" w:after="100" w:afterAutospacing="true" w:lineRule="auto" w:line="480"/>
        <w:jc w:val="both"/>
        <w:rPr/>
      </w:pPr>
      <w:r>
        <w:rPr>
          <w:color w:val="222222"/>
          <w:shd w:val="clear" w:color="auto" w:fill="ffffff"/>
        </w:rPr>
        <w:t>Schimmelpfennig, C. and Hunt, J.B., 2020. Fifty years of celebrity endorser research: Support for a comprehensive celebrity endorsement strategy framework. </w:t>
      </w:r>
      <w:r>
        <w:rPr>
          <w:i/>
          <w:iCs/>
          <w:color w:val="222222"/>
          <w:shd w:val="clear" w:color="auto" w:fill="ffffff"/>
        </w:rPr>
        <w:t>Psychology &amp; Marketing</w:t>
      </w:r>
      <w:r>
        <w:rPr>
          <w:color w:val="222222"/>
          <w:shd w:val="clear" w:color="auto" w:fill="ffffff"/>
        </w:rPr>
        <w:t>, </w:t>
      </w:r>
      <w:r>
        <w:rPr>
          <w:i/>
          <w:iCs/>
          <w:color w:val="222222"/>
          <w:shd w:val="clear" w:color="auto" w:fill="ffffff"/>
        </w:rPr>
        <w:t>37</w:t>
      </w:r>
      <w:r>
        <w:rPr>
          <w:color w:val="222222"/>
          <w:shd w:val="clear" w:color="auto" w:fill="ffffff"/>
        </w:rPr>
        <w:t>(3), pp.488-505.</w:t>
      </w:r>
    </w:p>
    <w:p>
      <w:pPr>
        <w:pStyle w:val="style0"/>
        <w:spacing w:before="240" w:lineRule="auto" w:line="480"/>
        <w:jc w:val="both"/>
        <w:rPr>
          <w:color w:val="1f1f1f"/>
          <w:bdr w:val="none" w:sz="0" w:space="0" w:color="auto" w:frame="true"/>
        </w:rPr>
      </w:pPr>
      <w:r>
        <w:rPr>
          <w:color w:val="1f1f1f"/>
          <w:bdr w:val="none" w:sz="0" w:space="0" w:color="auto" w:frame="true"/>
        </w:rPr>
        <w:t>Schimmelpfennig, C., &amp; Hunt, J. B. (2020). Fifty years of celebrity endorser research: Support for a comprehensive celebrity endorsement strategy framework. Journal of International Consumer Marketing, 32(1), 53-64.</w:t>
      </w:r>
    </w:p>
    <w:p>
      <w:pPr>
        <w:pStyle w:val="style0"/>
        <w:spacing w:before="240" w:lineRule="auto" w:line="480"/>
        <w:jc w:val="both"/>
        <w:rPr>
          <w:color w:val="1f1f1f"/>
          <w:bdr w:val="none" w:sz="0" w:space="0" w:color="auto" w:frame="true"/>
        </w:rPr>
      </w:pPr>
      <w:r>
        <w:rPr>
          <w:color w:val="222222"/>
          <w:shd w:val="clear" w:color="auto" w:fill="ffffff"/>
        </w:rPr>
        <w:t>Scott, M.L. and Vallen, B., 2019. Expanding the lens of food well-being: An examination of contemporary marketing, policy, and practice with an eye on the future. </w:t>
      </w:r>
      <w:r>
        <w:rPr>
          <w:i/>
          <w:iCs/>
          <w:color w:val="222222"/>
          <w:shd w:val="clear" w:color="auto" w:fill="ffffff"/>
        </w:rPr>
        <w:t>Journal of Public Policy &amp; Marketing</w:t>
      </w:r>
      <w:r>
        <w:rPr>
          <w:color w:val="222222"/>
          <w:shd w:val="clear" w:color="auto" w:fill="ffffff"/>
        </w:rPr>
        <w:t>, </w:t>
      </w:r>
      <w:r>
        <w:rPr>
          <w:i/>
          <w:iCs/>
          <w:color w:val="222222"/>
          <w:shd w:val="clear" w:color="auto" w:fill="ffffff"/>
        </w:rPr>
        <w:t>38</w:t>
      </w:r>
      <w:r>
        <w:rPr>
          <w:color w:val="222222"/>
          <w:shd w:val="clear" w:color="auto" w:fill="ffffff"/>
        </w:rPr>
        <w:t>(2), pp.127-135.</w:t>
      </w:r>
    </w:p>
    <w:p>
      <w:pPr>
        <w:pStyle w:val="style0"/>
        <w:spacing w:before="240" w:lineRule="auto" w:line="480"/>
        <w:jc w:val="both"/>
        <w:rPr>
          <w:color w:val="1f1f1f"/>
          <w:bdr w:val="none" w:sz="0" w:space="0" w:color="auto" w:frame="true"/>
        </w:rPr>
      </w:pPr>
      <w:r>
        <w:rPr>
          <w:color w:val="222222"/>
          <w:shd w:val="clear" w:color="auto" w:fill="ffffff"/>
        </w:rPr>
        <w:t>Shahbaznezhad, H., Dolan, R. and Rashidirad, M., 2021. The role of social media content format and platform in users’ engagement behavior. </w:t>
      </w:r>
      <w:r>
        <w:rPr>
          <w:i/>
          <w:iCs/>
          <w:color w:val="222222"/>
          <w:shd w:val="clear" w:color="auto" w:fill="ffffff"/>
        </w:rPr>
        <w:t>Journal of Interactive Marketing</w:t>
      </w:r>
      <w:r>
        <w:rPr>
          <w:color w:val="222222"/>
          <w:shd w:val="clear" w:color="auto" w:fill="ffffff"/>
        </w:rPr>
        <w:t>, </w:t>
      </w:r>
      <w:r>
        <w:rPr>
          <w:i/>
          <w:iCs/>
          <w:color w:val="222222"/>
          <w:shd w:val="clear" w:color="auto" w:fill="ffffff"/>
        </w:rPr>
        <w:t>53</w:t>
      </w:r>
      <w:r>
        <w:rPr>
          <w:color w:val="222222"/>
          <w:shd w:val="clear" w:color="auto" w:fill="ffffff"/>
        </w:rPr>
        <w:t>(1), pp.47-65.</w:t>
      </w:r>
    </w:p>
    <w:p>
      <w:pPr>
        <w:pStyle w:val="style0"/>
        <w:spacing w:before="240" w:lineRule="auto" w:line="480"/>
        <w:jc w:val="both"/>
        <w:rPr>
          <w:color w:val="1f1f1f"/>
          <w:bdr w:val="none" w:sz="0" w:space="0" w:color="auto" w:frame="true"/>
        </w:rPr>
      </w:pPr>
      <w:r>
        <w:rPr>
          <w:color w:val="1f1f1f"/>
          <w:bdr w:val="none" w:sz="0" w:space="0" w:color="auto" w:frame="true"/>
        </w:rPr>
        <w:t>Silvera, D. H., &amp; Austad, B. (2020). Factors predicting the effectiveness of celebrity endorsement advertisements. European Journal of Marketing, 38(11/12), 1509-1526.</w:t>
      </w:r>
    </w:p>
    <w:p>
      <w:pPr>
        <w:pStyle w:val="style0"/>
        <w:spacing w:before="240" w:lineRule="auto" w:line="480"/>
        <w:jc w:val="both"/>
        <w:rPr>
          <w:color w:val="1f1f1f"/>
          <w:bdr w:val="none" w:sz="0" w:space="0" w:color="auto" w:frame="true"/>
        </w:rPr>
      </w:pPr>
      <w:r>
        <w:rPr>
          <w:color w:val="1f1f1f"/>
          <w:bdr w:val="none" w:sz="0" w:space="0" w:color="auto" w:frame="true"/>
        </w:rPr>
        <w:t>Silvera, D. H., &amp; Austad, B. (2020). Factors predicting the effectiveness of celebrity endorsement advertisements. European Journal of Marketing, 38(11/12), 1509-1526.</w:t>
      </w:r>
    </w:p>
    <w:p>
      <w:pPr>
        <w:pStyle w:val="style0"/>
        <w:spacing w:before="240" w:lineRule="auto" w:line="480"/>
        <w:jc w:val="both"/>
        <w:rPr>
          <w:color w:val="1f1f1f"/>
        </w:rPr>
      </w:pPr>
      <w:r>
        <w:rPr>
          <w:color w:val="1f1f1f"/>
        </w:rPr>
        <w:t xml:space="preserve">Singh, J., &amp; Singh, S., 2018. Celebrity brand endorsement and consumer purchase intention: A moderating effect of brand value. </w:t>
      </w:r>
      <w:r>
        <w:rPr>
          <w:i/>
          <w:iCs/>
          <w:color w:val="1f1f1f"/>
          <w:bdr w:val="none" w:sz="0" w:space="0" w:color="auto" w:frame="true"/>
        </w:rPr>
        <w:t>Journal of Business Research</w:t>
      </w:r>
      <w:r>
        <w:rPr>
          <w:color w:val="1f1f1f"/>
        </w:rPr>
        <w:t>, 117, 536-546. [</w:t>
      </w:r>
      <w:r>
        <w:rPr/>
        <w:fldChar w:fldCharType="begin"/>
      </w:r>
      <w:r>
        <w:instrText xml:space="preserve"> HYPERLINK "https://doi.org/10.1016/j.jbusres.2018.02.008" \t "_blank" </w:instrText>
      </w:r>
      <w:r>
        <w:rPr/>
        <w:fldChar w:fldCharType="separate"/>
      </w:r>
      <w:r>
        <w:rPr>
          <w:color w:val="0b57d0"/>
          <w:bdr w:val="none" w:sz="0" w:space="0" w:color="auto" w:frame="true"/>
        </w:rPr>
        <w:t>https://doi.org/10.1016/j.jbusres.2018.02.008</w:t>
      </w:r>
      <w:r>
        <w:rPr/>
        <w:fldChar w:fldCharType="end"/>
      </w:r>
      <w:r>
        <w:rPr>
          <w:color w:val="1f1f1f"/>
        </w:rPr>
        <w:t>]</w:t>
      </w:r>
    </w:p>
    <w:p>
      <w:pPr>
        <w:pStyle w:val="style0"/>
        <w:spacing w:before="240" w:lineRule="auto" w:line="480"/>
        <w:jc w:val="both"/>
        <w:rPr>
          <w:color w:val="1f1f1f"/>
        </w:rPr>
      </w:pPr>
      <w:r>
        <w:rPr>
          <w:color w:val="1f1f1f"/>
        </w:rPr>
        <w:t>Singh, R., &amp; Singh, G., 2018. "Celebrity Endorsement and its Impact on Brand Equity." Journal of Marketing Management, 6(1), 91-104.</w:t>
      </w:r>
    </w:p>
    <w:p>
      <w:pPr>
        <w:pStyle w:val="style0"/>
        <w:spacing w:before="240" w:lineRule="auto" w:line="480"/>
        <w:jc w:val="both"/>
        <w:rPr>
          <w:color w:val="1f1f1f"/>
        </w:rPr>
      </w:pPr>
      <w:r>
        <w:rPr>
          <w:color w:val="222222"/>
          <w:shd w:val="clear" w:color="auto" w:fill="ffffff"/>
        </w:rPr>
        <w:t>Singh, R.K., Kushwaha, B.P., Chadha, T. and Singh, V.A., 2021. Influence of digital media marketing and celebrity endorsement on consumer purchase intention. </w:t>
      </w:r>
      <w:r>
        <w:rPr>
          <w:i/>
          <w:iCs/>
          <w:color w:val="222222"/>
          <w:shd w:val="clear" w:color="auto" w:fill="ffffff"/>
        </w:rPr>
        <w:t>Journal of Content, Community &amp; Communication</w:t>
      </w:r>
      <w:r>
        <w:rPr>
          <w:color w:val="222222"/>
          <w:shd w:val="clear" w:color="auto" w:fill="ffffff"/>
        </w:rPr>
        <w:t>, </w:t>
      </w:r>
      <w:r>
        <w:rPr>
          <w:i/>
          <w:iCs/>
          <w:color w:val="222222"/>
          <w:shd w:val="clear" w:color="auto" w:fill="ffffff"/>
        </w:rPr>
        <w:t>14</w:t>
      </w:r>
      <w:r>
        <w:rPr>
          <w:color w:val="222222"/>
          <w:shd w:val="clear" w:color="auto" w:fill="ffffff"/>
        </w:rPr>
        <w:t>(7), pp.145-158.</w:t>
      </w:r>
    </w:p>
    <w:p>
      <w:pPr>
        <w:pStyle w:val="style0"/>
        <w:spacing w:before="240" w:lineRule="auto" w:line="480"/>
        <w:jc w:val="both"/>
        <w:rPr/>
      </w:pPr>
      <w:r>
        <w:t>Smith, R. E., Yang, X., &amp; Hildebrand, D. (2020). The role of celebrity-product congruence in endorsement effectiveness: An integrative framework. Journal of Advertising, 49(1), 84-102.</w:t>
      </w:r>
    </w:p>
    <w:p>
      <w:pPr>
        <w:pStyle w:val="style0"/>
        <w:spacing w:before="240" w:lineRule="auto" w:line="480"/>
        <w:jc w:val="both"/>
        <w:rPr>
          <w:color w:val="1f1f1f"/>
        </w:rPr>
      </w:pPr>
      <w:r>
        <w:rPr>
          <w:color w:val="1f1f1f"/>
          <w:bdr w:val="none" w:sz="0" w:space="0" w:color="auto" w:frame="true"/>
        </w:rPr>
        <w:t xml:space="preserve">Smith, R., 2019. The role of advertising in consumer decision making. </w:t>
      </w:r>
      <w:r>
        <w:rPr>
          <w:i/>
          <w:iCs/>
          <w:color w:val="1f1f1f"/>
          <w:bdr w:val="none" w:sz="0" w:space="0" w:color="auto" w:frame="true"/>
        </w:rPr>
        <w:t>IOSR Journal of Business and Management (IOSR-JBM)</w:t>
      </w:r>
      <w:r>
        <w:rPr>
          <w:color w:val="1f1f1f"/>
          <w:bdr w:val="none" w:sz="0" w:space="0" w:color="auto" w:frame="true"/>
        </w:rPr>
        <w:t xml:space="preserve">, 21(4), 01-04. </w:t>
      </w:r>
      <w:r>
        <w:rPr/>
        <w:fldChar w:fldCharType="begin"/>
      </w:r>
      <w:r>
        <w:instrText xml:space="preserve"> HYPERLINK "http://iosrjournals.org/iosr-jbm/papers/Vol14-issue4/F01443745.pdf" \t "_blank" </w:instrText>
      </w:r>
      <w:r>
        <w:rPr/>
        <w:fldChar w:fldCharType="separate"/>
      </w:r>
      <w:r>
        <w:rPr>
          <w:color w:val="0b57d0"/>
          <w:bdr w:val="none" w:sz="0" w:space="0" w:color="auto" w:frame="true"/>
        </w:rPr>
        <w:t>http://iosrjournals.org/iosr-jbm/papers/Vol14-issue4/F01443745.pdf</w:t>
      </w:r>
      <w:r>
        <w:rPr/>
        <w:fldChar w:fldCharType="end"/>
      </w:r>
    </w:p>
    <w:p>
      <w:pPr>
        <w:pStyle w:val="style0"/>
        <w:spacing w:before="240" w:lineRule="auto" w:line="480"/>
        <w:jc w:val="both"/>
        <w:rPr>
          <w:color w:val="1f1f1f"/>
        </w:rPr>
      </w:pPr>
      <w:r>
        <w:rPr>
          <w:color w:val="1f1f1f"/>
        </w:rPr>
        <w:t>Snyder, B., 2017. "Oprah Winfrey Buys 10% Stake in Weight Watchers." Fortune.</w:t>
      </w:r>
    </w:p>
    <w:p>
      <w:pPr>
        <w:pStyle w:val="style0"/>
        <w:spacing w:before="240" w:lineRule="auto" w:line="480"/>
        <w:jc w:val="both"/>
        <w:rPr>
          <w:color w:val="1f1f1f"/>
        </w:rPr>
      </w:pPr>
      <w:r>
        <w:rPr>
          <w:color w:val="222222"/>
          <w:shd w:val="clear" w:color="auto" w:fill="ffffff"/>
        </w:rPr>
        <w:t>Soesilo, P.K., Gunadi, W. and Arimbi, I.R., 2020. The effect of endorser and corporate credibility on perceived risk and consumer confidence: The case of technologically complex products. </w:t>
      </w:r>
      <w:r>
        <w:rPr>
          <w:i/>
          <w:iCs/>
          <w:color w:val="222222"/>
          <w:shd w:val="clear" w:color="auto" w:fill="ffffff"/>
        </w:rPr>
        <w:t>Journal of Marketing Communications</w:t>
      </w:r>
      <w:r>
        <w:rPr>
          <w:color w:val="222222"/>
          <w:shd w:val="clear" w:color="auto" w:fill="ffffff"/>
        </w:rPr>
        <w:t>, </w:t>
      </w:r>
      <w:r>
        <w:rPr>
          <w:i/>
          <w:iCs/>
          <w:color w:val="222222"/>
          <w:shd w:val="clear" w:color="auto" w:fill="ffffff"/>
        </w:rPr>
        <w:t>26</w:t>
      </w:r>
      <w:r>
        <w:rPr>
          <w:color w:val="222222"/>
          <w:shd w:val="clear" w:color="auto" w:fill="ffffff"/>
        </w:rPr>
        <w:t>(5), pp.528-548.</w:t>
      </w:r>
    </w:p>
    <w:p>
      <w:pPr>
        <w:pStyle w:val="style0"/>
        <w:spacing w:before="240" w:lineRule="auto" w:line="480"/>
        <w:jc w:val="both"/>
        <w:rPr>
          <w:color w:val="1f1f1f"/>
          <w:bdr w:val="none" w:sz="0" w:space="0" w:color="auto" w:frame="true"/>
        </w:rPr>
      </w:pPr>
      <w:r>
        <w:rPr>
          <w:color w:val="1f1f1f"/>
          <w:bdr w:val="none" w:sz="0" w:space="0" w:color="auto" w:frame="true"/>
        </w:rPr>
        <w:t>Sokolova, K., &amp; Kefi, H. (2020). Instagram and YouTube bloggers promote it, why should I buy it? How credibility and parasocial interaction influence purchase intentions. Journal of Retailing and Consumer Services, 53, 101742.</w:t>
      </w:r>
    </w:p>
    <w:p>
      <w:pPr>
        <w:pStyle w:val="style0"/>
        <w:spacing w:before="240" w:lineRule="auto" w:line="480"/>
        <w:jc w:val="both"/>
        <w:rPr>
          <w:color w:val="1f1f1f"/>
          <w:bdr w:val="none" w:sz="0" w:space="0" w:color="auto" w:frame="true"/>
        </w:rPr>
      </w:pPr>
      <w:r>
        <w:rPr>
          <w:color w:val="1f1f1f"/>
          <w:bdr w:val="none" w:sz="0" w:space="0" w:color="auto" w:frame="true"/>
        </w:rPr>
        <w:t>Sokolova, K., &amp; Kefi, H. (2020). Instagram and YouTube bloggers promote it, why should I buy? How credibility and parasocial interaction influence purchase intentions. Journal of Retailing and Consumer Services, 53, 101742.</w:t>
      </w:r>
    </w:p>
    <w:p>
      <w:pPr>
        <w:pStyle w:val="style0"/>
        <w:spacing w:before="240" w:lineRule="auto" w:line="480"/>
        <w:jc w:val="both"/>
        <w:rPr>
          <w:color w:val="1f1f1f"/>
          <w:bdr w:val="none" w:sz="0" w:space="0" w:color="auto" w:frame="true"/>
        </w:rPr>
      </w:pPr>
      <w:r>
        <w:rPr>
          <w:color w:val="1f1f1f"/>
          <w:bdr w:val="none" w:sz="0" w:space="0" w:color="auto" w:frame="true"/>
        </w:rPr>
        <w:t>Sokolova, K., &amp; Kefi, H. (2020). Instagram and YouTube bloggers promote it, why should I buy? How credibility and parasocial interaction influence purchase intentions. Journal of Retailing and Consumer Services, 53, 101742.</w:t>
      </w:r>
    </w:p>
    <w:p>
      <w:pPr>
        <w:pStyle w:val="style0"/>
        <w:spacing w:before="240" w:lineRule="auto" w:line="480"/>
        <w:jc w:val="both"/>
        <w:rPr>
          <w:color w:val="1f1f1f"/>
          <w:bdr w:val="none" w:sz="0" w:space="0" w:color="auto" w:frame="true"/>
        </w:rPr>
      </w:pPr>
      <w:r>
        <w:rPr>
          <w:color w:val="1f1f1f"/>
          <w:bdr w:val="none" w:sz="0" w:space="0" w:color="auto" w:frame="true"/>
        </w:rPr>
        <w:t>Sokolova, K., &amp; Kefi, H. 2020. Instagram and YouTube bloggers promote it, why should I buy? How credibility and parasocial interaction influence purchase intentions. Journal of Retailing and Consumer Services, 53, 101742.</w:t>
      </w:r>
    </w:p>
    <w:p>
      <w:pPr>
        <w:pStyle w:val="style0"/>
        <w:spacing w:before="240" w:lineRule="auto" w:line="480"/>
        <w:jc w:val="both"/>
        <w:rPr>
          <w:color w:val="1f1f1f"/>
          <w:bdr w:val="none" w:sz="0" w:space="0" w:color="auto" w:frame="true"/>
        </w:rPr>
      </w:pPr>
      <w:r>
        <w:rPr>
          <w:color w:val="1f1f1f"/>
          <w:bdr w:val="none" w:sz="0" w:space="0" w:color="auto" w:frame="true"/>
        </w:rPr>
        <w:t>Solomon, M. R., &amp; Michael, A. (2020). Cultural dimensions of celebrity endorsements: A comparative analysis. Journal of Consumer Behaviour, 19(3), 265-281.</w:t>
      </w:r>
    </w:p>
    <w:p>
      <w:pPr>
        <w:pStyle w:val="style0"/>
        <w:spacing w:before="240" w:lineRule="auto" w:line="480"/>
        <w:jc w:val="both"/>
        <w:rPr>
          <w:color w:val="1f1f1f"/>
          <w:bdr w:val="none" w:sz="0" w:space="0" w:color="auto" w:frame="true"/>
        </w:rPr>
      </w:pPr>
      <w:r>
        <w:rPr>
          <w:color w:val="1f1f1f"/>
          <w:bdr w:val="none" w:sz="0" w:space="0" w:color="auto" w:frame="true"/>
        </w:rPr>
        <w:t>Solomon, M. R., &amp; Michael, R. S. (2022). Consumer behavior: Buying, having, and being. Pearson.</w:t>
      </w:r>
    </w:p>
    <w:p>
      <w:pPr>
        <w:pStyle w:val="style0"/>
        <w:spacing w:before="240" w:lineRule="auto" w:line="480"/>
        <w:jc w:val="both"/>
        <w:rPr>
          <w:color w:val="1f1f1f"/>
          <w:bdr w:val="none" w:sz="0" w:space="0" w:color="auto" w:frame="true"/>
        </w:rPr>
      </w:pPr>
      <w:r>
        <w:rPr>
          <w:color w:val="1f1f1f"/>
          <w:bdr w:val="none" w:sz="0" w:space="0" w:color="auto" w:frame="true"/>
        </w:rPr>
        <w:t>Solomon, M. R., Bamossy, G., Askegaard, S., &amp; Hogg, M. K. (2021). Consumer behaviour: A European perspective. Pearson Education Limited. (Textbook reference)</w:t>
      </w:r>
    </w:p>
    <w:p>
      <w:pPr>
        <w:pStyle w:val="style0"/>
        <w:spacing w:before="240" w:lineRule="auto" w:line="480"/>
        <w:jc w:val="both"/>
        <w:rPr>
          <w:color w:val="1f1f1f"/>
          <w:bdr w:val="none" w:sz="0" w:space="0" w:color="auto" w:frame="true"/>
        </w:rPr>
      </w:pPr>
      <w:r>
        <w:rPr>
          <w:color w:val="1f1f1f"/>
          <w:bdr w:val="none" w:sz="0" w:space="0" w:color="auto" w:frame="true"/>
        </w:rPr>
        <w:t>Solomon, M. R., Bamossy, G., Askegaard, S., &amp; Hogg, M. K. (2021). Consumer behaviour: A European perspective. Pearson Education Limited.</w:t>
      </w:r>
    </w:p>
    <w:p>
      <w:pPr>
        <w:pStyle w:val="style0"/>
        <w:spacing w:before="240" w:lineRule="auto" w:line="480"/>
        <w:jc w:val="both"/>
        <w:rPr>
          <w:color w:val="1f1f1f"/>
        </w:rPr>
      </w:pPr>
      <w:r>
        <w:rPr>
          <w:color w:val="1f1f1f"/>
          <w:bdr w:val="none" w:sz="0" w:space="0" w:color="auto" w:frame="true"/>
        </w:rPr>
        <w:t xml:space="preserve">Solomon, Michael R., Russell T. Wengi, Colin T. Stuart, and Mary Lou Kern, 2021. </w:t>
      </w:r>
      <w:r>
        <w:rPr>
          <w:i/>
          <w:iCs/>
          <w:color w:val="1f1f1f"/>
          <w:bdr w:val="none" w:sz="0" w:space="0" w:color="auto" w:frame="true"/>
        </w:rPr>
        <w:t>Purchase intention: Buying, Having, and Being</w:t>
      </w:r>
      <w:r>
        <w:rPr>
          <w:color w:val="1f1f1f"/>
          <w:bdr w:val="none" w:sz="0" w:space="0" w:color="auto" w:frame="true"/>
        </w:rPr>
        <w:t>. Pearson.</w:t>
      </w:r>
    </w:p>
    <w:p>
      <w:pPr>
        <w:pStyle w:val="style0"/>
        <w:spacing w:before="240" w:lineRule="auto" w:line="480"/>
        <w:jc w:val="both"/>
        <w:rPr>
          <w:color w:val="1f1f1f"/>
          <w:bdr w:val="none" w:sz="0" w:space="0" w:color="auto" w:frame="true"/>
        </w:rPr>
      </w:pPr>
      <w:r>
        <w:rPr>
          <w:color w:val="1f1f1f"/>
          <w:bdr w:val="none" w:sz="0" w:space="0" w:color="auto" w:frame="true"/>
        </w:rPr>
        <w:t>Stern, B. B., &amp; Xu, H. (2020). Social media and international advertising: Theoretical challenges and future directions. International Journal of Advertising, 39(5), 755-773.</w:t>
      </w:r>
    </w:p>
    <w:p>
      <w:pPr>
        <w:pStyle w:val="style0"/>
        <w:spacing w:before="240" w:lineRule="auto" w:line="480"/>
        <w:jc w:val="both"/>
        <w:rPr>
          <w:color w:val="1f1f1f"/>
          <w:bdr w:val="none" w:sz="0" w:space="0" w:color="auto" w:frame="true"/>
        </w:rPr>
      </w:pPr>
      <w:r>
        <w:rPr>
          <w:color w:val="222222"/>
          <w:shd w:val="clear" w:color="auto" w:fill="ffffff"/>
        </w:rPr>
        <w:t>Stowe, S.A., 2016. </w:t>
      </w:r>
      <w:r>
        <w:rPr>
          <w:i/>
          <w:iCs/>
          <w:color w:val="222222"/>
          <w:shd w:val="clear" w:color="auto" w:fill="ffffff"/>
        </w:rPr>
        <w:t>The drive to deceive: Lance Armstrong's image repair and maintenance</w:t>
      </w:r>
      <w:r>
        <w:rPr>
          <w:color w:val="222222"/>
          <w:shd w:val="clear" w:color="auto" w:fill="ffffff"/>
        </w:rPr>
        <w:t> (Doctoral dissertation, Clemson University).</w:t>
      </w:r>
    </w:p>
    <w:p>
      <w:pPr>
        <w:pStyle w:val="style0"/>
        <w:spacing w:before="240" w:lineRule="auto" w:line="480"/>
        <w:jc w:val="both"/>
        <w:rPr>
          <w:color w:val="222222"/>
          <w:shd w:val="clear" w:color="auto" w:fill="ffffff"/>
        </w:rPr>
      </w:pPr>
      <w:r>
        <w:rPr>
          <w:color w:val="222222"/>
          <w:shd w:val="clear" w:color="auto" w:fill="ffffff"/>
        </w:rPr>
        <w:t>Supriyanto, A., Jayanti, T., Hikmawan, M.A., Zulfa, F.N. and Fanzelina, A.S., 2023. The Influence of Perceived Credibility, Trustworthiness, Perceived Expertise, Likeability, Similarity, Familiarity, and Attractiveness on Purchase Intention: A Study on Halal Bakery Products in Kudus Regency. </w:t>
      </w:r>
      <w:r>
        <w:rPr>
          <w:i/>
          <w:iCs/>
          <w:color w:val="222222"/>
          <w:shd w:val="clear" w:color="auto" w:fill="ffffff"/>
        </w:rPr>
        <w:t>NIZAM: International Journal of Islamic Studies</w:t>
      </w:r>
      <w:r>
        <w:rPr>
          <w:color w:val="222222"/>
          <w:shd w:val="clear" w:color="auto" w:fill="ffffff"/>
        </w:rPr>
        <w:t>, </w:t>
      </w:r>
      <w:r>
        <w:rPr>
          <w:i/>
          <w:iCs/>
          <w:color w:val="222222"/>
          <w:shd w:val="clear" w:color="auto" w:fill="ffffff"/>
        </w:rPr>
        <w:t>1</w:t>
      </w:r>
      <w:r>
        <w:rPr>
          <w:color w:val="222222"/>
          <w:shd w:val="clear" w:color="auto" w:fill="ffffff"/>
        </w:rPr>
        <w:t>(1), pp.29-45.</w:t>
      </w:r>
    </w:p>
    <w:p>
      <w:pPr>
        <w:pStyle w:val="style0"/>
        <w:spacing w:before="240" w:lineRule="auto" w:line="480"/>
        <w:jc w:val="both"/>
        <w:rPr>
          <w:color w:val="1f1f1f"/>
          <w:bdr w:val="none" w:sz="0" w:space="0" w:color="auto" w:frame="true"/>
        </w:rPr>
      </w:pPr>
      <w:r>
        <w:rPr>
          <w:color w:val="1f1f1f"/>
          <w:bdr w:val="none" w:sz="0" w:space="0" w:color="auto" w:frame="true"/>
        </w:rPr>
        <w:t>Swani, K., Milne, G. R., &amp; Brown, B. P. (2020). Should celebrities respond to negative social media comments? Analyzing the effectiveness of brand influence strategies. Journal of Advertising Research, 60(1), 55-68.</w:t>
      </w:r>
    </w:p>
    <w:p>
      <w:pPr>
        <w:pStyle w:val="style0"/>
        <w:spacing w:before="240" w:lineRule="auto" w:line="480"/>
        <w:jc w:val="both"/>
        <w:rPr>
          <w:color w:val="1f1f1f"/>
          <w:bdr w:val="none" w:sz="0" w:space="0" w:color="auto" w:frame="true"/>
        </w:rPr>
      </w:pPr>
      <w:r>
        <w:rPr>
          <w:color w:val="1f1f1f"/>
          <w:bdr w:val="none" w:sz="0" w:space="0" w:color="auto" w:frame="true"/>
        </w:rPr>
        <w:t>Swani, K., Milne, G. R., &amp; Brown, B. P. (2020). Should celebrities respond to negative social media comments? Analyzing the effectiveness of brand influence strategies. Journal of Advertising Research, 60(1), 55-68.</w:t>
      </w:r>
    </w:p>
    <w:p>
      <w:pPr>
        <w:pStyle w:val="style0"/>
        <w:spacing w:before="240" w:lineRule="auto" w:line="480"/>
        <w:jc w:val="both"/>
        <w:rPr>
          <w:color w:val="1f1f1f"/>
          <w:bdr w:val="none" w:sz="0" w:space="0" w:color="auto" w:frame="true"/>
        </w:rPr>
      </w:pPr>
      <w:r>
        <w:rPr>
          <w:color w:val="222222"/>
          <w:shd w:val="clear" w:color="auto" w:fill="ffffff"/>
        </w:rPr>
        <w:t>Taušová, J., Bender, M., Dimitrova, R. and van de Vijver, F., 2019. The role of perceived cultural distance, personal growth initiative, language proficiencies, and tridimensional acculturation orientations for psychological adjustment among international students. </w:t>
      </w:r>
      <w:r>
        <w:rPr>
          <w:i/>
          <w:iCs/>
          <w:color w:val="222222"/>
          <w:shd w:val="clear" w:color="auto" w:fill="ffffff"/>
        </w:rPr>
        <w:t>International Journal of Intercultural Relations</w:t>
      </w:r>
      <w:r>
        <w:rPr>
          <w:color w:val="222222"/>
          <w:shd w:val="clear" w:color="auto" w:fill="ffffff"/>
        </w:rPr>
        <w:t>, </w:t>
      </w:r>
      <w:r>
        <w:rPr>
          <w:i/>
          <w:iCs/>
          <w:color w:val="222222"/>
          <w:shd w:val="clear" w:color="auto" w:fill="ffffff"/>
        </w:rPr>
        <w:t>69</w:t>
      </w:r>
      <w:r>
        <w:rPr>
          <w:color w:val="222222"/>
          <w:shd w:val="clear" w:color="auto" w:fill="ffffff"/>
        </w:rPr>
        <w:t>, pp.11-23.</w:t>
      </w:r>
    </w:p>
    <w:p>
      <w:pPr>
        <w:pStyle w:val="style0"/>
        <w:spacing w:before="240" w:lineRule="auto" w:line="480"/>
        <w:jc w:val="both"/>
        <w:rPr>
          <w:color w:val="1f1f1f"/>
        </w:rPr>
      </w:pPr>
      <w:r>
        <w:rPr>
          <w:color w:val="1f1f1f"/>
        </w:rPr>
        <w:t>Thomas, L., 2018. "Emma Watson's Ethical Fashion Endorsements: Boosting Brand Sustainability." Ethical Consumer.</w:t>
      </w:r>
    </w:p>
    <w:p>
      <w:pPr>
        <w:pStyle w:val="style94"/>
        <w:spacing w:lineRule="auto" w:line="480"/>
        <w:jc w:val="both"/>
        <w:rPr>
          <w:color w:val="1f1f1f"/>
          <w:bdr w:val="none" w:sz="0" w:space="0" w:color="auto" w:frame="true"/>
        </w:rPr>
      </w:pPr>
      <w:r>
        <w:rPr>
          <w:color w:val="1f1f1f"/>
          <w:bdr w:val="none" w:sz="0" w:space="0" w:color="auto" w:frame="true"/>
        </w:rPr>
        <w:t>Till, B. D., &amp; Busler, M. (2020). The Match-up Hypothesis: Physical Attractiveness, Expertise, and the Role of Fit on Brand Attitude, Purchase Intent and Brand Beliefs. Journal of Advertising, 49(1), 64-77. DOI: 10.1080/00913367.2019.1681038</w:t>
      </w:r>
    </w:p>
    <w:p>
      <w:pPr>
        <w:pStyle w:val="style0"/>
        <w:spacing w:before="240" w:lineRule="auto" w:line="480"/>
        <w:jc w:val="both"/>
        <w:rPr>
          <w:color w:val="1f1f1f"/>
          <w:bdr w:val="none" w:sz="0" w:space="0" w:color="auto" w:frame="true"/>
        </w:rPr>
      </w:pPr>
      <w:r>
        <w:rPr>
          <w:color w:val="1f1f1f"/>
          <w:bdr w:val="none" w:sz="0" w:space="0" w:color="auto" w:frame="true"/>
        </w:rPr>
        <w:t>Um, N. H., 2013. Celebrity scandal and its impact on consumer evaluations: A South Korean case. International Journal of Market Research, 55(6), 861-872.</w:t>
      </w:r>
    </w:p>
    <w:p>
      <w:pPr>
        <w:pStyle w:val="style0"/>
        <w:spacing w:before="240" w:lineRule="auto" w:line="480"/>
        <w:jc w:val="both"/>
        <w:rPr>
          <w:color w:val="1f1f1f"/>
          <w:bdr w:val="none" w:sz="0" w:space="0" w:color="auto" w:frame="true"/>
        </w:rPr>
      </w:pPr>
      <w:r>
        <w:rPr>
          <w:color w:val="222222"/>
          <w:shd w:val="clear" w:color="auto" w:fill="ffffff"/>
        </w:rPr>
        <w:t>Van Krieken, R., 2018. </w:t>
      </w:r>
      <w:r>
        <w:rPr>
          <w:i/>
          <w:iCs/>
          <w:color w:val="222222"/>
          <w:shd w:val="clear" w:color="auto" w:fill="ffffff"/>
        </w:rPr>
        <w:t>Celebrity society: The struggle for attention</w:t>
      </w:r>
      <w:r>
        <w:rPr>
          <w:color w:val="222222"/>
          <w:shd w:val="clear" w:color="auto" w:fill="ffffff"/>
        </w:rPr>
        <w:t>. Routledge.</w:t>
      </w:r>
    </w:p>
    <w:p>
      <w:pPr>
        <w:pStyle w:val="style0"/>
        <w:spacing w:before="240" w:lineRule="auto" w:line="480"/>
        <w:jc w:val="both"/>
        <w:rPr>
          <w:color w:val="222222"/>
          <w:shd w:val="clear" w:color="auto" w:fill="ffffff"/>
        </w:rPr>
      </w:pPr>
      <w:r>
        <w:rPr>
          <w:color w:val="222222"/>
          <w:shd w:val="clear" w:color="auto" w:fill="ffffff"/>
        </w:rPr>
        <w:t>Wang, S.W. and Scheinbaum, A.C., 2018. Enhancing brand credibility via celebrity endorsement: Trustworthiness trumps attractiveness and expertise. </w:t>
      </w:r>
      <w:r>
        <w:rPr>
          <w:i/>
          <w:iCs/>
          <w:color w:val="222222"/>
          <w:shd w:val="clear" w:color="auto" w:fill="ffffff"/>
        </w:rPr>
        <w:t>Journal of advertising research</w:t>
      </w:r>
      <w:r>
        <w:rPr>
          <w:color w:val="222222"/>
          <w:shd w:val="clear" w:color="auto" w:fill="ffffff"/>
        </w:rPr>
        <w:t>, </w:t>
      </w:r>
      <w:r>
        <w:rPr>
          <w:i/>
          <w:iCs/>
          <w:color w:val="222222"/>
          <w:shd w:val="clear" w:color="auto" w:fill="ffffff"/>
        </w:rPr>
        <w:t>58</w:t>
      </w:r>
      <w:r>
        <w:rPr>
          <w:color w:val="222222"/>
          <w:shd w:val="clear" w:color="auto" w:fill="ffffff"/>
        </w:rPr>
        <w:t>(1), pp.16-32.</w:t>
      </w:r>
    </w:p>
    <w:p>
      <w:pPr>
        <w:pStyle w:val="style0"/>
        <w:spacing w:before="240" w:lineRule="auto" w:line="480"/>
        <w:jc w:val="both"/>
        <w:rPr>
          <w:color w:val="1f1f1f"/>
          <w:bdr w:val="none" w:sz="0" w:space="0" w:color="auto" w:frame="true"/>
        </w:rPr>
      </w:pPr>
      <w:r>
        <w:rPr>
          <w:color w:val="222222"/>
          <w:shd w:val="clear" w:color="auto" w:fill="ffffff"/>
        </w:rPr>
        <w:t>Wei, K., 2024. Celebrity endorser scandal: a literature review and future research agenda. </w:t>
      </w:r>
      <w:r>
        <w:rPr>
          <w:i/>
          <w:iCs/>
          <w:color w:val="222222"/>
          <w:shd w:val="clear" w:color="auto" w:fill="ffffff"/>
        </w:rPr>
        <w:t>Marketing Intelligence &amp; Planning</w:t>
      </w:r>
      <w:r>
        <w:rPr>
          <w:color w:val="222222"/>
          <w:shd w:val="clear" w:color="auto" w:fill="ffffff"/>
        </w:rPr>
        <w:t>.</w:t>
      </w:r>
    </w:p>
    <w:p>
      <w:pPr>
        <w:pStyle w:val="style0"/>
        <w:spacing w:before="240" w:lineRule="auto" w:line="480"/>
        <w:jc w:val="both"/>
        <w:rPr>
          <w:color w:val="4472c4"/>
        </w:rPr>
      </w:pPr>
      <w:r>
        <w:rPr>
          <w:color w:val="000000"/>
          <w:shd w:val="clear" w:color="auto" w:fill="ffffff"/>
        </w:rPr>
        <w:t>WidartoRachbini, 2018. The Influence of Celebrity Endorsements on Purchase Intention ( A Study on VIVO V 7 ).</w:t>
      </w:r>
      <w:r>
        <w:rPr/>
        <w:fldChar w:fldCharType="begin"/>
      </w:r>
      <w:r>
        <w:instrText xml:space="preserve"> HYPERLINK "https://www.semanticscholar.org/paper/The-Influence-of-Celebrity-Endorsements-on-Purchase-idartoRachbini/d26de9a6d49b5fcad396b05bd099908ec6150e62" </w:instrText>
      </w:r>
      <w:r>
        <w:rPr/>
        <w:fldChar w:fldCharType="separate"/>
      </w:r>
      <w:r>
        <w:rPr>
          <w:rStyle w:val="style85"/>
          <w:color w:val="4472c4"/>
          <w:u w:val="none"/>
        </w:rPr>
        <w:t>https://www.semanticscholar.org/paper/The-Influence-of-Celebrity-Endorsements-on-Purchase-idartoRachbini/d26de9a6d49b5fcad396b05bd099908ec6150e62</w:t>
      </w:r>
      <w:r>
        <w:rPr/>
        <w:fldChar w:fldCharType="end"/>
      </w:r>
    </w:p>
    <w:p>
      <w:pPr>
        <w:pStyle w:val="style0"/>
        <w:spacing w:lineRule="auto" w:line="360"/>
        <w:rPr>
          <w:color w:val="000000"/>
        </w:rPr>
      </w:pPr>
      <w:r>
        <w:rPr>
          <w:color w:val="000000"/>
        </w:rPr>
        <w:t>Yamane, T. (1967). Statistics: An Introductory Analysis (2nd ed.). New York: Harper and Row.</w:t>
      </w:r>
    </w:p>
    <w:p>
      <w:pPr>
        <w:pStyle w:val="style0"/>
        <w:tabs>
          <w:tab w:val="left" w:leader="none" w:pos="720"/>
        </w:tabs>
        <w:spacing w:before="100" w:beforeAutospacing="true" w:after="100" w:afterAutospacing="true" w:lineRule="auto" w:line="360"/>
        <w:rPr/>
      </w:pPr>
      <w:r>
        <w:t xml:space="preserve">Yamane, T. (1967). </w:t>
      </w:r>
      <w:r>
        <w:rPr>
          <w:rStyle w:val="style88"/>
        </w:rPr>
        <w:t>Statistics: An Introductory Analysis</w:t>
      </w:r>
      <w:r>
        <w:t>. Harper &amp; Row.</w:t>
      </w:r>
    </w:p>
    <w:p>
      <w:pPr>
        <w:pStyle w:val="style0"/>
        <w:spacing w:before="240" w:lineRule="auto" w:line="480"/>
        <w:jc w:val="both"/>
        <w:rPr>
          <w:color w:val="222222"/>
          <w:shd w:val="clear" w:color="auto" w:fill="ffffff"/>
        </w:rPr>
      </w:pPr>
      <w:r>
        <w:rPr>
          <w:color w:val="222222"/>
          <w:shd w:val="clear" w:color="auto" w:fill="ffffff"/>
        </w:rPr>
        <w:t>Yang, W., 2018. Star power: the evolution of celebrity endorsement research. </w:t>
      </w:r>
      <w:r>
        <w:rPr>
          <w:i/>
          <w:iCs/>
          <w:color w:val="222222"/>
          <w:shd w:val="clear" w:color="auto" w:fill="ffffff"/>
        </w:rPr>
        <w:t>International Journal of Contemporary Hospitality Management</w:t>
      </w:r>
      <w:r>
        <w:rPr>
          <w:color w:val="222222"/>
          <w:shd w:val="clear" w:color="auto" w:fill="ffffff"/>
        </w:rPr>
        <w:t>, </w:t>
      </w:r>
      <w:r>
        <w:rPr>
          <w:i/>
          <w:iCs/>
          <w:color w:val="222222"/>
          <w:shd w:val="clear" w:color="auto" w:fill="ffffff"/>
        </w:rPr>
        <w:t>30</w:t>
      </w:r>
      <w:r>
        <w:rPr>
          <w:color w:val="222222"/>
          <w:shd w:val="clear" w:color="auto" w:fill="ffffff"/>
        </w:rPr>
        <w:t>(1), pp.389-415.</w:t>
      </w:r>
    </w:p>
    <w:p>
      <w:pPr>
        <w:pStyle w:val="style0"/>
        <w:spacing w:before="240" w:lineRule="auto" w:line="480"/>
        <w:jc w:val="both"/>
        <w:rPr>
          <w:color w:val="1f1f1f"/>
          <w:bdr w:val="none" w:sz="0" w:space="0" w:color="auto" w:frame="true"/>
        </w:rPr>
      </w:pPr>
      <w:r>
        <w:rPr>
          <w:color w:val="1f1f1f"/>
          <w:bdr w:val="none" w:sz="0" w:space="0" w:color="auto" w:frame="true"/>
        </w:rPr>
        <w:t>Yuan, C. L., Kim, J., Kim, S. J., &amp; Moon, S. J. (2019). Effects of parasocial relationship on customer equity in the social media context. Journal of Business Research, 104, 695-703.</w:t>
      </w:r>
    </w:p>
    <w:p>
      <w:pPr>
        <w:pStyle w:val="style0"/>
        <w:spacing w:before="240" w:lineRule="auto" w:line="480"/>
        <w:jc w:val="both"/>
        <w:rPr>
          <w:color w:val="1f1f1f"/>
        </w:rPr>
      </w:pPr>
      <w:r>
        <w:rPr>
          <w:color w:val="222222"/>
          <w:shd w:val="clear" w:color="auto" w:fill="ffffff"/>
        </w:rPr>
        <w:t>Zollo, L., Filieri, R., Rialti, R. and Yoon, S., 2020. Unpacking the relationship between social media marketing and brand equity: The mediating role of consumers’ benefits and experience. </w:t>
      </w:r>
      <w:r>
        <w:rPr>
          <w:i/>
          <w:iCs/>
          <w:color w:val="222222"/>
          <w:shd w:val="clear" w:color="auto" w:fill="ffffff"/>
        </w:rPr>
        <w:t>Journal of Business research</w:t>
      </w:r>
      <w:r>
        <w:rPr>
          <w:color w:val="222222"/>
          <w:shd w:val="clear" w:color="auto" w:fill="ffffff"/>
        </w:rPr>
        <w:t>, </w:t>
      </w:r>
      <w:r>
        <w:rPr>
          <w:i/>
          <w:iCs/>
          <w:color w:val="222222"/>
          <w:shd w:val="clear" w:color="auto" w:fill="ffffff"/>
        </w:rPr>
        <w:t>117</w:t>
      </w:r>
      <w:r>
        <w:rPr>
          <w:color w:val="222222"/>
          <w:shd w:val="clear" w:color="auto" w:fill="ffffff"/>
        </w:rPr>
        <w:t>, pp.256-267.</w:t>
      </w:r>
    </w:p>
    <w:p>
      <w:pPr>
        <w:pStyle w:val="style0"/>
        <w:spacing w:before="240" w:lineRule="auto" w:line="360"/>
        <w:jc w:val="both"/>
        <w:rPr>
          <w:lang w:val="en-US"/>
        </w:rPr>
      </w:pPr>
    </w:p>
    <w:sectPr>
      <w:footerReference w:type="even" r:id="rId3"/>
      <w:footerReference w:type="default" r:id="rId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3" w:usb1="10000000" w:usb2="00000000" w:usb3="00000000" w:csb0="80000001" w:csb1="00000000"/>
  </w:font>
  <w:font w:name="Times New Roman">
    <w:altName w:val="Times New Roman"/>
    <w:panose1 w:val="02020603050004020304"/>
    <w:charset w:val="00"/>
    <w:family w:val="roman"/>
    <w:pitch w:val="variable"/>
    <w:sig w:usb0="E0007EFF" w:usb1="C000785B"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alibri"/>
    <w:panose1 w:val="020f0502020002030204"/>
    <w:charset w:val="00"/>
    <w:family w:val="swiss"/>
    <w:pitch w:val="variable"/>
    <w:sig w:usb0="E0002A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 w:name="Cambria Math">
    <w:altName w:val="Cambria Math"/>
    <w:panose1 w:val="02040503050004030204"/>
    <w:charset w:val="00"/>
    <w:family w:val="roman"/>
    <w:pitch w:val="variable"/>
    <w:sig w:usb0="E00002FF" w:usb1="42002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framePr w:wrap="none" w:hAnchor="margin" w:vAnchor="text" w:xAlign="center" w:y="1"/>
      <w:rPr>
        <w:rStyle w:val="style41"/>
      </w:rPr>
    </w:pPr>
    <w:r>
      <w:rPr>
        <w:rStyle w:val="style41"/>
      </w:rPr>
      <w:fldChar w:fldCharType="begin"/>
    </w:r>
    <w:r>
      <w:rPr>
        <w:rStyle w:val="style41"/>
      </w:rPr>
      <w:instrText xml:space="preserve"> PAGE </w:instrText>
    </w:r>
    <w:r>
      <w:rPr>
        <w:rStyle w:val="style41"/>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framePr w:wrap="none" w:hAnchor="margin" w:vAnchor="text" w:xAlign="center" w:y="1"/>
      <w:rPr>
        <w:rStyle w:val="style41"/>
      </w:rPr>
    </w:pPr>
    <w:r>
      <w:rPr>
        <w:rStyle w:val="style41"/>
      </w:rPr>
      <w:fldChar w:fldCharType="begin"/>
    </w:r>
    <w:r>
      <w:rPr>
        <w:rStyle w:val="style41"/>
      </w:rPr>
      <w:instrText xml:space="preserve"> PAGE </w:instrText>
    </w:r>
    <w:r>
      <w:rPr>
        <w:rStyle w:val="style41"/>
      </w:rPr>
      <w:fldChar w:fldCharType="separate"/>
    </w:r>
    <w:r>
      <w:rPr>
        <w:rStyle w:val="style41"/>
        <w:noProof/>
      </w:rPr>
      <w:t>1</w:t>
    </w:r>
    <w:r>
      <w:rPr>
        <w:rStyle w:val="style41"/>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2F073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DA244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multilevel"/>
    <w:tmpl w:val="BA8C38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31D28E7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CA188F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A92475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8230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0000007"/>
    <w:multiLevelType w:val="multilevel"/>
    <w:tmpl w:val="15D884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3E0E1F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0000009"/>
    <w:multiLevelType w:val="multilevel"/>
    <w:tmpl w:val="08CE2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AE7678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EB2CBC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04A0E0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6DDAE3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7B3C42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55D2BD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E55227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hybridMultilevel"/>
    <w:tmpl w:val="52A4C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39109E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8BDA8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00000014"/>
    <w:multiLevelType w:val="hybridMultilevel"/>
    <w:tmpl w:val="5162A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00000015"/>
    <w:multiLevelType w:val="multilevel"/>
    <w:tmpl w:val="DC10E9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CB5AB7AE"/>
    <w:lvl w:ilvl="0" w:tplc="08090001">
      <w:start w:val="1"/>
      <w:numFmt w:val="bullet"/>
      <w:lvlText w:val=""/>
      <w:lvlJc w:val="left"/>
      <w:pPr>
        <w:ind w:left="720" w:hanging="360"/>
      </w:pPr>
      <w:rPr>
        <w:rFonts w:ascii="Symbol" w:hAnsi="Symbol" w:hint="default"/>
      </w:rPr>
    </w:lvl>
    <w:lvl w:ilvl="1" w:tplc="2362B554">
      <w:start w:val="35"/>
      <w:numFmt w:val="bullet"/>
      <w:lvlText w:val="-"/>
      <w:lvlJc w:val="left"/>
      <w:pPr>
        <w:ind w:left="1440" w:hanging="360"/>
      </w:pPr>
      <w:rPr>
        <w:rFonts w:ascii="Times New Roman" w:cs="Times New Roman" w:eastAsia="Times New Roman" w:hAnsi="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00000017"/>
    <w:multiLevelType w:val="multilevel"/>
    <w:tmpl w:val="324C0A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59CA2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00000019"/>
    <w:multiLevelType w:val="multilevel"/>
    <w:tmpl w:val="6402176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72EA031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hybridMultilevel"/>
    <w:tmpl w:val="B12A0460"/>
    <w:lvl w:ilvl="0" w:tplc="08090001">
      <w:start w:val="1"/>
      <w:numFmt w:val="bullet"/>
      <w:lvlText w:val=""/>
      <w:lvlJc w:val="left"/>
      <w:pPr>
        <w:ind w:left="720" w:hanging="360"/>
      </w:pPr>
      <w:rPr>
        <w:rFonts w:ascii="Symbol" w:hAnsi="Symbol" w:hint="default"/>
      </w:rPr>
    </w:lvl>
    <w:lvl w:ilvl="1" w:tplc="12B8759E">
      <w:start w:val="21"/>
      <w:numFmt w:val="bullet"/>
      <w:lvlText w:val="-"/>
      <w:lvlJc w:val="left"/>
      <w:pPr>
        <w:ind w:left="1440" w:hanging="360"/>
      </w:pPr>
      <w:rPr>
        <w:rFonts w:ascii="Times New Roman" w:cs="Times New Roman" w:eastAsia="Times New Roman" w:hAnsi="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3C889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E680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multilevel"/>
    <w:tmpl w:val="BBB468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hybridMultilevel"/>
    <w:tmpl w:val="F8DC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hybridMultilevel"/>
    <w:tmpl w:val="300E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0"/>
  </w:num>
  <w:num w:numId="4">
    <w:abstractNumId w:val="10"/>
  </w:num>
  <w:num w:numId="5">
    <w:abstractNumId w:val="9"/>
  </w:num>
  <w:num w:numId="6">
    <w:abstractNumId w:val="13"/>
  </w:num>
  <w:num w:numId="7">
    <w:abstractNumId w:val="7"/>
  </w:num>
  <w:num w:numId="8">
    <w:abstractNumId w:val="21"/>
  </w:num>
  <w:num w:numId="9">
    <w:abstractNumId w:val="30"/>
  </w:num>
  <w:num w:numId="10">
    <w:abstractNumId w:val="16"/>
  </w:num>
  <w:num w:numId="11">
    <w:abstractNumId w:val="15"/>
  </w:num>
  <w:num w:numId="12">
    <w:abstractNumId w:val="4"/>
  </w:num>
  <w:num w:numId="13">
    <w:abstractNumId w:val="12"/>
  </w:num>
  <w:num w:numId="14">
    <w:abstractNumId w:val="23"/>
  </w:num>
  <w:num w:numId="15">
    <w:abstractNumId w:val="5"/>
  </w:num>
  <w:num w:numId="16">
    <w:abstractNumId w:val="14"/>
  </w:num>
  <w:num w:numId="17">
    <w:abstractNumId w:val="18"/>
  </w:num>
  <w:num w:numId="18">
    <w:abstractNumId w:val="25"/>
  </w:num>
  <w:num w:numId="19">
    <w:abstractNumId w:val="3"/>
  </w:num>
  <w:num w:numId="20">
    <w:abstractNumId w:val="2"/>
  </w:num>
  <w:num w:numId="21">
    <w:abstractNumId w:val="22"/>
  </w:num>
  <w:num w:numId="22">
    <w:abstractNumId w:val="17"/>
  </w:num>
  <w:num w:numId="23">
    <w:abstractNumId w:val="11"/>
  </w:num>
  <w:num w:numId="24">
    <w:abstractNumId w:val="27"/>
  </w:num>
  <w:num w:numId="25">
    <w:abstractNumId w:val="1"/>
  </w:num>
  <w:num w:numId="26">
    <w:abstractNumId w:val="19"/>
  </w:num>
  <w:num w:numId="27">
    <w:abstractNumId w:val="8"/>
  </w:num>
  <w:num w:numId="28">
    <w:abstractNumId w:val="6"/>
  </w:num>
  <w:num w:numId="29">
    <w:abstractNumId w:val="20"/>
  </w:num>
  <w:num w:numId="30">
    <w:abstractNumId w:val="24"/>
  </w:num>
  <w:num w:numId="31">
    <w:abstractNumId w:val="33"/>
  </w:num>
  <w:num w:numId="32">
    <w:abstractNumId w:val="31"/>
  </w:num>
  <w:num w:numId="33">
    <w:abstractNumId w:val="28"/>
  </w:num>
  <w:num w:numId="34">
    <w:abstractNumId w:val="3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4"/>
        <w:szCs w:val="24"/>
        <w:lang w:bidi="ar-SA" w:eastAsia="en-US"/>
        <w14:ligatures xmlns:w14="http://schemas.microsoft.com/office/word/2010/wordml" w14:val="standardContextual"/>
      </w:rPr>
    </w:rPrDefault>
    <w:pPrDefault>
      <w:pPr/>
    </w:pPrDefault>
  </w:docDefaults>
  <w:style w:type="paragraph" w:default="1" w:styleId="style0">
    <w:name w:val="Normal"/>
    <w:next w:val="style0"/>
    <w:qFormat/>
    <w:pPr/>
    <w:rPr>
      <w:rFonts w:ascii="Times New Roman" w:cs="Times New Roman" w:eastAsia="Times New Roman" w:hAnsi="Times New Roman"/>
      <w:kern w:val="0"/>
      <w:lang w:eastAsia="en-GB"/>
      <w14:ligatures xmlns:w14="http://schemas.microsoft.com/office/word/2010/wordml" w14:val="none"/>
    </w:rPr>
  </w:style>
  <w:style w:type="paragraph" w:styleId="style2">
    <w:name w:val="heading 2"/>
    <w:basedOn w:val="style0"/>
    <w:next w:val="style2"/>
    <w:link w:val="style4097"/>
    <w:qFormat/>
    <w:uiPriority w:val="9"/>
    <w:pPr>
      <w:spacing w:before="100" w:beforeAutospacing="true" w:after="100" w:afterAutospacing="true"/>
      <w:outlineLvl w:val="1"/>
    </w:pPr>
    <w:rPr>
      <w:b/>
      <w:bCs/>
      <w:sz w:val="36"/>
      <w:szCs w:val="36"/>
    </w:rPr>
  </w:style>
  <w:style w:type="paragraph" w:styleId="style3">
    <w:name w:val="heading 3"/>
    <w:basedOn w:val="style0"/>
    <w:next w:val="style0"/>
    <w:link w:val="style4102"/>
    <w:qFormat/>
    <w:uiPriority w:val="9"/>
    <w:pPr>
      <w:keepNext/>
      <w:keepLines/>
      <w:spacing w:before="40"/>
      <w:outlineLvl w:val="2"/>
    </w:pPr>
    <w:rPr>
      <w:rFonts w:ascii="Cambria" w:cs="宋体" w:eastAsia="宋体" w:hAnsi="Cambria"/>
      <w:color w:val="243f6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pPr>
    <w:rPr/>
  </w:style>
  <w:style w:type="character" w:customStyle="1" w:styleId="style4097">
    <w:name w:val="Heading 2 Char_f310822f-1dad-4a3f-9716-afe4ce65d829"/>
    <w:basedOn w:val="style65"/>
    <w:next w:val="style4097"/>
    <w:link w:val="style2"/>
    <w:uiPriority w:val="9"/>
    <w:rPr>
      <w:rFonts w:ascii="Times New Roman" w:cs="Times New Roman" w:eastAsia="Times New Roman" w:hAnsi="Times New Roman"/>
      <w:b/>
      <w:bCs/>
      <w:kern w:val="0"/>
      <w:sz w:val="36"/>
      <w:szCs w:val="36"/>
      <w:lang w:eastAsia="en-GB"/>
      <w14:ligatures xmlns:w14="http://schemas.microsoft.com/office/word/2010/wordml" w14:val="none"/>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8">
    <w:name w:val="Emphasis"/>
    <w:basedOn w:val="style65"/>
    <w:next w:val="style88"/>
    <w:qFormat/>
    <w:uiPriority w:val="20"/>
    <w:rPr>
      <w:i/>
      <w:iCs/>
    </w:rPr>
  </w:style>
  <w:style w:type="character" w:customStyle="1" w:styleId="style4098">
    <w:name w:val="citation-0"/>
    <w:basedOn w:val="style65"/>
    <w:next w:val="style4098"/>
  </w:style>
  <w:style w:type="character" w:customStyle="1" w:styleId="style4099">
    <w:name w:val="Unresolved Mention1"/>
    <w:basedOn w:val="style65"/>
    <w:next w:val="style4099"/>
    <w:uiPriority w:val="99"/>
    <w:rPr>
      <w:color w:val="605e5c"/>
      <w:shd w:val="clear" w:color="auto" w:fill="e1dfdd"/>
    </w:rPr>
  </w:style>
  <w:style w:type="character" w:styleId="style86">
    <w:name w:val="FollowedHyperlink"/>
    <w:basedOn w:val="style65"/>
    <w:next w:val="style86"/>
    <w:uiPriority w:val="99"/>
    <w:rPr>
      <w:color w:val="954f72"/>
      <w:u w:val="single"/>
    </w:rPr>
  </w:style>
  <w:style w:type="paragraph" w:styleId="style179">
    <w:name w:val="List Paragraph"/>
    <w:basedOn w:val="style0"/>
    <w:next w:val="style179"/>
    <w:qFormat/>
    <w:uiPriority w:val="34"/>
    <w:pPr>
      <w:ind w:left="720"/>
      <w:contextualSpacing/>
    </w:pPr>
    <w:rPr/>
  </w:style>
  <w:style w:type="paragraph" w:styleId="style32">
    <w:name w:val="footer"/>
    <w:basedOn w:val="style0"/>
    <w:next w:val="style32"/>
    <w:link w:val="style4100"/>
    <w:uiPriority w:val="99"/>
    <w:pPr>
      <w:tabs>
        <w:tab w:val="center" w:leader="none" w:pos="4513"/>
        <w:tab w:val="right" w:leader="none" w:pos="9026"/>
      </w:tabs>
    </w:pPr>
    <w:rPr/>
  </w:style>
  <w:style w:type="character" w:customStyle="1" w:styleId="style4100">
    <w:name w:val="Footer Char_029a4698-499d-4dd3-94e8-c5c901b6a46e"/>
    <w:basedOn w:val="style65"/>
    <w:next w:val="style4100"/>
    <w:link w:val="style32"/>
    <w:uiPriority w:val="99"/>
    <w:rPr>
      <w:rFonts w:ascii="Times New Roman" w:cs="Times New Roman" w:eastAsia="Times New Roman" w:hAnsi="Times New Roman"/>
      <w:kern w:val="0"/>
      <w:lang w:eastAsia="en-GB"/>
      <w14:ligatures xmlns:w14="http://schemas.microsoft.com/office/word/2010/wordml" w14:val="none"/>
    </w:rPr>
  </w:style>
  <w:style w:type="character" w:styleId="style41">
    <w:name w:val="page number"/>
    <w:basedOn w:val="style65"/>
    <w:next w:val="style41"/>
    <w:uiPriority w:val="99"/>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101">
    <w:name w:val="first-token"/>
    <w:basedOn w:val="style0"/>
    <w:next w:val="style4101"/>
    <w:pPr>
      <w:spacing w:before="100" w:beforeAutospacing="true" w:after="100" w:afterAutospacing="true"/>
    </w:pPr>
    <w:rPr/>
  </w:style>
  <w:style w:type="character" w:customStyle="1" w:styleId="style4102">
    <w:name w:val="Heading 3 Char_bd036ae0-4fa4-449e-9c1b-ea4d97d728b2"/>
    <w:basedOn w:val="style65"/>
    <w:next w:val="style4102"/>
    <w:link w:val="style3"/>
    <w:uiPriority w:val="9"/>
    <w:rPr>
      <w:rFonts w:ascii="Cambria" w:cs="宋体" w:eastAsia="宋体" w:hAnsi="Cambria"/>
      <w:color w:val="243f60"/>
      <w:kern w:val="0"/>
      <w:lang w:eastAsia="en-GB"/>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13836</Words>
  <Pages>60</Pages>
  <Characters>83695</Characters>
  <Application>WPS Office</Application>
  <DocSecurity>0</DocSecurity>
  <Paragraphs>609</Paragraphs>
  <ScaleCrop>false</ScaleCrop>
  <LinksUpToDate>false</LinksUpToDate>
  <CharactersWithSpaces>97147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2024-08-03T19:44:00Z</dcterms:created>
  <dc:creator>OCNS</dc:creator>
  <lastModifiedBy>SM-N960U</lastModifiedBy>
  <dcterms:modified xsi:type="dcterms:W3CDTF">2024-08-16T08:28:58Z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07c403ef42f54ce68328e1bae127af9d</vt:lpwstr>
  </property>
</Properties>
</file>