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252412</wp:posOffset>
            </wp:positionH>
            <wp:positionV relativeFrom="page">
              <wp:posOffset>14288</wp:posOffset>
            </wp:positionV>
            <wp:extent cx="842963" cy="842963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0e0e0e"/>
          <w:sz w:val="28"/>
          <w:szCs w:val="28"/>
          <w:u w:val="single"/>
          <w:rtl w:val="0"/>
        </w:rPr>
        <w:t xml:space="preserve">Contrato de Prestação de Serviços de Marketing e Social Media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line="360" w:lineRule="auto"/>
        <w:jc w:val="both"/>
        <w:rPr>
          <w:rFonts w:ascii="Arial" w:cs="Arial" w:eastAsia="Arial" w:hAnsi="Arial"/>
          <w:sz w:val="26"/>
          <w:szCs w:val="26"/>
        </w:rPr>
      </w:pPr>
      <w:bookmarkStart w:colFirst="0" w:colLast="0" w:name="_wzfb7zjunn9p" w:id="0"/>
      <w:bookmarkEnd w:id="0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IDENTIFICAÇÃO DAS PARTES</w:t>
      </w:r>
    </w:p>
    <w:p w:rsidR="00000000" w:rsidDel="00000000" w:rsidP="00000000" w:rsidRDefault="00000000" w:rsidRPr="00000000" w14:paraId="00000004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Instituto de Tricologia e Transplante Capilar  Ltda.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pessoa jurídica de direito privado, inscrita no CNPJ/CPF sob o nº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32.775.922/0001-67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sede à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Rua Miguel Simião, 364 sala 2,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cidade 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Apucarana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Estado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neste ato representada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doravante denominada “CONTRATANTE”, com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e-mail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contato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clinicadetricologiaapucarana@gmail.com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WhatsApp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(43) 996368149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CONTRATADA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Agência Pratic, pessoa jurídica inscrita no CNPJ sob o nº 57.200.006/0001-20, com sede online, neste ato representada por Isabela Brito Macedo Mendonça, publicitária independente, inscrita no CPF sob o nº 120.894.339-14, doravante denominada “CONTRATADA”.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xrbihxh1p8yo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PRIMEIRA – DO OBJETO</w:t>
      </w:r>
    </w:p>
    <w:p w:rsidR="00000000" w:rsidDel="00000000" w:rsidP="00000000" w:rsidRDefault="00000000" w:rsidRPr="00000000" w14:paraId="0000000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Constitui objeto do presente contrato a prestação contínua de serviços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Gestão de Redes Sociais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pela CONTRATADA, compreendendo o desenvolvimento e a execução de ações estratégicas de comunicação digital com o objetivo de fortalecer o posicionamento da CONTRATANTE nas plataformas sociais e ampliar o relacionamento com seu público-alvo.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tanto, integram o escopo da prestação de serviços: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Planejamento editorial e estratégico, considerando as metas e valores da marca, o perfil do público-alvo e o calendário de ações mensais;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Criação de conteúdo visual e textual para as redes sociais da CONTRATANTE (como Instagram, Facebook), com número de postagens e formatos previamente acordados entre as partes;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Agendamento e publicação dos conteúdos, com organização do feed, legendas, hashtags e outras otimizações aplicáveis;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Monitoramento de desempenho e engajamento do público, com base em dados extraídos das próprias plataformas;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Entrega de relatório mensal de desempenho com os principais indicadores, aprendizados e sugestões de melhoria;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Acompanhamento e suporte consultivo sobre boas práticas e tendências nas redes sociais.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Parágrafo único: Todos os serviços ora descritos serão prestados conforme cronograma, formatos e diretrizes previamente definidos entre as partes, respeitando as particularidades da marca e a estratégia de comunicação estabelecida.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4ubpd56xlwwa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SEGUNDA – DAS OBRIGAÇÕES DA CONTRATADA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obrigações da CONTRATADA:</w:t>
      </w:r>
    </w:p>
    <w:p w:rsidR="00000000" w:rsidDel="00000000" w:rsidP="00000000" w:rsidRDefault="00000000" w:rsidRPr="00000000" w14:paraId="0000001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Elaborar planejamento estratégico mensal de conteúdo com base nas diretrizes da marca, datas relevantes e objetivos da CONTRATANTE;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Criar, editar e desenvolver os conteúdos visuais e textuais acordados (como postagens, vídeos, carrosséis, stories, etc.), respeitando o número de publicações previstas no plano contratado;</w:t>
      </w:r>
    </w:p>
    <w:p w:rsidR="00000000" w:rsidDel="00000000" w:rsidP="00000000" w:rsidRDefault="00000000" w:rsidRPr="00000000" w14:paraId="00000014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Publicar os conteúdos nas redes sociais da CONTRATANTE nos dias e horários definidos previamente, de acordo com o planejamento validado;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Realizar o monitoramento dos resultados das publicações, acompanhando métricas como alcance, engajamento e crescimento do perfil;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Disponibilizar relatório de desempenho mensal, com os principais dados, análises e recomendações de ajustes;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Manter comunicação clara e periódica com a CONTRATANTE, informando sobre o andamento das demandas, solicitando aprovações e repassando orientações estratégicas sempre que necessário;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Manter confidencialidade sobre todas as informações, dados, senhas e estratégias compartilhadas pela CONTRATANTE;</w:t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Cumprir com os prazos estabelecidos em comum acordo e zelar pela boa imagem da marca CONTRATANTE em todos os conteúdos publicados.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8m6e54d3muez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CLÁUSULA TERCEIRA – DAS OBRIGAÇÕES DA CONTRATANTE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São obrigações da CONTRATANTE: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Fornecer, de forma clara e tempestiva, as informações, materiais e aprovações necessários à execução do planejamento e criação dos conteúdos;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Autorizar, com antecedência, as peças e postagens criadas pela CONTRATADA, ou indicar eventuais ajustes necessários no prazo acordado entre as partes;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Conceder acesso às redes sociais e ferramentas utilizadas para publicação e análise de dados, sempre que solicitado pela CONTRATADA;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Informar previamente sobre eventos, campanhas, promoções, inaugurações ou qualquer informação relevante que impacte na criação de conteúdo;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Cumprir com os pagamentos nas datas acordadas, conforme valores e condições descritas na cláusula específica deste contrato;</w:t>
      </w:r>
    </w:p>
    <w:p w:rsidR="00000000" w:rsidDel="00000000" w:rsidP="00000000" w:rsidRDefault="00000000" w:rsidRPr="00000000" w14:paraId="00000021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Respeitar os prazos acordados para feedbacks e aprovações, ciente de que atrasos podem comprometer o cronograma de publicações;</w:t>
      </w:r>
    </w:p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realizar edições, alterações ou exclusões nos conteúdos criados pela CONTRATADA sem comunicação prévia ou autorização expressa.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line="360" w:lineRule="auto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pdnwklrdukn4" w:id="4"/>
      <w:bookmarkEnd w:id="4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 – DOS PRAZOS E ENTREGAS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se compromete a entregar à CONTRATANTE o total de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48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conteúdos mensais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organizados em 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postagens semanais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contemplando formatos diversos como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carrossel, imagem, vídeo ou reels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alinhamento estratégico previamente estabelecido entre as partes.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entregas serão organizadas em um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calendário de conteúdo mensal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sugestão de datas, temas e formatos, apresentado com antecedência para validação da CONTRATANTE, conforme a rotina de planejamento vigente da CONTRATADA.</w:t>
      </w:r>
    </w:p>
    <w:p w:rsidR="00000000" w:rsidDel="00000000" w:rsidP="00000000" w:rsidRDefault="00000000" w:rsidRPr="00000000" w14:paraId="00000028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inclusa neste contrato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(uma) captação mensal de conteúdo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duração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meia diária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para produção dos materiais que compõem o planejamento. Em caso de necessidade de captações adicionais, estas deverão ser previamente orçadas e aprovadas pela CONTRATANTE.</w:t>
      </w:r>
    </w:p>
    <w:p w:rsidR="00000000" w:rsidDel="00000000" w:rsidP="00000000" w:rsidRDefault="00000000" w:rsidRPr="00000000" w14:paraId="00000029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conteúdos serão entregues organizados e prontos para publicação, podendo a CONTRATADA, mediante alinhamento prévio, realizar a publicação nos perfis oficiais da CONTRATANTE.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Demandas extras, urgentes ou fora do escopo deverão ser solicitadas com antecedência e serão avaliadas pela CONTRATADA, podendo ser objeto de orçamento complementar.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3dzagwux64a9" w:id="5"/>
      <w:bookmarkEnd w:id="5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 – DO PAGAMENTO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Pela prestação dos serviços descritos neste contrato, a CONTRATANTE pagará à CONTRATADA o valor mensal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R$ 3900,00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mediante emissão de nota fiscal.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pagamento deverá ser realizado até o dia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 cada mês, por meio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[PIX, transferência bancária, boleto ou outro meio acordado]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conforme instruções fornecidas pela CONTRATADA.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caso de inadimplência superior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 (cinco) dias úteis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 CONTRATADA poderá suspender a execução dos serviços até a regularização do pagamento, sem prejuízo da cobrança de juros legais, multa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2% (dois por cento)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correção monetária.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não pagamento por período superior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poderá ser considerado motivo para rescisão contratual por parte da CONTRATADA, com a devida comunicação formal à CONTRATANTE.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5.5.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Eventuais serviços ou demandas extras não inclusos neste contrato serão orçados separadamente e cobrados mediante aprovação da CONTRATANTE.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4w9nqhd7jy8f" w:id="6"/>
      <w:bookmarkEnd w:id="6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5.6 – DO PROCESSO DE COBRANÇA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pagamentos serão gerados e cobrados por meio da plataforma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ASAAS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que enviará automaticamente os boletos ou links de pagamento para o e-mail e/ou WhatsApp da CONTRATANTE, conforme dados fornecidos.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CONTRATANTE se compromete a manter seus dados de contato atualizados junto à CONTRATADA para garantir o recebimento adequado das notificações de cobrança.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5.6.3.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Caso não receba o boleto ou link para pagamento, a CONTRATANTE deverá comunicar a CONTRATADA imediatamente para reenvio.</w:t>
      </w:r>
    </w:p>
    <w:p w:rsidR="00000000" w:rsidDel="00000000" w:rsidP="00000000" w:rsidRDefault="00000000" w:rsidRPr="00000000" w14:paraId="00000035">
      <w:pPr>
        <w:spacing w:after="240" w:before="240" w:lineRule="auto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6 – DA VIGÊNCIA DO CONTRATO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presente contrato terá vigência de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[prazo]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início em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08/10/2025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término previsto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shd w:fill="ff9900" w:val="clear"/>
          <w:rtl w:val="0"/>
        </w:rPr>
        <w:t xml:space="preserve">[data de término]</w:t>
      </w:r>
      <w:r w:rsidDel="00000000" w:rsidR="00000000" w:rsidRPr="00000000">
        <w:rPr>
          <w:rFonts w:ascii="Arial" w:cs="Arial" w:eastAsia="Arial" w:hAnsi="Arial"/>
          <w:sz w:val="24"/>
          <w:szCs w:val="24"/>
          <w:shd w:fill="ff9900" w:val="clear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podendo ser renovado automaticamente por iguais períodos, salvo manifestação contrária de qualquer das partes com antecedência mínima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Caso as partes optem por não estipular prazo determinado, este contrato será considerado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prazo indeterminado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podendo ser rescindido a qualquer tempo mediante aviso prévio, conforme cláusula de rescisão.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6312jzq357r1" w:id="7"/>
      <w:bookmarkEnd w:id="7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7 – DA RESCISÃO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7.1.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contrato poderá ser rescindido por qualquer das partes a qualquer tempo, mediante aviso prévio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 (trinta) dias corridos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 escrito.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7.2.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caso de rescisão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antes do término da vigência mínima acordada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por iniciativa da CONTRATANTE, sem justa causa, será devida multa rescisória equivalente 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30% (trinta por cento)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valor restante do contrato até o final do período vigente.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7.3.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rescisão imediata poderá ser aplicada, sem aviso prévio, em caso de descumprimento contratual grave por qualquer das partes, sem prejuízo de eventuais perdas e danos.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7.4.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Havendo pagamentos em aberto até a data da rescisão, a CONTRATANTE se compromete a quitar integralmente os valores devidos à CONTRATADA, inclusive os proporcionais ao período de aviso prévio ou multa, conforme o caso.</w:t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DISPOSIÇÕES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partes concordam em manter em sigilo todas as informações trocadas no âmbito deste contrato, especialmente aquelas relacionadas a estratégias de marketing e dados da empresa.</w:t>
      </w:r>
    </w:p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OITAVA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ficará isenta de qualquer responsabilidade:</w:t>
      </w:r>
    </w:p>
    <w:p w:rsidR="00000000" w:rsidDel="00000000" w:rsidP="00000000" w:rsidRDefault="00000000" w:rsidRPr="00000000" w14:paraId="00000042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I.</w:t>
        <w:tab/>
        <w:t xml:space="preserve">Caso a demora na execução do serviço decorrer de omissão de informação, não cumprimento dos prazos estabelecidos ou qualquer erro exclusivo causado ou aprovado pelo CONTRATANTE, incluindo erro ortográfico e/ou gramatical.</w:t>
      </w:r>
    </w:p>
    <w:p w:rsidR="00000000" w:rsidDel="00000000" w:rsidP="00000000" w:rsidRDefault="00000000" w:rsidRPr="00000000" w14:paraId="00000043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II.</w:t>
        <w:tab/>
        <w:t xml:space="preserve">Por projeto confiscado ou destruído por autoridade competente;</w:t>
      </w:r>
    </w:p>
    <w:p w:rsidR="00000000" w:rsidDel="00000000" w:rsidP="00000000" w:rsidRDefault="00000000" w:rsidRPr="00000000" w14:paraId="00000044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III.</w:t>
        <w:tab/>
        <w:t xml:space="preserve">Em caso fortuito ou de força maior;</w:t>
      </w:r>
    </w:p>
    <w:p w:rsidR="00000000" w:rsidDel="00000000" w:rsidP="00000000" w:rsidRDefault="00000000" w:rsidRPr="00000000" w14:paraId="00000045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IV.</w:t>
        <w:tab/>
        <w:t xml:space="preserve">Por ou omissão de informações por parte da CONTRATADA, devendo a mesma zelar pelo material e prazo.</w:t>
      </w:r>
    </w:p>
    <w:p w:rsidR="00000000" w:rsidDel="00000000" w:rsidP="00000000" w:rsidRDefault="00000000" w:rsidRPr="00000000" w14:paraId="00000046">
      <w:pPr>
        <w:spacing w:after="0" w:line="360" w:lineRule="auto"/>
        <w:ind w:left="709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180975</wp:posOffset>
            </wp:positionH>
            <wp:positionV relativeFrom="page">
              <wp:posOffset>66675</wp:posOffset>
            </wp:positionV>
            <wp:extent cx="842963" cy="84296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2963" cy="842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NONA –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CONTRATADA se reserva o direito de expor ou não o projeto desenvolvido, a título de modelo, em seu portfólio. Os critérios de decisão são de inteira responsabilidade da CONTRATADA.</w:t>
        <w:br w:type="textWrapping"/>
        <w:br w:type="textWrapping"/>
        <w:br w:type="textWrapping"/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 FORO</w:t>
      </w:r>
    </w:p>
    <w:p w:rsidR="00000000" w:rsidDel="00000000" w:rsidP="00000000" w:rsidRDefault="00000000" w:rsidRPr="00000000" w14:paraId="0000004A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CLÁUSULA DÉCIMA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 Para dirimir quaisquer controvérsias oriundas do presente instrumento, as partes adotam o foro 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ff"/>
          <w:sz w:val="24"/>
          <w:szCs w:val="24"/>
          <w:rtl w:val="0"/>
        </w:rPr>
        <w:t xml:space="preserve">plataforma autentique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realizando as coletas das assinaturas digitais da CONTRATANTE e CONTRATADO (A).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estarem assim justas e contratadas, firmam o presente instrumento, em duas vias de igual teor e 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(Londrina, 08/10/2025 21:41)</w:t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52">
      <w:pPr>
        <w:spacing w:line="36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ff99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9900"/>
          <w:sz w:val="24"/>
          <w:szCs w:val="24"/>
          <w:rtl w:val="0"/>
        </w:rPr>
        <w:t xml:space="preserve">Instituto de Tricologia e Transplante Capilar  Ltda.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55">
      <w:pPr>
        <w:jc w:val="center"/>
        <w:rPr>
          <w:rFonts w:ascii="Arial" w:cs="Arial" w:eastAsia="Arial" w:hAnsi="Arial"/>
          <w:b w:val="1"/>
          <w:bCs w:val="1"/>
          <w:i w:val="1"/>
          <w:iCs w:val="1"/>
          <w:color w:val="ff99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ff9900"/>
          <w:sz w:val="24"/>
          <w:szCs w:val="24"/>
          <w:rtl w:val="0"/>
        </w:rPr>
        <w:t xml:space="preserve">Agência Pratic</w:t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