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d9d9d9" w:space="4" w:sz="4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581a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Situação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Instituto Amanda Prado mantém duas contas no Instagram — a da clínica (@clinica.amandaprado) e a da mentoria — e está em fase de estruturação dessa segunda frente. A cliente deseja investir continuamente em conteúdo, com captações tratadas à parte conforme a necessidade de cada mentoria.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mentoria de 2 dias (25 e 26 de junho) é o próximo evento a ser registrado, e o Instagram da mentoria precisa de identidade própria — separado do perfil da clínica — para não confundir os públicos e para reforçar o posicionamento e o diferencial da formação.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f2581a"/>
          <w:sz w:val="30"/>
          <w:szCs w:val="30"/>
          <w:rtl w:val="0"/>
        </w:rPr>
        <w:t xml:space="preserve">SEPARAR MENTORIA E CLÍNICA PARA DAR CLAREZA AO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Esta proposta cobre duas frentes complementares: a captação presencial do evento de 25/06 (já confirmada à parte) e o pacote de gestão e conteúdo recorrente, que é a recomendação principal da Pratic para sustentar o crescimento da mentoria a médio prazo.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d9d9d9" w:space="4" w:sz="4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581a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Captação do Evento — Mentoria 25 e 26/06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Cobertura completa de conteúdo durante o evento presencial, com a equipe Pratic em Apucarana para registrar a mentoria em tempo real. A diária inclui: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Fotografia do evento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— registro completo da imersão, presença manhã e tarde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Vídeo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— captação para uso posterior em conteúdo da mentoria e da clínica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Stories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— cobertura em tempo real do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Posts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— produção já inclusa na diária, pronta para publicação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(Diária de captação avançada — valor fixo de R$ 1.200,00, já com toda a produção do dia inclusa.)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d9d9d9" w:space="4" w:sz="4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581a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Gestão e Conteúdo Instituto Amanda Prado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Pacote de gestão contínua e de pequena escala, pensado para dar suporte constante ao Instagram da mentoria com entrega previsível e custo enxuto. Inclui: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2 posts semanais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— produção e publicação no Instagram da mentoria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Gestão completa da conta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— manutenção, estruturação e organização contínua do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Materiais de apoio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— peças de criação e apresentação sob demanda, conforme a necessidade da mentoria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Captações inclusas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— quando necessário, sem custo adicional de produção; o único custo à parte é o deslocamento (R$ 350,00 por captação presencial fora de Apucarana)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f2581a"/>
          <w:sz w:val="30"/>
          <w:szCs w:val="30"/>
          <w:rtl w:val="0"/>
        </w:rPr>
        <w:t xml:space="preserve">UM VALOR FIXO MENSAL PARA TODA A GESTÃO E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previsibilidade do investimento mensal facilita o planejamento financeiro, com apenas o deslocamento variando conforme a agenda de captações presenciais.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d9d9d9" w:space="4" w:sz="4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581a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Investimento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Valores válidos até o dia 25 deste mês.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5426"/>
        <w:gridCol w:w="3600"/>
        <w:tblGridChange w:id="0">
          <w:tblGrid>
            <w:gridCol w:w="5426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f2581a" w:val="clear"/>
            <w:vAlign w:val="center"/>
          </w:tcPr>
          <w:p w:rsidR="00000000" w:rsidDel="00000000" w:rsidP="00000000" w:rsidRDefault="00000000" w:rsidRPr="00000000" w14:paraId="0000001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581a" w:val="clear"/>
            <w:vAlign w:val="center"/>
          </w:tcPr>
          <w:p w:rsidR="00000000" w:rsidDel="00000000" w:rsidP="00000000" w:rsidRDefault="00000000" w:rsidRPr="00000000" w14:paraId="00000019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Captação — diária de evento (25/06, à parte)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R$ 1.200,00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  <w:vAlign w:val="center"/>
          </w:tcPr>
          <w:p w:rsidR="00000000" w:rsidDel="00000000" w:rsidP="00000000" w:rsidRDefault="00000000" w:rsidRPr="00000000" w14:paraId="0000001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Gestão e Conteúdo — mensal recorrente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vAlign w:val="center"/>
          </w:tcPr>
          <w:p w:rsidR="00000000" w:rsidDel="00000000" w:rsidP="00000000" w:rsidRDefault="00000000" w:rsidRPr="00000000" w14:paraId="0000001D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2581a"/>
                <w:sz w:val="22"/>
                <w:szCs w:val="22"/>
                <w:rtl w:val="0"/>
              </w:rPr>
              <w:t xml:space="preserve">R$ 1.950,00 /mês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Deslocamento — por captação presencial fora de Apucarana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R$ 350,00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200" w:before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(O deslocamento só é cobrado quando há captação presencial fora de Apucarana; não incide sobre a gestão mensal em si.)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d9d9d9" w:space="4" w:sz="4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581a"/>
          <w:sz w:val="28"/>
          <w:szCs w:val="28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Próximos Passos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Confirmação da equipe de captação para o dia 25/06 (presença manhã e tarde)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Aprovação da proposta de Gestão e Conteúdo até o dia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0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Criação e estruturação do perfil de Instagram exclusivo da mentoria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00" w:top="11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Bdr>
        <w:top w:color="d9d9d9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8c8c8c"/>
        <w:sz w:val="18"/>
        <w:szCs w:val="18"/>
        <w:rtl w:val="0"/>
      </w:rPr>
      <w:t xml:space="preserve">pratic.Proposta  Instituto Amanda Prado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200"/>
      <w:gridCol w:w="8160"/>
      <w:tblGridChange w:id="0">
        <w:tblGrid>
          <w:gridCol w:w="1200"/>
          <w:gridCol w:w="81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26">
          <w:pPr>
            <w:rPr/>
          </w:pPr>
          <w:r w:rsidDel="00000000" w:rsidR="00000000" w:rsidRPr="00000000">
            <w:rPr/>
            <w:drawing>
              <wp:inline distB="0" distT="0" distL="0" distR="0">
                <wp:extent cx="476250" cy="4762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0" cy="4762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27">
          <w:pPr>
            <w:rPr/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color w:val="000000"/>
              <w:rtl w:val="0"/>
            </w:rPr>
            <w:t xml:space="preserve">PROPOSTA - INSTITUTO AMANDA PRADO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✓"/>
      <w:lvlJc w:val="left"/>
      <w:pPr>
        <w:ind w:left="720" w:hanging="360"/>
      </w:pPr>
      <w:rPr>
        <w:rFonts w:ascii="Arial" w:cs="Arial" w:eastAsia="Arial" w:hAnsi="Arial"/>
        <w:color w:val="f2581a"/>
      </w:rPr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20.0" w:type="dxa"/>
        <w:bottom w:w="100.0" w:type="dxa"/>
        <w:right w:w="12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