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B29"/>
          <w:sz w:val="22"/>
          <w:szCs w:val="22"/>
        </w:rPr>
        <w:t xml:space="preserve">Renove Lavanderia Especializada</w:t>
      </w:r>
    </w:p>
    <w:p>
      <w:pPr>
        <w:spacing w:after="40"/>
      </w:pPr>
      <w:r>
        <w:rPr>
          <w:b/>
          <w:bCs/>
          <w:color w:val="1F3B57"/>
          <w:sz w:val="44"/>
          <w:szCs w:val="44"/>
        </w:rPr>
        <w:t xml:space="preserve">Guia de Fibras e Tecidos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Treinamento operacional — reconhecimento de materiais e cuidados na limpeza</w:t>
      </w:r>
    </w:p>
    <w:p>
      <w:pPr>
        <w:pStyle w:val="Heading1"/>
        <w:spacing w:after="160" w:before="320"/>
      </w:pPr>
      <w:r>
        <w:t xml:space="preserve">Por que este guia existe</w:t>
      </w:r>
    </w:p>
    <w:p>
      <w:pPr>
        <w:spacing w:after="160"/>
      </w:pPr>
      <w:r>
        <w:t xml:space="preserve">Cada peça que chega até nós é feita de um material diferente, e cada material reage de um jeito diferente à água, ao calor e aos produtos de limpeza. Errar a identificação de uma fibra pode significar encolher uma peça, derreter um tecido sintético ou estragar um acabamento delicado. Este guia reúne o conhecimento básico que qualquer pessoa da equipe precisa ter antes de decidir como tratar uma peça.</w:t>
      </w:r>
    </w:p>
    <w:p>
      <w:pPr>
        <w:pStyle w:val="Heading1"/>
        <w:spacing w:after="160" w:before="320"/>
      </w:pPr>
      <w:r>
        <w:t xml:space="preserve">De onde vêm as fibras</w:t>
      </w:r>
    </w:p>
    <w:p>
      <w:pPr>
        <w:spacing w:after="160"/>
      </w:pPr>
      <w:r>
        <w:t xml:space="preserve">Toda fibra têxtil nasce de uma entre duas origens: a natureza (plantas ou animais) ou um processo químico industrial. Essa origem é o que determina, na prática, como a peça vai se comportar na lavagem.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c>
          <w:tcPr>
            <w:tcW w:type="dxa" w:w="24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36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 comuns</w:t>
            </w:r>
          </w:p>
        </w:tc>
        <w:tc>
          <w:tcPr>
            <w:tcW w:type="dxa" w:w="35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muda no cuidado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Vegetal (natural)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Algodão, linho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Absorvem bastante água e umidade; tendem a encolher se secarem rápido demais com calor.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Animal (natural)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Lã, seda, mohair, angorá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Muito sensíveis a calor e a produtos alcalinos; a lã pode encolher até 40% se maltratada.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Artificial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Viscose, acetato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Fibra vegetal reprocessada quimicamente; comporta-se parecido com o algodão, mas costuma ser mais frágil quando molhada.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Sintética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Poliéster, nylon (poliamida), acrílico, elastano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Praticamente não absorvem água, raramente encolhem, mas derretem com calor excessivo.</w:t>
            </w:r>
          </w:p>
        </w:tc>
      </w:tr>
    </w:tbl>
    <w:p>
      <w:pPr>
        <w:pStyle w:val="Heading1"/>
        <w:spacing w:after="160" w:before="320"/>
      </w:pPr>
      <w:r>
        <w:t xml:space="preserve">Por que as peças encolhem</w:t>
      </w:r>
    </w:p>
    <w:p>
      <w:pPr>
        <w:spacing w:after="160"/>
      </w:pPr>
      <w:r>
        <w:t xml:space="preserve">Encolhimento não é aleatório — ele tem sempre uma causa física identificável. Duas são as mais comuns: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Perda de tensão: a fibra incha ao absorver água e depois se retrai bruscamente numa secagem rápida e quente, ficando mais curta do que era.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Feltragem: comum na lã, acontece quando calor, umidade e atrito fazem as fibras se entrelaçarem entre si, compactando o tecido.</w:t>
      </w:r>
    </w:p>
    <w:p>
      <w:pPr>
        <w:spacing w:after="160"/>
      </w:pPr>
      <w:r>
        <w:t xml:space="preserve">Um detalhe útil para o dia a dia: a limpeza a seco, quando bem executada, praticamente não encolhe as peças, porque o solvente usado não incha a fibra como a água faz. Encolhimento na limpeza a seco costuma indicar um erro de processo — por exemplo, uma peça que ficou úmida demais na retirada de manchas antes de entrar na secagem.</w:t>
      </w:r>
    </w:p>
    <w:p>
      <w:pPr>
        <w:pStyle w:val="Heading1"/>
        <w:spacing w:after="160" w:before="320"/>
      </w:pPr>
      <w:r>
        <w:t xml:space="preserve">Como identificar uma fibra sem etiqueta</w:t>
      </w:r>
    </w:p>
    <w:p>
      <w:pPr>
        <w:spacing w:after="160"/>
      </w:pPr>
      <w:r>
        <w:t xml:space="preserve">Quando a etiqueta está apagada, cortada ou ilegível, existe um teste simples e seguro que pode ser feito na própria lavanderia: o teste de queima. Ele consiste em observar o comportamento de algumas fibras retiradas de uma costura interna ao serem aproximadas, expostas e afastadas de uma chama pequena.</w:t>
      </w:r>
    </w:p>
    <w:p>
      <w:pPr>
        <w:pStyle w:val="Heading2"/>
        <w:spacing w:after="120" w:before="240"/>
      </w:pPr>
      <w:r>
        <w:t xml:space="preserve">Como fazer com segurança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Escolha um local sem produtos inflamáveis por perto.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aproxime a chama diretamente do tecido inteiro — retire só algumas fibras da costura, pelo avesso.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Segure as fibras com uma pinça, na horizontal.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 o comportamento antes, durante e depois da chama, além do cheiro e do tipo de cinza.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Apague qualquer resquício de brasa ao final.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00"/>
        <w:gridCol w:w="1900"/>
      </w:tblGrid>
      <w:tr>
        <w:tc>
          <w:tcPr>
            <w:tcW w:type="dxa" w:w="26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Fibra</w:t>
            </w:r>
          </w:p>
        </w:tc>
        <w:tc>
          <w:tcPr>
            <w:tcW w:type="dxa" w:w="2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Reação à chama</w:t>
            </w:r>
          </w:p>
        </w:tc>
        <w:tc>
          <w:tcPr>
            <w:tcW w:type="dxa" w:w="21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Cheiro</w:t>
            </w:r>
          </w:p>
        </w:tc>
        <w:tc>
          <w:tcPr>
            <w:tcW w:type="dxa" w:w="1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Cinza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Algodão / linho / viscose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Queima sem derreter, continua queimando ao afastar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Papel queimado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 e solta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Lã / seda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Queima devagar, estala, some ao afastar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Pena queimada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Escura, fácil de esmagar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Poliéster / nylon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Derrete e queima, para de queimar ao afastar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Leite ou salsa queimados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Bolinhas duras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Acrílico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Derrete e continua queimando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Peixe queimado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Bolinhas duras e porosas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Elastano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Derrete e continua queimando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Borracha queimada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bolinhas, esfarela</w:t>
            </w:r>
          </w:p>
        </w:tc>
      </w:tr>
    </w:tbl>
    <w:p>
      <w:pPr>
        <w:pStyle w:val="Heading1"/>
        <w:spacing w:after="160" w:before="320"/>
      </w:pPr>
      <w:r>
        <w:t xml:space="preserve">Couro e camurça sintéticos</w:t>
      </w:r>
    </w:p>
    <w:p>
      <w:pPr>
        <w:spacing w:after="160"/>
      </w:pPr>
      <w:r>
        <w:t xml:space="preserve">Peças de couro e camurça sintéticos vêm crescendo em popularidade e exigem atenção redobrada, porque imitam bem o material natural mas reagem de forma bem diferente na limpeza.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Couro sintético: é um tecido base revestido com vinil ou poliuretano colado por calor e pressão. É impermeável, mas o revestimento pode rachar ou descolar com solventes fortes ou calor excessivo.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Camurça sintética: tem uma camada de fibras finas coladas sobre um tecido base. É sensível a atrito (as fibras se soltam), à luz (desbota) e, principalmente, a solventes — por isso normalmente não pode passar por limpeza a seco convencional.</w:t>
      </w:r>
    </w:p>
    <w:p>
      <w:pPr>
        <w:spacing w:after="160"/>
      </w:pPr>
      <w:r>
        <w:t xml:space="preserve">Regra prática: na dúvida sobre um artigo de couro ou camurça sintética, trate como peça delicada e não exponha a solventes ou calor sem antes confirmar o material.</w:t>
      </w:r>
    </w:p>
    <w:p>
      <w:pPr>
        <w:pStyle w:val="Heading1"/>
        <w:spacing w:after="160" w:before="320"/>
      </w:pPr>
      <w:r>
        <w:t xml:space="preserve">Tipos de construção do tecido</w:t>
      </w:r>
    </w:p>
    <w:p>
      <w:pPr>
        <w:spacing w:after="160"/>
      </w:pPr>
      <w:r>
        <w:t xml:space="preserve">Além da fibra, a forma como o tecido é construído também define como ele se comporta: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Tramados: fios entrelaçados perpendicularmente (a maioria das roupas comuns).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Tricotados (malha): fios em laçadas contínuas — elásticos, mas se deformam facilmente se ficarem pendurados molhados.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Felpudos: como veludos e chenille — a felpa pode achatar com o uso e precisa ser escovada/penteada após a limpeza para recuperar a aparência.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Prensados / TNT: fibras aglomeradas por calor e pressão, sem trama nem malha — usados em entretelas e alguns forros.</w:t>
      </w:r>
    </w:p>
    <w:p>
      <w:pPr>
        <w:pStyle w:val="Heading1"/>
        <w:spacing w:after="160" w:before="320"/>
      </w:pPr>
      <w:r>
        <w:t xml:space="preserve">Como ler os símbolos de cuidado na etiqueta</w:t>
      </w:r>
    </w:p>
    <w:p>
      <w:pPr>
        <w:spacing w:after="160"/>
      </w:pPr>
      <w:r>
        <w:t xml:space="preserve">As etiquetas de roupas no Brasil seguem uma norma técnica oficial — a NM-ISO 3758:2013, da ABNT/Inmetro, baseada no sistema internacional GINETEX. Por lei, toda peça têxtil vendida no país precisa trazer, nessa ordem exata, informações sobre cinco processos: lavagem, alvejamento, secagem, passadoria e limpeza profissional. Conhecer essa ordem e o significado de cada símbolo evita erros mesmo quando a peça não tem instruções em português.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c>
          <w:tcPr>
            <w:tcW w:type="dxa" w:w="2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53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Balde com água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Lavagem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se a peça pode ser lavada em água; o número dentro mostra a temperatura máxima em graus, e um traço embaixo pede um ciclo mais suave.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Balde com 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Lavagem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peça não deve entrar em contato com água — segue direto para limpeza profissional.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Triângulo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Alvejamento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Vazio permite qualquer alvejante; com linhas diagonais só permite alvejante sem cloro; com um X, não usar alvejante algum.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Quadrado com círculo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Secagem em máquina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se a secadora pode ser usada; os pontos dentro do círculo mostram a intensidade de calor permitida.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Quadrado com linhas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Secagem natural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Orienta se a peça deve secar pendurada ou deitada, com ou sem escorrer o excesso de água antes.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Ferro de passar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Passadoria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pontos indicam a temperatura máxima (de um ponto, mais baixa, a três, mais alta); um X sobre o ferro significa não passar.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Círculo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profissional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que a peça deve passar por lavagem a seco ou úmida profissional; a letra dentro do círculo aponta o tipo de solvente indicado, e um X significa que nenhuma limpeza a seco é recomendada.</w:t>
            </w:r>
          </w:p>
        </w:tc>
      </w:tr>
    </w:tbl>
    <w:p>
      <w:pPr>
        <w:spacing w:after="160"/>
      </w:pPr>
      <w:r>
        <w:t xml:space="preserve">Peças de couro e pele seguem uma norma própria, a ABNT NBR 15106, que define símbolos específicos de cuidado para esse tipo de material — diferente da norma usada em tecidos comuns. Vale sempre confirmar a versão vigente dessa norma junto à ABNT antes de aplicá-la em etiquetas.</w:t>
      </w:r>
    </w:p>
    <w:p>
      <w:pPr>
        <w:pStyle w:val="Heading1"/>
        <w:spacing w:after="160" w:before="320"/>
      </w:pPr>
      <w:r>
        <w:t xml:space="preserve">Vantagens e cuidados de cada fibra</w:t>
      </w:r>
    </w:p>
    <w:p>
      <w:pPr>
        <w:spacing w:after="160"/>
      </w:pPr>
      <w:r>
        <w:t xml:space="preserve">Conhecer os pontos fortes e as fragilidades de cada fibra ajuda a antecipar problemas antes mesmo de testar a peça: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900"/>
      </w:tblGrid>
      <w:tr>
        <w:tc>
          <w:tcPr>
            <w:tcW w:type="dxa" w:w="17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Fibra</w:t>
            </w:r>
          </w:p>
        </w:tc>
        <w:tc>
          <w:tcPr>
            <w:tcW w:type="dxa" w:w="3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39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 de atenção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Lã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Aquece bem, isola bem o frio, resiste a amarrotar, absorve umidade sem problemas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Desbota e amarela com o sol, se desgasta com atrito, é alvo fácil de traças e alguns fungos, não tolera bem produtos químicos fortes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Leve, macia, não irrita a pele, conduz pouco calor (boa para o verão)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Perde resistência quando molhada, desbota com luz e suor, não tolera ácidos como vinagre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Algodão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Fresco, flexível, resistente ao uso e a traças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Encolhe e amarrota com facilidade, pega fogo rápido, é sensível a ácidos, pode ser atacado por fungos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Muito resistente, não é atacado por traças, não apodrece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Encolhe e amarrota com facilidade, pega fogo rápido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Viscose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Macia, fresca, boa absorção de umidade e suor, cai bem no corpo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Perde muita resistência quando molhada, encolhe, amarrota e queima com facilidade, sensível a ácidos, amarela com o suor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Poliamida (nylon)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Leve, não encolhe, não deforma, resiste a traças e fungos, seca rápido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Sensível à luz solar, atrai poeira e sujeira, mancha com facilidade, derrete com calor excessivo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Poliéster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Resistente ao uso e à luz, quase não amarrota, aceita tratamento antiencolhimento, boa elasticidade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Áspero ao toque, forma bolinhas, isola pouco o frio, derrete e encolhe com calor excessivo, amarela com água sanitária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Acrílico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Toque macio, leve e quente, não amarrota, resiste bem à luz e a traças, não encolhe facilmente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Deforma, forma bolinhas, pega fogo com facilidade, sensível ao calor</w:t>
            </w:r>
          </w:p>
        </w:tc>
      </w:tr>
    </w:tbl>
    <w:p>
      <w:pPr>
        <w:pStyle w:val="Heading1"/>
        <w:spacing w:after="160" w:before="320"/>
      </w:pPr>
      <w:r>
        <w:t xml:space="preserve">Resumo rápido para o dia a 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etiqueta legível? Use o teste de queima antes de decidir o processo.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Fibra natural (algodão, lã, seda): cuidado redobrado com calor e secagem rápida.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Fibra sintética (poliéster, nylon, acrílico): raramente encolhe, mas não tolera calor excessivo.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Couro e camurça sintéticos: evite solventes fortes e calor até confirmar o material.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confira os símbolos da etiqueta antes de definir o processo de limpeza.</w:t>
      </w:r>
    </w:p>
    <w:p>
      <w:pPr>
        <w:pStyle w:val="Heading1"/>
        <w:spacing w:after="160" w:before="320"/>
      </w:pPr>
      <w:r>
        <w:t xml:space="preserve">Fontes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NM-ISO 3758:2013 — Têxteis: código de cuidado usando símbolos (norma oficial de etiquetagem no Brasil, base do sistema GINETEX).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15106 — Símbolos de cuidado para limpeza e conservação de vestuário em couro.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Inmetro — cartilha "Etiqueta: produto têxtil, conheça sua importância".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de Lavanderia — Conselho Regional de Química de SP (CRQ-SP) e ANEL (Associação Nacional das Empresas de Lavanderia).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Material de treinamento interno — Renove Lavanderia Especializada.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2026-07-24T01:21:51.912Z</dcterms:created>
  <dcterms:modified xsi:type="dcterms:W3CDTF">2026-07-24T01:21:51.934Z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