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4746" w:rsidRPr="00244746" w:rsidRDefault="00244746" w:rsidP="0024474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id-ID" w:eastAsia="id-ID" w:bidi="hi-IN"/>
        </w:rPr>
        <w:t>BAB 2: K3LH (KESEHATAN, KESELAMATAN, DAN LINGKUNGAN HIDUP)</w:t>
      </w:r>
    </w:p>
    <w:p w:rsidR="00244746" w:rsidRPr="00244746" w:rsidRDefault="00244746" w:rsidP="002447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12"/>
          <w:szCs w:val="12"/>
          <w:lang w:val="id-ID" w:eastAsia="id-ID" w:bidi="hi-IN"/>
        </w:rPr>
        <w:pict>
          <v:rect id="_x0000_i1097" style="width:0;height:1.5pt" o:hralign="center" o:hrstd="t" o:hr="t" fillcolor="#a0a0a0" stroked="f"/>
        </w:pic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  <w:t>A. PENGERTIAN K3LH</w:t>
      </w:r>
    </w:p>
    <w:p w:rsidR="00244746" w:rsidRPr="00244746" w:rsidRDefault="00244746" w:rsidP="0024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K3LH adalah singkatan dari </w:t>
      </w: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Kesehatan, Keselamatan, dan Lingkungan Hidup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, yang merupakan serangkaian prinsip, prosedur, dan peraturan untuk menjamin bahwa para pekerja dapat bekerja dalam kondisi yang </w:t>
      </w: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aman, sehat, dan tidak merusak lingkungan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.</w:t>
      </w:r>
    </w:p>
    <w:p w:rsidR="000C0B09" w:rsidRPr="00244746" w:rsidRDefault="00244746" w:rsidP="000C0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K3LH tidak hanya menjadi tanggung jawab pemerintah, tetapi juga perusahaan dan pekerja itu sendiri. </w:t>
      </w: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23 Tahun 1997 tentang Pengelolaan Lingkungan Hidup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(digantikan oleh UU No. 32 Tahun 2009).</w:t>
      </w:r>
      <w:r w:rsidR="000C0B09"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K3LH mencakup pengendalian terhadap risiko kecelakaan, penyakit akibat kerja, serta pencemaran lingkungan kerja.</w:t>
      </w:r>
    </w:p>
    <w:p w:rsidR="000C0B09" w:rsidRPr="00244746" w:rsidRDefault="000C0B09" w:rsidP="000C0B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7"/>
          <w:szCs w:val="27"/>
          <w:lang w:val="id-ID" w:eastAsia="id-ID" w:bidi="hi-IN"/>
        </w:rPr>
        <w:t>Sejarah K3LH di Indonesia</w:t>
      </w:r>
    </w:p>
    <w:p w:rsidR="000C0B09" w:rsidRPr="00244746" w:rsidRDefault="000C0B09" w:rsidP="000C0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Tahun 1970: Pemerintah Indonesia mengesahkan </w:t>
      </w: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Undang-Undang No. 1 Tahun 1970 tentang Keselamatan Kerja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.</w:t>
      </w:r>
    </w:p>
    <w:p w:rsidR="00244746" w:rsidRPr="00244746" w:rsidRDefault="000C0B09" w:rsidP="000C0B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Tahun 1992: Penguatan aspek lingkungan hidup dengan diterbitkannya </w:t>
      </w: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 xml:space="preserve">Undang-Undang No. </w:t>
      </w:r>
    </w:p>
    <w:p w:rsidR="00244746" w:rsidRPr="00244746" w:rsidRDefault="00244746" w:rsidP="002447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Saat ini, penerapan K3LH sudah masuk ke dalam banyak regulasi industri, termasuk sektor pendidikan vokasi.</w:t>
      </w:r>
    </w:p>
    <w:p w:rsidR="00244746" w:rsidRPr="00244746" w:rsidRDefault="00244746" w:rsidP="0024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pict>
          <v:rect id="_x0000_i1098" style="width:0;height:1.5pt" o:hralign="center" o:hrstd="t" o:hr="t" fillcolor="#a0a0a0" stroked="f"/>
        </w:pic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  <w:t>B. TUJUAN K3LH</w:t>
      </w:r>
    </w:p>
    <w:p w:rsidR="00244746" w:rsidRPr="00244746" w:rsidRDefault="00244746" w:rsidP="00244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Mencegah Kecelakaan Kerja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br/>
        <w:t>Agar pekerja tidak mengalami cedera atau kematian akibat kelalaian atau bahaya di lingkungan kerja.</w:t>
      </w:r>
    </w:p>
    <w:p w:rsidR="00244746" w:rsidRPr="00244746" w:rsidRDefault="00244746" w:rsidP="00244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Menjaga dan Meningkatkan Kesehatan Pekerja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br/>
        <w:t>Memastikan lingkungan kerja bebas dari risiko penyakit akibat kerja seperti gangguan pernapasan, gangguan penglihatan, dan gangguan otot.</w:t>
      </w:r>
    </w:p>
    <w:p w:rsidR="00244746" w:rsidRPr="00244746" w:rsidRDefault="00244746" w:rsidP="00244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Melindungi Lingkungan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br/>
        <w:t>Supaya kegiatan operasional tidak merusak lingkungan sekitar, seperti pencemaran air, udara, dan tanah.</w:t>
      </w:r>
    </w:p>
    <w:p w:rsidR="00244746" w:rsidRPr="00244746" w:rsidRDefault="00244746" w:rsidP="00244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Meningkatkan Produktivitas dan Efisiensi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br/>
        <w:t>Lingkungan kerja yang aman dan nyaman akan meningkatkan semangat kerja dan kinerja karyawan.</w:t>
      </w:r>
    </w:p>
    <w:p w:rsidR="00244746" w:rsidRPr="00244746" w:rsidRDefault="00244746" w:rsidP="002447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Meningkatkan Citra Perusahaan atau Institusi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br/>
        <w:t>Perusahaan/institusi yang mematuhi K3LH akan lebih dipercaya oleh masyarakat dan mitra kerja.</w:t>
      </w:r>
    </w:p>
    <w:p w:rsidR="00244746" w:rsidRPr="00244746" w:rsidRDefault="00244746" w:rsidP="0024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pict>
          <v:rect id="_x0000_i1099" style="width:0;height:1.5pt" o:hralign="center" o:hrstd="t" o:hr="t" fillcolor="#a0a0a0" stroked="f"/>
        </w:pic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  <w:t>C. BAHAYA PERANGKAT HARDWARE YANG PERLU DIWASPADAI</w:t>
      </w:r>
    </w:p>
    <w:p w:rsidR="00244746" w:rsidRPr="00244746" w:rsidRDefault="00244746" w:rsidP="00244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lastRenderedPageBreak/>
        <w:t>Monitor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Bahaya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Radiasi cahaya dan posisi kerja yang tidak ergonomis.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Risiko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Mata lelah, nyeri leher, dan gangguan postur.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Pencegahan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Gunakan filter layar, atur pencahayaan ruangan, dan gunakan prinsip 20-20-20 (lihat benda 20 kaki setiap 20 menit selama 20 detik).</w:t>
      </w:r>
    </w:p>
    <w:p w:rsidR="00244746" w:rsidRPr="00244746" w:rsidRDefault="00244746" w:rsidP="00244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CPU (Central Processing Unit)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Bahaya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Komponen listrik, panas berlebih, dan sirkuit terbuka.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Risiko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Korsleting jika terkena air, luka bakar jika terlalu panas.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Pencegahan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Jangan meletakkan minuman di dekat CPU, rutin bersihkan debu, dan tempatkan CPU di tempat berventilasi.</w:t>
      </w:r>
    </w:p>
    <w:p w:rsidR="00244746" w:rsidRPr="00244746" w:rsidRDefault="00244746" w:rsidP="00244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Kabel Listrik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Bahaya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Kabel terkelupas, tidak tertata rapi, atau terkena air.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Risiko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Tersandung, korsleting, kebakaran.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Pencegahan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Gunakan pelindung kabel, atur kabel dengan kabel ties, hindari beban berlebih pada satu terminal.</w:t>
      </w:r>
    </w:p>
    <w:p w:rsidR="00244746" w:rsidRPr="00244746" w:rsidRDefault="00244746" w:rsidP="002447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Keyboard dan Mouse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Bahaya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Tumpahan cairan, posisi tangan yang tidak ergonomis.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Risiko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Gangguan fungsi alat, dan penyakit seperti carpal tunnel syndrome.</w:t>
      </w:r>
    </w:p>
    <w:p w:rsidR="00244746" w:rsidRPr="00244746" w:rsidRDefault="00244746" w:rsidP="0024474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Pencegahan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: Jauhkan dari cairan, bersihkan secara berkala, gunakan wrist pad jika perlu.</w:t>
      </w:r>
    </w:p>
    <w:p w:rsidR="00244746" w:rsidRPr="00244746" w:rsidRDefault="00244746" w:rsidP="0024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pict>
          <v:rect id="_x0000_i1100" style="width:0;height:1.5pt" o:hralign="center" o:hrstd="t" o:hr="t" fillcolor="#a0a0a0" stroked="f"/>
        </w:pic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  <w:t>D. PENERAPAN K3LH DI LINGKUNGAN KERJA DAN SEKOLAH</w: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7"/>
          <w:szCs w:val="27"/>
          <w:lang w:val="id-ID" w:eastAsia="id-ID" w:bidi="hi-IN"/>
        </w:rPr>
        <w:t>Contoh Penerapan:</w:t>
      </w:r>
    </w:p>
    <w:p w:rsidR="00244746" w:rsidRPr="00244746" w:rsidRDefault="00244746" w:rsidP="00244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Menggunakan Alat Pelindung Diri (APD)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seperti sarung tangan, kacamata pelindung, masker.</w:t>
      </w:r>
    </w:p>
    <w:p w:rsidR="00244746" w:rsidRPr="00244746" w:rsidRDefault="00244746" w:rsidP="00244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Melakukan Briefing K3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sebelum memulai pekerjaan teknis atau praktikum.</w:t>
      </w:r>
    </w:p>
    <w:p w:rsidR="00244746" w:rsidRPr="00244746" w:rsidRDefault="00244746" w:rsidP="00244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Membuat Jalur Evakuasi dan Simulasi Keadaan Darurat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.</w:t>
      </w:r>
    </w:p>
    <w:p w:rsidR="00244746" w:rsidRPr="00244746" w:rsidRDefault="00244746" w:rsidP="00244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Memasang Rambu-rambu K3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, seperti peringatan bahaya listrik, tanda alat pemadam kebakaran.</w:t>
      </w:r>
    </w:p>
    <w:p w:rsidR="00244746" w:rsidRPr="00244746" w:rsidRDefault="00244746" w:rsidP="00244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Menjaga Kebersihan dan Kerapian Ruangan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, agar tidak ada benda yang menjadi sumber bahaya.</w:t>
      </w:r>
    </w:p>
    <w:p w:rsidR="00244746" w:rsidRPr="00244746" w:rsidRDefault="00244746" w:rsidP="002447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Menyediakan APAR (Alat Pemadam Api Ringan)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dan pelatihan cara penggunaannya.</w:t>
      </w:r>
    </w:p>
    <w:p w:rsidR="00244746" w:rsidRPr="00244746" w:rsidRDefault="00244746" w:rsidP="0024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pict>
          <v:rect id="_x0000_i1101" style="width:0;height:1.5pt" o:hralign="center" o:hrstd="t" o:hr="t" fillcolor="#a0a0a0" stroked="f"/>
        </w:pic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  <w:t>E. PERATURAN TERKAIT K3LH</w:t>
      </w:r>
    </w:p>
    <w:p w:rsidR="00244746" w:rsidRPr="00244746" w:rsidRDefault="00244746" w:rsidP="002447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Beberapa undang-undang dan peraturan pemerintah yang mengatur tentang K3LH:</w:t>
      </w:r>
    </w:p>
    <w:p w:rsidR="00244746" w:rsidRPr="00244746" w:rsidRDefault="00244746" w:rsidP="00244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UU No. 1 Tahun 1970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tentang Keselamatan Kerja.</w:t>
      </w:r>
    </w:p>
    <w:p w:rsidR="00244746" w:rsidRPr="00244746" w:rsidRDefault="00244746" w:rsidP="00244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UU No. 13 Tahun 2003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tentang Ketenagakerjaan.</w:t>
      </w:r>
    </w:p>
    <w:p w:rsidR="00244746" w:rsidRPr="00244746" w:rsidRDefault="00244746" w:rsidP="00244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t>UU No. 32 Tahun 2009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tentang Perlindungan dan Pengelolaan Lingkungan Hidup.</w:t>
      </w:r>
    </w:p>
    <w:p w:rsidR="00244746" w:rsidRPr="00244746" w:rsidRDefault="00244746" w:rsidP="002447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 w:bidi="hi-IN"/>
        </w:rPr>
        <w:lastRenderedPageBreak/>
        <w:t>PP No. 50 Tahun 2012</w:t>
      </w: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 xml:space="preserve"> tentang Sistem Manajemen K3.</w:t>
      </w:r>
    </w:p>
    <w:p w:rsidR="00244746" w:rsidRPr="00244746" w:rsidRDefault="00244746" w:rsidP="0024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pict>
          <v:rect id="_x0000_i1102" style="width:0;height:1.5pt" o:hralign="center" o:hrstd="t" o:hr="t" fillcolor="#a0a0a0" stroked="f"/>
        </w:pict>
      </w:r>
    </w:p>
    <w:p w:rsidR="00244746" w:rsidRPr="00244746" w:rsidRDefault="00244746" w:rsidP="002447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b/>
          <w:bCs/>
          <w:sz w:val="36"/>
          <w:szCs w:val="36"/>
          <w:lang w:val="id-ID" w:eastAsia="id-ID" w:bidi="hi-IN"/>
        </w:rPr>
        <w:t>F. SIKAP POSITIF TERHADAP K3LH</w:t>
      </w:r>
    </w:p>
    <w:p w:rsidR="00244746" w:rsidRPr="00244746" w:rsidRDefault="00244746" w:rsidP="002447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Taat terhadap aturan keselamatan.</w:t>
      </w:r>
    </w:p>
    <w:p w:rsidR="00244746" w:rsidRPr="00244746" w:rsidRDefault="00244746" w:rsidP="002447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Tidak menyepelekan bahaya kecil.</w:t>
      </w:r>
    </w:p>
    <w:p w:rsidR="00244746" w:rsidRPr="00244746" w:rsidRDefault="00244746" w:rsidP="002447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Menjaga kebersihan dan kerapian lingkungan kerja.</w:t>
      </w:r>
    </w:p>
    <w:p w:rsidR="00244746" w:rsidRPr="00244746" w:rsidRDefault="00244746" w:rsidP="002447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Melapor jika ada kerusakan atau potensi bahaya.</w:t>
      </w:r>
    </w:p>
    <w:p w:rsidR="00244746" w:rsidRPr="00244746" w:rsidRDefault="00244746" w:rsidP="002447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</w:pPr>
      <w:r w:rsidRPr="00244746">
        <w:rPr>
          <w:rFonts w:ascii="Times New Roman" w:eastAsia="Times New Roman" w:hAnsi="Times New Roman" w:cs="Times New Roman"/>
          <w:sz w:val="24"/>
          <w:szCs w:val="24"/>
          <w:lang w:val="id-ID" w:eastAsia="id-ID" w:bidi="hi-IN"/>
        </w:rPr>
        <w:t>Mengajak rekan kerja untuk sadar akan pentingnya K3LH</w:t>
      </w:r>
    </w:p>
    <w:p w:rsidR="0013726A" w:rsidRPr="00244746" w:rsidRDefault="0013726A" w:rsidP="00244746"/>
    <w:sectPr w:rsidR="0013726A" w:rsidRPr="0024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01FC"/>
    <w:multiLevelType w:val="multilevel"/>
    <w:tmpl w:val="AE64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50082"/>
    <w:multiLevelType w:val="multilevel"/>
    <w:tmpl w:val="3E2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F7289"/>
    <w:multiLevelType w:val="multilevel"/>
    <w:tmpl w:val="A90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97928"/>
    <w:multiLevelType w:val="hybridMultilevel"/>
    <w:tmpl w:val="C0669D30"/>
    <w:lvl w:ilvl="0" w:tplc="4C06F05A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5BF24F0"/>
    <w:multiLevelType w:val="multilevel"/>
    <w:tmpl w:val="172E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E13431"/>
    <w:multiLevelType w:val="multilevel"/>
    <w:tmpl w:val="D142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C02B8"/>
    <w:multiLevelType w:val="multilevel"/>
    <w:tmpl w:val="EBB2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3524F"/>
    <w:multiLevelType w:val="multilevel"/>
    <w:tmpl w:val="AB3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26827">
    <w:abstractNumId w:val="3"/>
  </w:num>
  <w:num w:numId="2" w16cid:durableId="761335649">
    <w:abstractNumId w:val="4"/>
  </w:num>
  <w:num w:numId="3" w16cid:durableId="1401487888">
    <w:abstractNumId w:val="1"/>
  </w:num>
  <w:num w:numId="4" w16cid:durableId="1949773665">
    <w:abstractNumId w:val="5"/>
  </w:num>
  <w:num w:numId="5" w16cid:durableId="1415661449">
    <w:abstractNumId w:val="6"/>
  </w:num>
  <w:num w:numId="6" w16cid:durableId="938683255">
    <w:abstractNumId w:val="0"/>
  </w:num>
  <w:num w:numId="7" w16cid:durableId="1898857151">
    <w:abstractNumId w:val="2"/>
  </w:num>
  <w:num w:numId="8" w16cid:durableId="671882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67"/>
    <w:rsid w:val="000C0B09"/>
    <w:rsid w:val="0013726A"/>
    <w:rsid w:val="00244746"/>
    <w:rsid w:val="002C1AC1"/>
    <w:rsid w:val="00A64867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7C5589-BA5C-4478-8220-D0A8FF98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67"/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A64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6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6486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64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6486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64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64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64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64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648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64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648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64867"/>
    <w:rPr>
      <w:rFonts w:eastAsiaTheme="majorEastAsia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64867"/>
    <w:rPr>
      <w:rFonts w:eastAsiaTheme="majorEastAsia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6486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6486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6486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6486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64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64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64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64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64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6486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6486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64867"/>
    <w:rPr>
      <w:i/>
      <w:iCs/>
      <w:color w:val="2E74B5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648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64867"/>
    <w:rPr>
      <w:i/>
      <w:iCs/>
      <w:color w:val="2E74B5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64867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6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Kurniawanto</dc:creator>
  <cp:keywords/>
  <dc:description/>
  <cp:lastModifiedBy>Putra Kurniawanto</cp:lastModifiedBy>
  <cp:revision>5</cp:revision>
  <dcterms:created xsi:type="dcterms:W3CDTF">2025-05-10T14:44:00Z</dcterms:created>
  <dcterms:modified xsi:type="dcterms:W3CDTF">2025-05-11T03:32:00Z</dcterms:modified>
</cp:coreProperties>
</file>