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說明：各位同學可以參考此template進行Report撰寫，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但是學號系級姓名記得改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。如果想要用其他排版模式也請註明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題號以及題目內容（請勿擅自更改題號）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，最後上傳至github前，請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務必轉成pdf檔，並且命名為Report.pdf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，否則將不予計分。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=======================閱讀完以上文字請刪除========================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Homework 1 Report - PM2.5 Prediction</w:t>
      </w:r>
    </w:p>
    <w:p w:rsidR="00000000" w:rsidDel="00000000" w:rsidP="00000000" w:rsidRDefault="00000000" w:rsidRPr="00000000" w14:paraId="00000004">
      <w:pPr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學號：   系級：   姓名: </w:t>
      </w:r>
    </w:p>
    <w:p w:rsidR="00000000" w:rsidDel="00000000" w:rsidP="00000000" w:rsidRDefault="00000000" w:rsidRPr="00000000" w14:paraId="00000005">
      <w:pPr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rtl w:val="0"/>
        </w:rPr>
        <w:t xml:space="preserve">Report.pdf 檔名錯誤（-1%）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rtl w:val="0"/>
        </w:rPr>
        <w:t xml:space="preserve">學號系級姓名錯誤（-0.5%）</w:t>
      </w:r>
    </w:p>
    <w:p w:rsidR="00000000" w:rsidDel="00000000" w:rsidP="00000000" w:rsidRDefault="00000000" w:rsidRPr="00000000" w14:paraId="00000008">
      <w:pPr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1. (1%) 請分別使用至少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種不同數值的learning rate進行training（其他參數需一致），對其作圖，並且討論其收斂過程差異。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以下為示意圖：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3998925" cy="2791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8925" cy="279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2. (1%) 請分別使用每筆data9小時內所有feature的一次項（含bias項）以及每筆data9小時內PM2.5的一次項（含bias項）進行training，比較並討論這兩種模型的root mean-square error（根據kaggle上的public/private score）。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3. (1%)請分別使用至少四種不同數值的regulization parameter </w:t>
      </w:r>
      <w:r w:rsidDel="00000000" w:rsidR="00000000" w:rsidRPr="00000000">
        <w:rPr>
          <w:color w:val="545454"/>
          <w:highlight w:val="white"/>
          <w:rtl w:val="0"/>
        </w:rPr>
        <w:t xml:space="preserve">λ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進行training（其他參數需一至），討論及討論其RMSE(traning, testing)（testing根據kaggle上的public/private 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score）以及參數weight的L2 norm。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4~6 (3%) 請參考數學題目（連結：），將作答過程以各種形式（latex尤佳）清楚地呈現在pdf檔中（手寫再拍照也可以，但請注意解析度）。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