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1F8CA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0A5D3806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rPr>
          <w:rFonts w:hint="eastAsia" w:eastAsia="黑体"/>
          <w:sz w:val="48"/>
          <w:szCs w:val="52"/>
        </w:rPr>
        <w:t>天津工业大学软件学院</w:t>
      </w:r>
    </w:p>
    <w:p w14:paraId="5C665D49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339EC727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  <w:r>
        <w:drawing>
          <wp:inline distT="0" distB="0" distL="114300" distR="114300">
            <wp:extent cx="2615565" cy="2291080"/>
            <wp:effectExtent l="0" t="0" r="635" b="762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8E68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5EDBE98D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39FCB799">
      <w:pPr>
        <w:adjustRightInd w:val="0"/>
        <w:snapToGrid w:val="0"/>
        <w:spacing w:line="240" w:lineRule="auto"/>
        <w:jc w:val="center"/>
        <w:rPr>
          <w:rFonts w:eastAsia="黑体"/>
          <w:bCs/>
          <w:color w:val="auto"/>
          <w:sz w:val="44"/>
          <w:szCs w:val="44"/>
        </w:rPr>
      </w:pPr>
    </w:p>
    <w:p w14:paraId="6226247F">
      <w:pPr>
        <w:adjustRightInd w:val="0"/>
        <w:snapToGrid w:val="0"/>
        <w:spacing w:line="240" w:lineRule="auto"/>
        <w:jc w:val="center"/>
        <w:rPr>
          <w:rFonts w:eastAsia="黑体"/>
          <w:bCs/>
          <w:color w:val="FF0000"/>
          <w:sz w:val="44"/>
          <w:szCs w:val="44"/>
        </w:rPr>
      </w:pPr>
    </w:p>
    <w:p w14:paraId="5F1ECDA1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    院：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 xml:space="preserve">软件学院    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</w:t>
      </w:r>
    </w:p>
    <w:p w14:paraId="464A1063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专    业：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软件工程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</w:t>
      </w:r>
    </w:p>
    <w:p w14:paraId="7076357B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班    级：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软件2302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</w:t>
      </w:r>
    </w:p>
    <w:p w14:paraId="6E7E4AC8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学    号：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2311310213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</w:t>
      </w:r>
    </w:p>
    <w:p w14:paraId="533A610A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  <w:u w:val="single"/>
        </w:rPr>
      </w:pPr>
      <w:r>
        <w:rPr>
          <w:rFonts w:eastAsia="楷体"/>
          <w:b/>
          <w:bCs/>
          <w:kern w:val="0"/>
          <w:sz w:val="32"/>
          <w:szCs w:val="32"/>
        </w:rPr>
        <w:t>姓    名：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徐晶睿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 </w:t>
      </w:r>
    </w:p>
    <w:p w14:paraId="214F3A64">
      <w:pPr>
        <w:adjustRightInd w:val="0"/>
        <w:snapToGrid w:val="0"/>
        <w:spacing w:line="420" w:lineRule="auto"/>
        <w:ind w:firstLine="1928" w:firstLineChars="600"/>
        <w:rPr>
          <w:rFonts w:eastAsia="楷体"/>
          <w:b/>
          <w:bCs/>
          <w:kern w:val="0"/>
          <w:sz w:val="32"/>
          <w:szCs w:val="32"/>
        </w:rPr>
      </w:pPr>
      <w:r>
        <w:rPr>
          <w:rFonts w:hint="eastAsia" w:eastAsia="楷体"/>
          <w:b/>
          <w:bCs/>
          <w:kern w:val="0"/>
          <w:sz w:val="32"/>
          <w:szCs w:val="32"/>
          <w:lang w:val="en-US" w:eastAsia="zh-CN"/>
        </w:rPr>
        <w:t>授课</w:t>
      </w:r>
      <w:r>
        <w:rPr>
          <w:rFonts w:eastAsia="楷体"/>
          <w:b/>
          <w:bCs/>
          <w:kern w:val="0"/>
          <w:sz w:val="32"/>
          <w:szCs w:val="32"/>
        </w:rPr>
        <w:t>教师：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</w:t>
      </w:r>
      <w:r>
        <w:rPr>
          <w:rFonts w:hint="eastAsia" w:eastAsia="楷体"/>
          <w:b/>
          <w:bCs/>
          <w:kern w:val="0"/>
          <w:sz w:val="32"/>
          <w:szCs w:val="32"/>
          <w:u w:val="single"/>
          <w:lang w:val="en-US" w:eastAsia="zh-CN"/>
        </w:rPr>
        <w:t>马文勇</w:t>
      </w:r>
      <w:r>
        <w:rPr>
          <w:rFonts w:eastAsia="楷体"/>
          <w:b/>
          <w:bCs/>
          <w:kern w:val="0"/>
          <w:sz w:val="32"/>
          <w:szCs w:val="32"/>
          <w:u w:val="single"/>
        </w:rPr>
        <w:t xml:space="preserve">        </w:t>
      </w:r>
    </w:p>
    <w:p w14:paraId="145E24E1">
      <w:pPr>
        <w:adjustRightInd w:val="0"/>
        <w:snapToGrid w:val="0"/>
        <w:spacing w:line="420" w:lineRule="auto"/>
        <w:ind w:firstLine="1928" w:firstLineChars="600"/>
        <w:rPr>
          <w:rFonts w:eastAsia="楷体_GB2312"/>
          <w:b/>
          <w:bCs/>
          <w:sz w:val="32"/>
          <w:szCs w:val="32"/>
          <w:u w:val="single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</w:t>
      </w:r>
      <w:r>
        <w:rPr>
          <w:rFonts w:eastAsia="楷体_GB2312"/>
          <w:b/>
          <w:bCs/>
          <w:sz w:val="32"/>
          <w:szCs w:val="32"/>
        </w:rPr>
        <w:t xml:space="preserve">   </w:t>
      </w:r>
      <w:r>
        <w:rPr>
          <w:rFonts w:hint="eastAsia" w:eastAsia="楷体_GB2312"/>
          <w:b/>
          <w:bCs/>
          <w:sz w:val="32"/>
          <w:szCs w:val="32"/>
        </w:rPr>
        <w:t>期：</w:t>
      </w:r>
      <w:r>
        <w:rPr>
          <w:rFonts w:eastAsia="楷体_GB2312"/>
          <w:b/>
          <w:bCs/>
          <w:sz w:val="32"/>
          <w:szCs w:val="32"/>
          <w:u w:val="single"/>
        </w:rPr>
        <w:t xml:space="preserve">  202</w:t>
      </w:r>
      <w:r>
        <w:rPr>
          <w:rFonts w:hint="eastAsia" w:eastAsia="楷体_GB2312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eastAsia="楷体_GB2312"/>
          <w:b/>
          <w:bCs/>
          <w:sz w:val="32"/>
          <w:szCs w:val="32"/>
          <w:u w:val="single"/>
        </w:rPr>
        <w:t>-202</w:t>
      </w:r>
      <w:r>
        <w:rPr>
          <w:rFonts w:hint="eastAsia" w:eastAsia="楷体_GB2312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eastAsia="楷体_GB2312"/>
          <w:b/>
          <w:bCs/>
          <w:sz w:val="32"/>
          <w:szCs w:val="32"/>
          <w:u w:val="single"/>
        </w:rPr>
        <w:t>-</w:t>
      </w:r>
      <w:r>
        <w:rPr>
          <w:rFonts w:hint="eastAsia" w:eastAsia="楷体_GB2312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 w:eastAsia="楷体_GB2312"/>
          <w:b/>
          <w:bCs/>
          <w:sz w:val="32"/>
          <w:szCs w:val="32"/>
          <w:u w:val="single"/>
        </w:rPr>
        <w:t xml:space="preserve">学期 </w:t>
      </w:r>
      <w:r>
        <w:rPr>
          <w:rFonts w:eastAsia="楷体_GB2312"/>
          <w:b/>
          <w:bCs/>
          <w:sz w:val="32"/>
          <w:szCs w:val="32"/>
          <w:u w:val="single"/>
        </w:rPr>
        <w:t xml:space="preserve"> </w:t>
      </w:r>
    </w:p>
    <w:p w14:paraId="4660B77F">
      <w:pPr>
        <w:adjustRightInd w:val="0"/>
        <w:snapToGrid w:val="0"/>
        <w:rPr>
          <w:rFonts w:eastAsia="楷体_GB2312"/>
          <w:b/>
          <w:bCs/>
          <w:sz w:val="32"/>
          <w:szCs w:val="32"/>
        </w:rPr>
      </w:pPr>
    </w:p>
    <w:p w14:paraId="321994B5">
      <w:pPr>
        <w:adjustRightInd w:val="0"/>
        <w:snapToGrid w:val="0"/>
        <w:spacing w:line="240" w:lineRule="auto"/>
        <w:jc w:val="center"/>
        <w:rPr>
          <w:rFonts w:eastAsia="华文行楷"/>
          <w:kern w:val="0"/>
          <w:sz w:val="52"/>
          <w:szCs w:val="52"/>
        </w:rPr>
      </w:pPr>
    </w:p>
    <w:p w14:paraId="4F800A49">
      <w:pPr>
        <w:adjustRightInd w:val="0"/>
        <w:snapToGrid w:val="0"/>
        <w:spacing w:line="360" w:lineRule="auto"/>
        <w:rPr>
          <w:rFonts w:eastAsia="楷体_GB2312"/>
          <w:b/>
          <w:bCs/>
          <w:sz w:val="28"/>
          <w:szCs w:val="28"/>
        </w:rPr>
      </w:pPr>
    </w:p>
    <w:p w14:paraId="453D1AB0">
      <w:pPr>
        <w:pStyle w:val="2"/>
        <w:bidi w:val="0"/>
        <w:jc w:val="center"/>
        <w:rPr>
          <w:rFonts w:hint="eastAsia"/>
          <w:lang w:val="en-US" w:eastAsia="zh-CN"/>
        </w:rPr>
      </w:pPr>
      <w:r>
        <w:t>平时练习</w:t>
      </w:r>
      <w:r>
        <w:rPr>
          <w:rFonts w:hint="eastAsia"/>
          <w:lang w:val="en-US" w:eastAsia="zh-CN"/>
        </w:rPr>
        <w:t>题</w:t>
      </w:r>
    </w:p>
    <w:tbl>
      <w:tblPr>
        <w:tblStyle w:val="8"/>
        <w:tblW w:w="893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7835"/>
      </w:tblGrid>
      <w:tr w14:paraId="7D5106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096" w:type="dxa"/>
            <w:noWrap w:val="0"/>
            <w:vAlign w:val="center"/>
          </w:tcPr>
          <w:p w14:paraId="2798AF91">
            <w:pPr>
              <w:widowControl w:val="0"/>
              <w:jc w:val="center"/>
              <w:rPr>
                <w:rFonts w:ascii="仿宋" w:hAnsi="仿宋" w:eastAsia="仿宋"/>
                <w:sz w:val="24"/>
                <w:szCs w:val="22"/>
              </w:rPr>
            </w:pPr>
            <w:r>
              <w:rPr>
                <w:rFonts w:ascii="仿宋" w:hAnsi="仿宋" w:eastAsia="仿宋"/>
                <w:b/>
                <w:sz w:val="24"/>
                <w:szCs w:val="22"/>
              </w:rPr>
              <w:t>题目1</w:t>
            </w:r>
          </w:p>
        </w:tc>
        <w:tc>
          <w:tcPr>
            <w:tcW w:w="7835" w:type="dxa"/>
            <w:noWrap w:val="0"/>
            <w:vAlign w:val="center"/>
          </w:tcPr>
          <w:p w14:paraId="14E2527C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>在虚拟机环境下完成Dify环境搭建</w:t>
            </w:r>
          </w:p>
        </w:tc>
      </w:tr>
      <w:tr w14:paraId="79BF55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1096" w:type="dxa"/>
            <w:noWrap w:val="0"/>
            <w:vAlign w:val="center"/>
          </w:tcPr>
          <w:p w14:paraId="7E395359">
            <w:pPr>
              <w:widowControl w:val="0"/>
              <w:jc w:val="center"/>
              <w:rPr>
                <w:rFonts w:hint="default" w:ascii="仿宋" w:hAnsi="仿宋" w:eastAsia="仿宋"/>
                <w:b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szCs w:val="22"/>
                <w:lang w:val="en-US" w:eastAsia="zh-CN"/>
              </w:rPr>
              <w:t>给出重点命令运行结果截图</w:t>
            </w:r>
          </w:p>
        </w:tc>
        <w:tc>
          <w:tcPr>
            <w:tcW w:w="7835" w:type="dxa"/>
            <w:noWrap w:val="0"/>
            <w:vAlign w:val="center"/>
          </w:tcPr>
          <w:p w14:paraId="3BF22877">
            <w:pPr>
              <w:widowControl w:val="0"/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>我们使用WSL中的docker进行部署dify，然后代理到Windows中，可以在Windows中的浏览器中进行访问。</w:t>
            </w:r>
          </w:p>
          <w:p w14:paraId="45D4A177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111760</wp:posOffset>
                  </wp:positionV>
                  <wp:extent cx="4827905" cy="1223010"/>
                  <wp:effectExtent l="0" t="0" r="10795" b="8890"/>
                  <wp:wrapSquare wrapText="bothSides"/>
                  <wp:docPr id="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122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96B684E">
      <w:pPr>
        <w:rPr>
          <w:rFonts w:hint="eastAsia"/>
          <w:lang w:val="en-US" w:eastAsia="zh-CN"/>
        </w:rPr>
      </w:pPr>
    </w:p>
    <w:tbl>
      <w:tblPr>
        <w:tblStyle w:val="8"/>
        <w:tblW w:w="893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7835"/>
      </w:tblGrid>
      <w:tr w14:paraId="5A1FD6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096" w:type="dxa"/>
            <w:noWrap w:val="0"/>
            <w:vAlign w:val="center"/>
          </w:tcPr>
          <w:p w14:paraId="6D39F64D">
            <w:pPr>
              <w:widowControl w:val="0"/>
              <w:jc w:val="center"/>
              <w:rPr>
                <w:rFonts w:hint="eastAsia" w:ascii="仿宋" w:hAnsi="仿宋" w:eastAsia="仿宋"/>
                <w:sz w:val="24"/>
                <w:szCs w:val="22"/>
                <w:lang w:eastAsia="zh-CN"/>
              </w:rPr>
            </w:pPr>
            <w:r>
              <w:rPr>
                <w:rFonts w:ascii="仿宋" w:hAnsi="仿宋" w:eastAsia="仿宋"/>
                <w:b/>
                <w:sz w:val="24"/>
                <w:szCs w:val="22"/>
              </w:rPr>
              <w:t>题目</w:t>
            </w:r>
            <w:r>
              <w:rPr>
                <w:rFonts w:hint="eastAsia" w:ascii="仿宋" w:hAnsi="仿宋" w:eastAsia="仿宋"/>
                <w:b/>
                <w:sz w:val="24"/>
                <w:szCs w:val="22"/>
                <w:lang w:val="en-US" w:eastAsia="zh-CN"/>
              </w:rPr>
              <w:t>2</w:t>
            </w:r>
          </w:p>
        </w:tc>
        <w:tc>
          <w:tcPr>
            <w:tcW w:w="7835" w:type="dxa"/>
            <w:noWrap w:val="0"/>
            <w:vAlign w:val="center"/>
          </w:tcPr>
          <w:p w14:paraId="32F73F3C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 xml:space="preserve"> Dify中LLM的输出格式化限制、基于百炼的多媒体内容生成</w:t>
            </w:r>
          </w:p>
        </w:tc>
      </w:tr>
      <w:tr w14:paraId="6659D6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1096" w:type="dxa"/>
            <w:noWrap w:val="0"/>
            <w:vAlign w:val="center"/>
          </w:tcPr>
          <w:p w14:paraId="4894BE25">
            <w:pPr>
              <w:widowControl w:val="0"/>
              <w:jc w:val="center"/>
              <w:rPr>
                <w:rFonts w:hint="default" w:ascii="仿宋" w:hAnsi="仿宋" w:eastAsia="仿宋"/>
                <w:b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szCs w:val="22"/>
                <w:lang w:val="en-US" w:eastAsia="zh-CN"/>
              </w:rPr>
              <w:t>给出配置及核心代码的截图</w:t>
            </w:r>
          </w:p>
        </w:tc>
        <w:tc>
          <w:tcPr>
            <w:tcW w:w="7835" w:type="dxa"/>
            <w:noWrap w:val="0"/>
            <w:vAlign w:val="center"/>
          </w:tcPr>
          <w:p w14:paraId="0593972A">
            <w:pPr>
              <w:widowControl w:val="0"/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>搭建工作流，使用文生图进行生成图片</w:t>
            </w:r>
          </w:p>
          <w:p w14:paraId="1B51D6FA">
            <w:pPr>
              <w:widowControl w:val="0"/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85090</wp:posOffset>
                  </wp:positionV>
                  <wp:extent cx="4834255" cy="2419350"/>
                  <wp:effectExtent l="0" t="0" r="4445" b="6350"/>
                  <wp:wrapSquare wrapText="bothSides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>生成的结果如下：</w:t>
            </w:r>
          </w:p>
          <w:p w14:paraId="06614B7C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57150</wp:posOffset>
                  </wp:positionV>
                  <wp:extent cx="2176780" cy="2176780"/>
                  <wp:effectExtent l="0" t="0" r="7620" b="7620"/>
                  <wp:wrapSquare wrapText="bothSides"/>
                  <wp:docPr id="12" name="图片 12" descr="2upslwm1nvjwg_72bea0a44cc314bf494dee9037e595fa_ComfyUI_7af46a8a_00001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upslwm1nvjwg_72bea0a44cc314bf494dee9037e595fa_ComfyUI_7af46a8a_00001_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8EA85F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  <w:p w14:paraId="602C34E0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  <w:p w14:paraId="6C751666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  <w:p w14:paraId="21A5B755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  <w:p w14:paraId="59732E6A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  <w:p w14:paraId="04BDE49A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  <w:p w14:paraId="26EA9E67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</w:p>
        </w:tc>
      </w:tr>
    </w:tbl>
    <w:p w14:paraId="2C381D4E">
      <w:pPr>
        <w:rPr>
          <w:rFonts w:hint="eastAsia"/>
          <w:lang w:val="en-US" w:eastAsia="zh-CN"/>
        </w:rPr>
      </w:pPr>
    </w:p>
    <w:p w14:paraId="074559A3">
      <w:pPr>
        <w:rPr>
          <w:rFonts w:hint="eastAsia"/>
          <w:lang w:val="en-US" w:eastAsia="zh-CN"/>
        </w:rPr>
      </w:pPr>
    </w:p>
    <w:tbl>
      <w:tblPr>
        <w:tblStyle w:val="8"/>
        <w:tblpPr w:leftFromText="180" w:rightFromText="180" w:vertAnchor="text" w:tblpXSpec="left" w:tblpY="1"/>
        <w:tblOverlap w:val="never"/>
        <w:tblW w:w="893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7835"/>
      </w:tblGrid>
      <w:tr w14:paraId="6B8A65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1096" w:type="dxa"/>
            <w:noWrap w:val="0"/>
            <w:vAlign w:val="center"/>
          </w:tcPr>
          <w:p w14:paraId="713712AC">
            <w:pPr>
              <w:widowControl w:val="0"/>
              <w:jc w:val="center"/>
              <w:rPr>
                <w:rFonts w:hint="eastAsia" w:ascii="仿宋" w:hAnsi="仿宋" w:eastAsia="仿宋"/>
                <w:sz w:val="24"/>
                <w:szCs w:val="22"/>
                <w:lang w:eastAsia="zh-CN"/>
              </w:rPr>
            </w:pPr>
            <w:r>
              <w:rPr>
                <w:rFonts w:ascii="仿宋" w:hAnsi="仿宋" w:eastAsia="仿宋"/>
                <w:b/>
                <w:sz w:val="24"/>
                <w:szCs w:val="22"/>
              </w:rPr>
              <w:t>题目</w:t>
            </w:r>
            <w:r>
              <w:rPr>
                <w:rFonts w:hint="eastAsia" w:ascii="仿宋" w:hAnsi="仿宋" w:eastAsia="仿宋"/>
                <w:b/>
                <w:sz w:val="24"/>
                <w:szCs w:val="22"/>
                <w:lang w:val="en-US" w:eastAsia="zh-CN"/>
              </w:rPr>
              <w:t>3</w:t>
            </w:r>
          </w:p>
        </w:tc>
        <w:tc>
          <w:tcPr>
            <w:tcW w:w="7835" w:type="dxa"/>
            <w:noWrap w:val="0"/>
            <w:vAlign w:val="center"/>
          </w:tcPr>
          <w:p w14:paraId="3A5778C0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 xml:space="preserve"> Dify中调用智能体同时调用MCP服务</w:t>
            </w:r>
          </w:p>
        </w:tc>
      </w:tr>
      <w:tr w14:paraId="504B55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1096" w:type="dxa"/>
            <w:noWrap w:val="0"/>
            <w:vAlign w:val="center"/>
          </w:tcPr>
          <w:p w14:paraId="623AF51C">
            <w:pPr>
              <w:widowControl w:val="0"/>
              <w:jc w:val="center"/>
              <w:rPr>
                <w:rFonts w:hint="default" w:ascii="仿宋" w:hAnsi="仿宋" w:eastAsia="仿宋"/>
                <w:b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szCs w:val="22"/>
                <w:lang w:val="en-US" w:eastAsia="zh-CN"/>
              </w:rPr>
              <w:t>给出配置及核心代码的截图</w:t>
            </w:r>
          </w:p>
        </w:tc>
        <w:tc>
          <w:tcPr>
            <w:tcW w:w="7835" w:type="dxa"/>
            <w:noWrap w:val="0"/>
            <w:vAlign w:val="center"/>
          </w:tcPr>
          <w:p w14:paraId="69D41C01">
            <w:pPr>
              <w:widowControl w:val="0"/>
              <w:rPr>
                <w:rFonts w:hint="default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>首先配置高德地图的MCP服务，我们导入对应的功能</w:t>
            </w:r>
          </w:p>
          <w:p w14:paraId="0AE8ED4A">
            <w:pPr>
              <w:widowControl w:val="0"/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93345</wp:posOffset>
                  </wp:positionV>
                  <wp:extent cx="4826000" cy="2296795"/>
                  <wp:effectExtent l="0" t="0" r="0" b="1905"/>
                  <wp:wrapSquare wrapText="bothSides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29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t>在智能体中使用MCP服务，开启对应功能，开始对话，询问“天津工业大学附近有什么好吃的”，他会调用高德地图的MCP服务查询。</w:t>
            </w:r>
          </w:p>
          <w:p w14:paraId="492BF581">
            <w:pPr>
              <w:widowControl w:val="0"/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2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78105</wp:posOffset>
                  </wp:positionV>
                  <wp:extent cx="4829810" cy="2449830"/>
                  <wp:effectExtent l="0" t="0" r="8890" b="1270"/>
                  <wp:wrapSquare wrapText="bothSides"/>
                  <wp:docPr id="9" name="图片 9" descr="屏幕截图 2026-07-15 100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07-15 1008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10" cy="24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E534169">
      <w:pPr>
        <w:adjustRightInd w:val="0"/>
        <w:snapToGrid w:val="0"/>
        <w:spacing w:line="360" w:lineRule="auto"/>
        <w:rPr>
          <w:rFonts w:eastAsia="楷体_GB2312"/>
          <w:b/>
          <w:bCs/>
          <w:sz w:val="28"/>
          <w:szCs w:val="28"/>
        </w:rPr>
      </w:pPr>
      <w:bookmarkStart w:id="0" w:name="_GoBack"/>
      <w:bookmarkEnd w:id="0"/>
    </w:p>
    <w:p w14:paraId="0F5132DC">
      <w:pPr>
        <w:snapToGrid w:val="0"/>
        <w:spacing w:line="420" w:lineRule="exact"/>
        <w:ind w:firstLine="723" w:firstLineChars="300"/>
        <w:jc w:val="both"/>
        <w:rPr>
          <w:b/>
          <w:color w:val="FF0000"/>
          <w:sz w:val="24"/>
        </w:rPr>
      </w:pPr>
    </w:p>
    <w:sectPr>
      <w:footerReference r:id="rId5" w:type="default"/>
      <w:pgSz w:w="11906" w:h="16838"/>
      <w:pgMar w:top="1440" w:right="1601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4335080"/>
      <w:docPartObj>
        <w:docPartGallery w:val="autotext"/>
      </w:docPartObj>
    </w:sdtPr>
    <w:sdtContent>
      <w:p w14:paraId="681D5CD1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E1E496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B7F"/>
    <w:rsid w:val="00002AC9"/>
    <w:rsid w:val="00007E25"/>
    <w:rsid w:val="00023D07"/>
    <w:rsid w:val="00046FFB"/>
    <w:rsid w:val="0005704C"/>
    <w:rsid w:val="00084586"/>
    <w:rsid w:val="000B07C4"/>
    <w:rsid w:val="000B0B9A"/>
    <w:rsid w:val="000E59D8"/>
    <w:rsid w:val="000F70AD"/>
    <w:rsid w:val="001061AC"/>
    <w:rsid w:val="0011406C"/>
    <w:rsid w:val="00141B30"/>
    <w:rsid w:val="001676E3"/>
    <w:rsid w:val="001A7F7C"/>
    <w:rsid w:val="001B1EEC"/>
    <w:rsid w:val="001C26FF"/>
    <w:rsid w:val="001D15AE"/>
    <w:rsid w:val="0020242D"/>
    <w:rsid w:val="00222209"/>
    <w:rsid w:val="00240FE0"/>
    <w:rsid w:val="00247092"/>
    <w:rsid w:val="00257BF1"/>
    <w:rsid w:val="0028212B"/>
    <w:rsid w:val="00287F13"/>
    <w:rsid w:val="002B3D05"/>
    <w:rsid w:val="00314672"/>
    <w:rsid w:val="00316F67"/>
    <w:rsid w:val="00350460"/>
    <w:rsid w:val="003B337B"/>
    <w:rsid w:val="003F2293"/>
    <w:rsid w:val="00454D29"/>
    <w:rsid w:val="00471703"/>
    <w:rsid w:val="0048463C"/>
    <w:rsid w:val="00512415"/>
    <w:rsid w:val="0052150B"/>
    <w:rsid w:val="00523C77"/>
    <w:rsid w:val="00531EEC"/>
    <w:rsid w:val="00532938"/>
    <w:rsid w:val="00550E3F"/>
    <w:rsid w:val="00564C8C"/>
    <w:rsid w:val="005661C7"/>
    <w:rsid w:val="00570830"/>
    <w:rsid w:val="0059574B"/>
    <w:rsid w:val="005B4726"/>
    <w:rsid w:val="00603245"/>
    <w:rsid w:val="0060765F"/>
    <w:rsid w:val="00607A14"/>
    <w:rsid w:val="00624120"/>
    <w:rsid w:val="00643F42"/>
    <w:rsid w:val="006742F3"/>
    <w:rsid w:val="00681724"/>
    <w:rsid w:val="00696085"/>
    <w:rsid w:val="006A3D9B"/>
    <w:rsid w:val="006B518C"/>
    <w:rsid w:val="006F6080"/>
    <w:rsid w:val="00741686"/>
    <w:rsid w:val="00765851"/>
    <w:rsid w:val="007B7878"/>
    <w:rsid w:val="008047F2"/>
    <w:rsid w:val="00815054"/>
    <w:rsid w:val="00845993"/>
    <w:rsid w:val="00871495"/>
    <w:rsid w:val="008B1BAF"/>
    <w:rsid w:val="008C4676"/>
    <w:rsid w:val="008C64D5"/>
    <w:rsid w:val="008C6835"/>
    <w:rsid w:val="008E4F9D"/>
    <w:rsid w:val="00916B08"/>
    <w:rsid w:val="00923330"/>
    <w:rsid w:val="00957DEF"/>
    <w:rsid w:val="009615F3"/>
    <w:rsid w:val="009E3950"/>
    <w:rsid w:val="00A12913"/>
    <w:rsid w:val="00A13A05"/>
    <w:rsid w:val="00A73298"/>
    <w:rsid w:val="00A74D02"/>
    <w:rsid w:val="00A77F99"/>
    <w:rsid w:val="00A86279"/>
    <w:rsid w:val="00AF3DE3"/>
    <w:rsid w:val="00B719AF"/>
    <w:rsid w:val="00B81B7F"/>
    <w:rsid w:val="00BB2F88"/>
    <w:rsid w:val="00BB574A"/>
    <w:rsid w:val="00BF4498"/>
    <w:rsid w:val="00C311B5"/>
    <w:rsid w:val="00C72CD4"/>
    <w:rsid w:val="00CB0E75"/>
    <w:rsid w:val="00CF52FB"/>
    <w:rsid w:val="00D30169"/>
    <w:rsid w:val="00DA3C82"/>
    <w:rsid w:val="00E07634"/>
    <w:rsid w:val="00E92347"/>
    <w:rsid w:val="00E9305F"/>
    <w:rsid w:val="00EB651F"/>
    <w:rsid w:val="00EB745A"/>
    <w:rsid w:val="00ED36F0"/>
    <w:rsid w:val="00EE38C5"/>
    <w:rsid w:val="00F23E1D"/>
    <w:rsid w:val="00F277C9"/>
    <w:rsid w:val="00F57D9F"/>
    <w:rsid w:val="00FA4D90"/>
    <w:rsid w:val="00FE3DA9"/>
    <w:rsid w:val="09E27BDA"/>
    <w:rsid w:val="0E527535"/>
    <w:rsid w:val="108B6FF6"/>
    <w:rsid w:val="2B1B12D3"/>
    <w:rsid w:val="48314E16"/>
    <w:rsid w:val="58974912"/>
    <w:rsid w:val="5E33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jc w:val="both"/>
      <w:outlineLvl w:val="1"/>
    </w:pPr>
    <w:rPr>
      <w:rFonts w:ascii="等线 Light" w:hAnsi="等线 Light" w:eastAsia="等线 Light"/>
      <w:b/>
      <w:bCs/>
      <w:color w:val="auto"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jc w:val="both"/>
      <w:outlineLvl w:val="2"/>
    </w:pPr>
    <w:rPr>
      <w:b/>
      <w:bCs/>
      <w:color w:val="auto"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1"/>
    <w:qFormat/>
    <w:uiPriority w:val="0"/>
    <w:pPr>
      <w:spacing w:line="360" w:lineRule="auto"/>
      <w:jc w:val="both"/>
    </w:pPr>
    <w:rPr>
      <w:color w:val="auto"/>
      <w:sz w:val="24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1">
    <w:name w:val="试卷正文样式2"/>
    <w:basedOn w:val="1"/>
    <w:qFormat/>
    <w:uiPriority w:val="0"/>
    <w:pPr>
      <w:spacing w:line="320" w:lineRule="exact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10"/>
    <w:link w:val="7"/>
    <w:qFormat/>
    <w:uiPriority w:val="99"/>
    <w:rPr>
      <w:rFonts w:ascii="Times New Roman" w:hAnsi="Times New Roman" w:eastAsia="宋体" w:cs="Times New Roman"/>
      <w:color w:val="000000"/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rFonts w:ascii="Times New Roman" w:hAnsi="Times New Roman" w:eastAsia="宋体" w:cs="Times New Roman"/>
      <w:color w:val="000000"/>
      <w:sz w:val="18"/>
      <w:szCs w:val="18"/>
    </w:rPr>
  </w:style>
  <w:style w:type="character" w:customStyle="1" w:styleId="15">
    <w:name w:val="标题 2 字符"/>
    <w:basedOn w:val="10"/>
    <w:link w:val="3"/>
    <w:semiHidden/>
    <w:qFormat/>
    <w:uiPriority w:val="0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16">
    <w:name w:val="标题 3 字符"/>
    <w:basedOn w:val="1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7">
    <w:name w:val="标题 1 字符"/>
    <w:basedOn w:val="10"/>
    <w:link w:val="2"/>
    <w:qFormat/>
    <w:uiPriority w:val="9"/>
    <w:rPr>
      <w:rFonts w:ascii="Times New Roman" w:hAnsi="Times New Roman" w:eastAsia="宋体" w:cs="Times New Roman"/>
      <w:b/>
      <w:bCs/>
      <w:color w:val="000000"/>
      <w:kern w:val="44"/>
      <w:sz w:val="44"/>
      <w:szCs w:val="44"/>
    </w:rPr>
  </w:style>
  <w:style w:type="paragraph" w:customStyle="1" w:styleId="18">
    <w:name w:val="段"/>
    <w:next w:val="1"/>
    <w:link w:val="19"/>
    <w:qFormat/>
    <w:uiPriority w:val="0"/>
    <w:pPr>
      <w:autoSpaceDE w:val="0"/>
      <w:autoSpaceDN w:val="0"/>
      <w:spacing w:line="460" w:lineRule="exact"/>
      <w:ind w:firstLine="200" w:firstLineChars="200"/>
      <w:jc w:val="both"/>
    </w:pPr>
    <w:rPr>
      <w:rFonts w:ascii="宋体" w:hAnsi="Times New Roman" w:eastAsia="宋体" w:cs="Times New Roman"/>
      <w:kern w:val="0"/>
      <w:sz w:val="28"/>
      <w:szCs w:val="20"/>
      <w:lang w:val="en-US" w:eastAsia="zh-CN" w:bidi="ar-SA"/>
    </w:rPr>
  </w:style>
  <w:style w:type="character" w:customStyle="1" w:styleId="19">
    <w:name w:val="段 Char"/>
    <w:link w:val="18"/>
    <w:qFormat/>
    <w:locked/>
    <w:uiPriority w:val="0"/>
    <w:rPr>
      <w:rFonts w:ascii="宋体" w:hAnsi="Times New Roman" w:eastAsia="宋体" w:cs="Times New Roman"/>
      <w:kern w:val="0"/>
      <w:sz w:val="28"/>
      <w:szCs w:val="20"/>
    </w:rPr>
  </w:style>
  <w:style w:type="character" w:customStyle="1" w:styleId="20">
    <w:name w:val="正文文本 字符"/>
    <w:basedOn w:val="10"/>
    <w:semiHidden/>
    <w:qFormat/>
    <w:uiPriority w:val="99"/>
    <w:rPr>
      <w:rFonts w:ascii="Times New Roman" w:hAnsi="Times New Roman" w:eastAsia="宋体" w:cs="Times New Roman"/>
      <w:color w:val="000000"/>
      <w:szCs w:val="24"/>
    </w:rPr>
  </w:style>
  <w:style w:type="character" w:customStyle="1" w:styleId="21">
    <w:name w:val="正文文本 字符1"/>
    <w:link w:val="5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00D78-0AA5-4240-B1C1-3C00131E53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741</Words>
  <Characters>1875</Characters>
  <Lines>16</Lines>
  <Paragraphs>4</Paragraphs>
  <TotalTime>13</TotalTime>
  <ScaleCrop>false</ScaleCrop>
  <LinksUpToDate>false</LinksUpToDate>
  <CharactersWithSpaces>2201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2023-08-06T05:57:00Z</dcterms:created>
  <dc:creator>Lee Amy</dc:creator>
  <cp:lastModifiedBy>徐晶睿</cp:lastModifiedBy>
  <dcterms:modified xsi:type="dcterms:W3CDTF">2026-07-15T02:57:29Z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eyJoZGlkIjoiMmU1MmRhNWFkN2YwNjFkNTM0NmFlOTZmMmYxMTUwMzkiLCJ1c2VySWQiOiIxMDI2OTQxMzMwIn0=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F457DF29B83D4CB4B83A2F38F74134AE_13</vt:lpwstr>
  </property>
</Properties>
</file>