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ECE38">
      <w:pPr>
        <w:jc w:val="center"/>
      </w:pPr>
      <w:r>
        <w:rPr>
          <w:b/>
          <w:color w:val="1F4E79"/>
          <w:sz w:val="32"/>
        </w:rPr>
        <w:t>BỘ TÌNH HUỐNG THỰC TẾ TRUNG BÌNH - KHÓ</w:t>
      </w:r>
    </w:p>
    <w:p w14:paraId="26CCE916">
      <w:pPr>
        <w:jc w:val="center"/>
      </w:pPr>
      <w:r>
        <w:rPr>
          <w:b/>
          <w:color w:val="C00000"/>
          <w:sz w:val="36"/>
        </w:rPr>
        <w:t>LUẬT AN NINH MẠNG (Luật số 116/2025/QH15)</w:t>
      </w:r>
    </w:p>
    <w:p w14:paraId="05B5FC08">
      <w:pPr>
        <w:jc w:val="center"/>
      </w:pPr>
      <w:r>
        <w:rPr>
          <w:i/>
          <w:sz w:val="22"/>
        </w:rPr>
        <w:t>Tổng hợp câu hỏi và câu trả lời đã tinh chỉnh định dạng</w:t>
      </w:r>
    </w:p>
    <w:p w14:paraId="49E90EC6">
      <w:pPr>
        <w:spacing w:before="160"/>
      </w:pPr>
      <w:r>
        <w:rPr>
          <w:b/>
          <w:color w:val="1F4E79"/>
        </w:rPr>
        <w:t>Nội dung tài liệu</w:t>
      </w:r>
    </w:p>
    <w:p w14:paraId="620EEE6A">
      <w:pPr>
        <w:pStyle w:val="23"/>
      </w:pPr>
      <w:r>
        <w:rPr>
          <w:b/>
        </w:rPr>
        <w:t>Câu 11</w:t>
      </w:r>
      <w:r>
        <w:t xml:space="preserve"> - Một công ty nước ngoài cung cấp nền tảng mạng xã hội có trụ sở tại Singapore, hoạt động tại Việt Nam với hàng triệu người dùn...</w:t>
      </w:r>
    </w:p>
    <w:p w14:paraId="70156263">
      <w:pPr>
        <w:pStyle w:val="23"/>
      </w:pPr>
      <w:r>
        <w:rPr>
          <w:b/>
        </w:rPr>
        <w:t>Câu 12</w:t>
      </w:r>
      <w:r>
        <w:t xml:space="preserve"> - Anh Trần B là nhà báo, đăng lên mạng xã hội một bài viết phân tích chính sách kinh tế của Nhà nước, trong đó có một số nhận đ...</w:t>
      </w:r>
    </w:p>
    <w:p w14:paraId="5CB9FB53">
      <w:pPr>
        <w:pStyle w:val="23"/>
      </w:pPr>
      <w:r>
        <w:rPr>
          <w:b/>
        </w:rPr>
        <w:t>Câu 13</w:t>
      </w:r>
      <w:r>
        <w:t xml:space="preserve"> - Hệ thống thông tin của một ngân hàng thương mại bị tấn công mạng, gây gián đoạn dịch vụ. Theo phân cấp 5 cấp độ của Luật An n...</w:t>
      </w:r>
    </w:p>
    <w:p w14:paraId="049B5540">
      <w:pPr>
        <w:pStyle w:val="23"/>
      </w:pPr>
      <w:r>
        <w:rPr>
          <w:b/>
        </w:rPr>
        <w:t>Câu 14</w:t>
      </w:r>
      <w:r>
        <w:t xml:space="preserve"> - Một startup công nghệ Việt Nam ra mắt ứng dụng AI tổng hợp giọng nói, cho phép người dùng tạo ra đoạn hội thoại giả lập bằng ...</w:t>
      </w:r>
    </w:p>
    <w:p w14:paraId="1FCD1074">
      <w:pPr>
        <w:pStyle w:val="23"/>
      </w:pPr>
      <w:r>
        <w:rPr>
          <w:b/>
        </w:rPr>
        <w:t>Câu 15</w:t>
      </w:r>
      <w:r>
        <w:t xml:space="preserve"> - Cha mẹ của trẻ 14 tuổi đã đăng ký tài khoản mạng xã hội cho con bằng thông tin của cha. Sau đó trẻ tự đăng tải nội dung phản ...</w:t>
      </w:r>
    </w:p>
    <w:p w14:paraId="7780C29C">
      <w:pPr>
        <w:pStyle w:val="23"/>
      </w:pPr>
      <w:r>
        <w:rPr>
          <w:b/>
        </w:rPr>
        <w:t>Câu 16</w:t>
      </w:r>
      <w:r>
        <w:t xml:space="preserve"> - Cơ quan an ninh mạng phát hiện một website đăng nội dung bịa đặt thông tin về sản phẩm ngân hàng gây hoang mang thị trường tà...</w:t>
      </w:r>
    </w:p>
    <w:p w14:paraId="74D5B7DA">
      <w:pPr>
        <w:pStyle w:val="23"/>
      </w:pPr>
      <w:r>
        <w:rPr>
          <w:b/>
        </w:rPr>
        <w:t>Câu 17</w:t>
      </w:r>
      <w:r>
        <w:t xml:space="preserve"> - Một công ty nước ngoài cung cấp dịch vụ điện toán đám mây tại Việt Nam thu thập dữ liệu người dùng nhưng lưu trữ toàn bộ tại ...</w:t>
      </w:r>
    </w:p>
    <w:p w14:paraId="328D9711">
      <w:pPr>
        <w:pStyle w:val="23"/>
      </w:pPr>
      <w:r>
        <w:rPr>
          <w:b/>
        </w:rPr>
        <w:t>Câu 18</w:t>
      </w:r>
      <w:r>
        <w:t xml:space="preserve"> - Bộ Quốc phòng phát hiện hệ thống thông tin quân sự của mình bị tấn công mạng từ một nhóm gián điệp nước ngoài. Theo Luật An n...</w:t>
      </w:r>
    </w:p>
    <w:p w14:paraId="17459A55">
      <w:pPr>
        <w:pStyle w:val="23"/>
      </w:pPr>
      <w:r>
        <w:rPr>
          <w:b/>
        </w:rPr>
        <w:t>Câu 19</w:t>
      </w:r>
      <w:r>
        <w:t xml:space="preserve"> - Một cá nhân bị kẻ lừa đảo dùng công nghệ deepfake giả mạo hình ảnh và giọng nói của người thân để lừa chuyển tiền. Nạn nhân t...</w:t>
      </w:r>
    </w:p>
    <w:p w14:paraId="5238943C">
      <w:pPr>
        <w:pStyle w:val="23"/>
      </w:pPr>
      <w:r>
        <w:rPr>
          <w:b/>
        </w:rPr>
        <w:t>Câu 20</w:t>
      </w:r>
      <w:r>
        <w:t xml:space="preserve"> - Tình huống nguy hiểm về an ninh mạng xảy ra khi xuất hiện làn sóng thông tin kích động trên mạng xã hội có nguy cơ gây bạo lo...</w:t>
      </w:r>
    </w:p>
    <w:p w14:paraId="63D4A438">
      <w:r>
        <w:br w:type="page"/>
      </w:r>
    </w:p>
    <w:tbl>
      <w:tblPr>
        <w:tblStyle w:val="12"/>
        <w:tblW w:w="0" w:type="auto"/>
        <w:jc w:val="center"/>
        <w:tblLayout w:type="autofit"/>
        <w:tblCellMar>
          <w:top w:w="0" w:type="dxa"/>
          <w:left w:w="108" w:type="dxa"/>
          <w:bottom w:w="0" w:type="dxa"/>
          <w:right w:w="108" w:type="dxa"/>
        </w:tblCellMar>
      </w:tblPr>
      <w:tblGrid>
        <w:gridCol w:w="10086"/>
      </w:tblGrid>
      <w:tr w14:paraId="715DE1D4">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0CBC64E">
            <w:pPr>
              <w:spacing w:before="60" w:after="60"/>
            </w:pPr>
            <w:r>
              <w:rPr>
                <w:rFonts w:ascii="Times New Roman" w:hAnsi="Times New Roman" w:eastAsia="Times New Roman"/>
                <w:b/>
                <w:color w:val="1F4E79"/>
                <w:sz w:val="23"/>
              </w:rPr>
              <w:t>Câu 11. Một công ty nước ngoài cung cấp nền tảng mạng xã hội có trụ sở tại Singapore, hoạt động tại Việt Nam với hàng triệu người dùng, nhận được yêu cầu bằng văn bản từ lực lượng chuyên trách bảo vệ an ninh mạng yêu cầu cung cấp thông tin người dùng trong vòng 24 giờ. Trường hợp có dấu hiệu đe dọa tính mạng con người, thời hạn rút ngắn còn bao nhiêu và căn cứ pháp lý là gì?</w:t>
            </w:r>
          </w:p>
        </w:tc>
      </w:tr>
    </w:tbl>
    <w:p w14:paraId="1DCF6C8C">
      <w:pPr>
        <w:pStyle w:val="3"/>
      </w:pPr>
      <w:r>
        <w:t>Câu trả lời</w:t>
      </w:r>
    </w:p>
    <w:p w14:paraId="74E655B1">
      <w:pPr>
        <w:jc w:val="both"/>
      </w:pPr>
      <w:r>
        <w:t>Thời hạn rút ngắn là 03 giờ.</w:t>
      </w:r>
    </w:p>
    <w:p w14:paraId="6FF03EB7">
      <w:pPr>
        <w:spacing w:before="80" w:after="40"/>
      </w:pPr>
      <w:r>
        <w:rPr>
          <w:b/>
          <w:color w:val="1F4E79"/>
        </w:rPr>
        <w:t>Căn cứ pháp lý:</w:t>
      </w:r>
    </w:p>
    <w:p w14:paraId="4DBAE220">
      <w:pPr>
        <w:jc w:val="both"/>
      </w:pPr>
      <w:r>
        <w:t>Luật An ninh mạng 2025 Điều 25, Khoản 2, điểm a).</w:t>
      </w:r>
    </w:p>
    <w:p w14:paraId="77C15F69">
      <w:pPr>
        <w:spacing w:before="80" w:after="40"/>
      </w:pPr>
      <w:r>
        <w:rPr>
          <w:b/>
          <w:color w:val="1F4E79"/>
        </w:rPr>
        <w:t>Trích nguyên văn:</w:t>
      </w:r>
    </w:p>
    <w:p w14:paraId="0ADA7AFD">
      <w:pPr>
        <w:jc w:val="both"/>
      </w:pPr>
      <w:r>
        <w:t>"Điểm a) ... cung cấp thông tin người dùng cho lực lượng chuyên trách bảo vệ an ninh mạng thuộc Bộ Công an chậm nhất là 24 giờ kể từ thời điểm có yêu cầu ...; trường hợp khẩn cấp đe dọa xâm hại an ninh quốc gia, đe dọa tính mạng con người, yêu cầu cung cấp thông tin chậm nhất là 03 giờ;"</w:t>
      </w:r>
    </w:p>
    <w:p w14:paraId="586ADB65">
      <w:pPr>
        <w:spacing w:before="80" w:after="40"/>
      </w:pPr>
      <w:r>
        <w:rPr>
          <w:b/>
          <w:color w:val="1F4E79"/>
        </w:rPr>
        <w:t>Phân tích:</w:t>
      </w:r>
    </w:p>
    <w:p w14:paraId="77FD6AFA">
      <w:pPr>
        <w:jc w:val="both"/>
      </w:pPr>
      <w:r>
        <w:rPr>
          <w:b/>
        </w:rPr>
        <w:t>Chủ thể:</w:t>
      </w:r>
      <w:r>
        <w:t xml:space="preserve"> Doanh nghiệp trong nước và nước ngoài cung cấp dịch vụ trên mạng viễn thông, mạng Internet (bao gồm công ty nước ngoài hoạt động tại Việt Nam).</w:t>
      </w:r>
    </w:p>
    <w:p w14:paraId="7D773EA3">
      <w:pPr>
        <w:jc w:val="both"/>
      </w:pPr>
      <w:r>
        <w:rPr>
          <w:b/>
        </w:rPr>
        <w:t>Điều kiện áp dụng:</w:t>
      </w:r>
      <w:r>
        <w:t xml:space="preserve"> Yêu cầu cung cấp thông tin phục vụ xác minh, điều tra, xử lý hành vi vi phạm pháp luật về an ninh mạng trong trường hợp khẩn cấp đe dọa tính mạng con người.</w:t>
      </w:r>
    </w:p>
    <w:p w14:paraId="137352BA">
      <w:pPr>
        <w:jc w:val="both"/>
      </w:pPr>
      <w:r>
        <w:rPr>
          <w:b/>
        </w:rPr>
        <w:t>Thời hạn:</w:t>
      </w:r>
      <w:r>
        <w:t xml:space="preserve"> Chậm nhất là 03 giờ (thay vì 24 giờ thông thường).</w:t>
      </w:r>
    </w:p>
    <w:p w14:paraId="4B1B40E0">
      <w:pPr>
        <w:jc w:val="both"/>
      </w:pPr>
    </w:p>
    <w:tbl>
      <w:tblPr>
        <w:tblStyle w:val="12"/>
        <w:tblW w:w="0" w:type="auto"/>
        <w:jc w:val="center"/>
        <w:tblLayout w:type="autofit"/>
        <w:tblCellMar>
          <w:top w:w="0" w:type="dxa"/>
          <w:left w:w="108" w:type="dxa"/>
          <w:bottom w:w="0" w:type="dxa"/>
          <w:right w:w="108" w:type="dxa"/>
        </w:tblCellMar>
      </w:tblPr>
      <w:tblGrid>
        <w:gridCol w:w="10086"/>
      </w:tblGrid>
      <w:tr w14:paraId="39D9EB0A">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63A62BB">
            <w:pPr>
              <w:spacing w:before="60" w:after="60"/>
            </w:pPr>
            <w:r>
              <w:rPr>
                <w:rFonts w:ascii="Times New Roman" w:hAnsi="Times New Roman" w:eastAsia="Times New Roman"/>
                <w:b/>
                <w:color w:val="1F4E79"/>
                <w:sz w:val="23"/>
              </w:rPr>
              <w:t>Câu 12. Anh Trần B là nhà báo, đăng lên mạng xã hội một bài viết phân tích chính sách kinh tế của Nhà nước, trong đó có một số nhận định về điểm hạn chế của chính sách. Hành vi này có bị coi là vi phạm Luật An ninh mạng không? Giới hạn nào phân biệt "phê bình chính sách hợp pháp" và "hành vi bị nghiêm cấm"?</w:t>
            </w:r>
          </w:p>
        </w:tc>
      </w:tr>
    </w:tbl>
    <w:p w14:paraId="788C8F38">
      <w:pPr>
        <w:pStyle w:val="3"/>
      </w:pPr>
      <w:r>
        <w:t>Câu trả lời</w:t>
      </w:r>
    </w:p>
    <w:p w14:paraId="1E2B19AA">
      <w:pPr>
        <w:spacing w:before="100" w:after="40"/>
      </w:pPr>
      <w:r>
        <w:rPr>
          <w:b/>
          <w:color w:val="2F5496"/>
        </w:rPr>
        <w:t>1. Căn cứ pháp lý về hành vi bị nghiêm cấm</w:t>
      </w:r>
    </w:p>
    <w:p w14:paraId="0B35D888">
      <w:pPr>
        <w:spacing w:before="80" w:after="40"/>
      </w:pPr>
      <w:r>
        <w:rPr>
          <w:b/>
          <w:color w:val="1F4E79"/>
        </w:rPr>
        <w:t>Luật An ninh mạng 2025 Điều 7, Khoản 1, điểm a quy định:</w:t>
      </w:r>
    </w:p>
    <w:p w14:paraId="67BAC6DF">
      <w:pPr>
        <w:jc w:val="both"/>
      </w:pPr>
      <w:r>
        <w:t>"Đăng tải, phát tán thông tin có nội dung sau trên không gian mạng: a) Tuyên truyền chống Nhà nước Cộng hòa xã hội chủ nghĩa Việt Nam bao gồm: tuyên truyền xuyên tạc, phỉ báng chính quyền nhân dân..."</w:t>
      </w:r>
    </w:p>
    <w:p w14:paraId="699F8C3E">
      <w:pPr>
        <w:spacing w:before="80" w:after="40"/>
      </w:pPr>
      <w:r>
        <w:rPr>
          <w:b/>
          <w:color w:val="1F4E79"/>
        </w:rPr>
        <w:t>Luật An ninh mạng 2025 Điều 7, Khoản 1, điểm d quy định:</w:t>
      </w:r>
    </w:p>
    <w:p w14:paraId="64CF2F87">
      <w:pPr>
        <w:jc w:val="both"/>
      </w:pPr>
      <w:r>
        <w:t>"Sai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w:t>
      </w:r>
    </w:p>
    <w:p w14:paraId="404D00B3">
      <w:pPr>
        <w:spacing w:before="100" w:after="40"/>
      </w:pPr>
      <w:r>
        <w:rPr>
          <w:b/>
          <w:color w:val="2F5496"/>
        </w:rPr>
        <w:t>2. Phân tích ranh giới "Phê bình hợp pháp" và "Hành vi bị nghiêm cấm"</w:t>
      </w:r>
    </w:p>
    <w:p w14:paraId="771CC3B3">
      <w:pPr>
        <w:jc w:val="both"/>
      </w:pPr>
      <w:r>
        <w:rPr>
          <w:b/>
        </w:rPr>
        <w:t>Tổng hợp hai luật:</w:t>
      </w:r>
      <w:r>
        <w:t xml:space="preserve"> [Luật An ninh mạng 2025] Điều 7, Khoản 1, điểm a quy định cấm "tuyên truyền xuyên tạc, phỉ báng chính quyền nhân dân"; [Luật An ninh mạng 2025] Điều 7, Khoản 1, điểm d quy định cấm "thông tin sai sự thật gây thiệt hại cho hoạt động kinh tế - xã hội" — kết hợp xác định: Hành vi phê bình chính sách kinh tế không bị cấm nếu dựa trên sự thật và không gây hậu quả pháp lý nêu trên; tuy nhiên, Luật không định nghĩa rõ khái niệm "phê bình" hay "xuyên tạc/phỉ báng" để phân biệt dứt khoát.</w:t>
      </w:r>
    </w:p>
    <w:p w14:paraId="13D29154">
      <w:pPr>
        <w:spacing w:before="80" w:after="40"/>
      </w:pPr>
      <w:r>
        <w:rPr>
          <w:b/>
          <w:color w:val="1F4E79"/>
        </w:rPr>
        <w:t>Phân tích khoảng trống:</w:t>
      </w:r>
    </w:p>
    <w:p w14:paraId="4F21094E">
      <w:pPr>
        <w:jc w:val="both"/>
      </w:pPr>
      <w:r>
        <w:rPr>
          <w:b/>
        </w:rPr>
        <w:t>Luật quy định:</w:t>
      </w:r>
      <w:r>
        <w:t xml:space="preserve"> Cấm "tuyên truyền chống Nhà nước" bao gồm "xuyên tạc, phỉ báng chính quyền nhân dân" (Điều 7, Khoản 1, điểm a); Cấm "thông tin sai sự thật gây thiệt hại cho hoạt động kinh tế - xã hội" (Điều 7, Khoản 1, điểm d).</w:t>
      </w:r>
    </w:p>
    <w:p w14:paraId="7FA8DC5C">
      <w:pPr>
        <w:jc w:val="both"/>
      </w:pPr>
      <w:r>
        <w:rPr>
          <w:b/>
        </w:rPr>
        <w:t>Luật KHÔNG nêu:</w:t>
      </w:r>
      <w:r>
        <w:t xml:space="preserve"> Tiêu chí cụ thể để phân biệt "nhận định hạn chế" (phê bình) với "xuyên tạc, phỉ báng"; Không quy định miễn trừ đặc thù cho nhà báo khi thực hiện phê bình chính sách.</w:t>
      </w:r>
    </w:p>
    <w:p w14:paraId="3F6F2BEC">
      <w:pPr>
        <w:spacing w:before="80" w:after="40"/>
      </w:pPr>
      <w:r>
        <w:rPr>
          <w:b/>
          <w:color w:val="1F4E79"/>
        </w:rPr>
        <w:t>BƯỚC 1 — XÁC ĐỊNH NGUYÊN TẮC GẦN NHẤT:</w:t>
      </w:r>
    </w:p>
    <w:p w14:paraId="4931B59F">
      <w:pPr>
        <w:jc w:val="both"/>
      </w:pPr>
      <w:r>
        <w:t>Nguyên tắc pháp lý chung về quyền tự do ngôn luận và trách nhiệm giải trình: Phê bình chính sách hợp pháp là hành vi góp phần hoàn thiện chính sách, không nhằm mục đích lật đổ hoặc làm suy yếu chính quyền. Ranh giới nằm ở tính xác thực của thông tin và mục đích, hậu quả của hành vi.</w:t>
      </w:r>
    </w:p>
    <w:p w14:paraId="78F95315">
      <w:pPr>
        <w:spacing w:before="80" w:after="40"/>
      </w:pPr>
      <w:r>
        <w:rPr>
          <w:b/>
          <w:color w:val="1F4E79"/>
        </w:rPr>
        <w:t>BƯỚC 2 — PHÂN CÔNG TRÁCH NHIỆM:</w:t>
      </w:r>
    </w:p>
    <w:p w14:paraId="77131F94">
      <w:pPr>
        <w:jc w:val="both"/>
      </w:pPr>
      <w:r>
        <w:rPr>
          <w:b/>
        </w:rPr>
        <w:t>Nhà nước:</w:t>
      </w:r>
      <w:r>
        <w:t xml:space="preserve"> Có trách nhiệm điều tra, xác định tính chất hành vi (có phải là "xuyên tạc" hay "phê bình" dựa trên bằng chứng sự thật) và xử lý nếu vi phạm Điều 7.</w:t>
      </w:r>
    </w:p>
    <w:p w14:paraId="588E5BDD">
      <w:pPr>
        <w:jc w:val="both"/>
      </w:pPr>
      <w:r>
        <w:rPr>
          <w:b/>
        </w:rPr>
        <w:t>Nhà báo/Tổ chức:</w:t>
      </w:r>
      <w:r>
        <w:t xml:space="preserve"> Có trách nhiệm kiểm chứng thông tin trước khi đăng tải; nếu thông tin sai sự thật gây thiệt hại kinh tế - xã hội sẽ bị xử lý theo Điều 7, Khoản 1, điểm d.</w:t>
      </w:r>
    </w:p>
    <w:p w14:paraId="6ACC118A">
      <w:pPr>
        <w:spacing w:before="80" w:after="40"/>
      </w:pPr>
      <w:r>
        <w:rPr>
          <w:b/>
          <w:color w:val="1F4E79"/>
        </w:rPr>
        <w:t>BƯỚC 3 — MỨC ĐỘ CHẮC CHẮN:</w:t>
      </w:r>
    </w:p>
    <w:p w14:paraId="46642411">
      <w:pPr>
        <w:jc w:val="both"/>
      </w:pPr>
      <w:r>
        <w:t>Đây là suy luận từ nguyên tắc pháp lý chung — Luật chưa quy định tường minh tiêu chí phân biệt "phê bình" và "xuyên tạc".</w:t>
      </w:r>
    </w:p>
    <w:p w14:paraId="303ABC33">
      <w:pPr>
        <w:spacing w:before="100" w:after="40"/>
      </w:pPr>
      <w:r>
        <w:rPr>
          <w:b/>
          <w:color w:val="2F5496"/>
        </w:rPr>
        <w:t>3. Kết luận</w:t>
      </w:r>
    </w:p>
    <w:p w14:paraId="7FDC24F7">
      <w:pPr>
        <w:jc w:val="both"/>
      </w:pPr>
      <w:r>
        <w:rPr>
          <w:b/>
        </w:rPr>
        <w:t>Tính hợp pháp:</w:t>
      </w:r>
      <w:r>
        <w:t xml:space="preserve"> Việc nhà báo đăng bài phân tích chính sách kinh tế với nhận định về điểm hạn chế không tự động bị coi là vi phạm, miễn là thông tin không thuộc nhóm "xuyên tạc, phỉ báng chính quyền nhân dân" (Điều 7, Khoản 1, điểm a) và không "sai sự thật gây thiệt hại cho hoạt động kinh tế - xã hội" (Điều 7, Khoản 1, điểm d).</w:t>
      </w:r>
    </w:p>
    <w:p w14:paraId="3A221CB7">
      <w:pPr>
        <w:jc w:val="both"/>
      </w:pPr>
      <w:r>
        <w:rPr>
          <w:b/>
        </w:rPr>
        <w:t>Ranh giới pháp lý:</w:t>
      </w:r>
      <w:r>
        <w:t xml:space="preserve"> Luật không quy định cụ thể tiêu chí phân biệt "phê bình" và "xuyên tạc". Việc xác định vi phạm phụ thuộc vào diễn giải về tính xác thực của thông tin và hậu quả thực tế gây ra.</w:t>
      </w:r>
    </w:p>
    <w:p w14:paraId="5F009104">
      <w:pPr>
        <w:jc w:val="both"/>
      </w:pPr>
      <w:r>
        <w:rPr>
          <w:b/>
        </w:rPr>
        <w:t>Mức độ chắc chắn:</w:t>
      </w:r>
      <w:r>
        <w:t xml:space="preserve"> Đây là suy luận từ nguyên tắc pháp lý chung — Luật chưa quy định tường minh tiêu chí quyết định.</w:t>
      </w:r>
    </w:p>
    <w:p w14:paraId="0CEAD2AE">
      <w:pPr>
        <w:jc w:val="both"/>
      </w:pPr>
    </w:p>
    <w:tbl>
      <w:tblPr>
        <w:tblStyle w:val="12"/>
        <w:tblW w:w="0" w:type="auto"/>
        <w:jc w:val="center"/>
        <w:tblLayout w:type="autofit"/>
        <w:tblCellMar>
          <w:top w:w="0" w:type="dxa"/>
          <w:left w:w="108" w:type="dxa"/>
          <w:bottom w:w="0" w:type="dxa"/>
          <w:right w:w="108" w:type="dxa"/>
        </w:tblCellMar>
      </w:tblPr>
      <w:tblGrid>
        <w:gridCol w:w="10086"/>
      </w:tblGrid>
      <w:tr w14:paraId="1C7C97C8">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39BB1B8">
            <w:pPr>
              <w:spacing w:before="60" w:after="60"/>
            </w:pPr>
            <w:r>
              <w:rPr>
                <w:rFonts w:ascii="Times New Roman" w:hAnsi="Times New Roman" w:eastAsia="Times New Roman"/>
                <w:b/>
                <w:color w:val="1F4E79"/>
                <w:sz w:val="23"/>
              </w:rPr>
              <w:t>Câu 13. Hệ thống thông tin của một ngân hàng thương mại bị tấn công mạng, gây gián đoạn dịch vụ. Theo phân cấp 5 cấp độ của Luật An ninh mạng, ngân hàng này thuộc cấp độ nào? Ai chủ trì xử lý và các bước pháp lý ngay sau sự cố là gì?</w:t>
            </w:r>
          </w:p>
        </w:tc>
      </w:tr>
    </w:tbl>
    <w:p w14:paraId="046E3E6D">
      <w:pPr>
        <w:pStyle w:val="3"/>
      </w:pPr>
      <w:r>
        <w:t>Câu trả lời</w:t>
      </w:r>
    </w:p>
    <w:p w14:paraId="3F270E2E">
      <w:pPr>
        <w:spacing w:before="100" w:after="40"/>
      </w:pPr>
      <w:r>
        <w:rPr>
          <w:b/>
          <w:color w:val="2F5496"/>
        </w:rPr>
        <w:t>1. Phân loại cấp độ hệ thống thông tin của ngân hàng thương mại</w:t>
      </w:r>
    </w:p>
    <w:p w14:paraId="51819729">
      <w:pPr>
        <w:jc w:val="both"/>
      </w:pPr>
      <w:r>
        <w:t>Theo Luật An ninh mạng 2025, hệ thống thông tin được phân loại theo 5 cấp độ dựa trên mức độ tổn hại tiềm tàng, nhưng Luật không quy định cụ thể ngân hàng thương mại thuộc cấp độ nào một cách tuyệt đối.</w:t>
      </w:r>
    </w:p>
    <w:p w14:paraId="7762C2D1">
      <w:pPr>
        <w:spacing w:before="80" w:after="40"/>
      </w:pPr>
      <w:r>
        <w:rPr>
          <w:b/>
          <w:color w:val="1F4E79"/>
        </w:rPr>
        <w:t>Tiêu chí phân loại (Nguyên văn):</w:t>
      </w:r>
    </w:p>
    <w:p w14:paraId="485B363B">
      <w:pPr>
        <w:jc w:val="both"/>
      </w:pPr>
      <w:r>
        <w:t>"Hệ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14:paraId="225EE625">
      <w:pPr>
        <w:jc w:val="both"/>
      </w:pPr>
      <w:r>
        <w:t>a) Cấp độ 1 có thể làm tổn hại tới quyền và lợi ích hợp pháp của tổ chức, cá nhân;</w:t>
      </w:r>
    </w:p>
    <w:p w14:paraId="11436BB6">
      <w:pPr>
        <w:jc w:val="both"/>
      </w:pPr>
      <w:r>
        <w:t>b) Cấp độ 2 có thể làm tổn hại nghiêm trọng tới quyền và lợi ích hợp pháp của tổ chức, cá nhân hoặc làm tổn hại tới lợi ích công cộng;</w:t>
      </w:r>
    </w:p>
    <w:p w14:paraId="65D735AA">
      <w:pPr>
        <w:jc w:val="both"/>
      </w:pPr>
      <w:r>
        <w:t>c) Cấp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14:paraId="5D0D37B2">
      <w:pPr>
        <w:jc w:val="both"/>
      </w:pPr>
      <w:r>
        <w:t>d) Cấp độ 4 có thể làm tổn hại đặc biệt nghiêm trọng tới lợi ích công cộng, trật tự, an toàn xã hội hoặc làm tổn hại nghiêm trọng tới an ninh quốc gia;</w:t>
      </w:r>
    </w:p>
    <w:p w14:paraId="17AC92F2">
      <w:pPr>
        <w:jc w:val="both"/>
      </w:pPr>
      <w:r>
        <w:t>đ) Cấp độ 5 có thể làm tổn hại đặc biệt nghiêm trọng tới an ninh quốc gia."</w:t>
      </w:r>
    </w:p>
    <w:p w14:paraId="28001EEA">
      <w:pPr>
        <w:jc w:val="both"/>
      </w:pPr>
      <w:r>
        <w:t>[Luật An ninh mạng 2025] Điều 8, Khoản 1.</w:t>
      </w:r>
    </w:p>
    <w:p w14:paraId="3049D66A">
      <w:pPr>
        <w:spacing w:before="80" w:after="40"/>
      </w:pPr>
      <w:r>
        <w:rPr>
          <w:b/>
          <w:color w:val="1F4E79"/>
        </w:rPr>
        <w:t>Quy định về thẩm quyền xác định:</w:t>
      </w:r>
    </w:p>
    <w:p w14:paraId="754D2484">
      <w:pPr>
        <w:jc w:val="both"/>
      </w:pPr>
      <w:r>
        <w:t>"Chính phủ quy định chi tiết tiêu chí xác định cấp độ hệ thống thông tin; quy định thẩm quyền, trình tự, thủ tục xác định."</w:t>
      </w:r>
    </w:p>
    <w:p w14:paraId="6820A69A">
      <w:pPr>
        <w:jc w:val="both"/>
      </w:pPr>
      <w:r>
        <w:t>[Luật An ninh mạng 2025] Điều 8, Khoản 2.</w:t>
      </w:r>
    </w:p>
    <w:p w14:paraId="14433592">
      <w:pPr>
        <w:spacing w:before="80" w:after="40"/>
      </w:pPr>
      <w:r>
        <w:rPr>
          <w:b/>
          <w:color w:val="1F4E79"/>
        </w:rPr>
        <w:t>Phân tích khoảng trống:</w:t>
      </w:r>
    </w:p>
    <w:p w14:paraId="48190D47">
      <w:pPr>
        <w:jc w:val="both"/>
      </w:pPr>
      <w:r>
        <w:t>Luật không quy định ngân hàng thương mại tự động thuộc cấp độ nào (ví dụ: không ghi "Ngân hàng thương mại thuộc cấp độ 4"). Việc xếp hạng phụ thuộc vào kết quả thẩm định dựa trên tiêu chí Chính phủ quy định chi tiết (như mức độ ảnh hưởng đến an ninh quốc gia, trật tự xã hội khi bị sự cố). Do đó, cấp độ cụ thể của ngân hàng này chưa thể xác định dứt khoát trong phạm vi văn bản Luật An ninh mạng 2025 mà cần căn cứ vào hồ sơ thẩm định an ninh mạng và quy định chi tiết của Chính phủ.</w:t>
      </w:r>
    </w:p>
    <w:p w14:paraId="6FB9A17A">
      <w:pPr>
        <w:spacing w:before="100" w:after="40"/>
      </w:pPr>
      <w:r>
        <w:rPr>
          <w:b/>
          <w:color w:val="2F5496"/>
        </w:rPr>
        <w:t>2. Trách nhiệm chủ trì xử lý sự cố</w:t>
      </w:r>
    </w:p>
    <w:p w14:paraId="62B9DBCD">
      <w:pPr>
        <w:spacing w:before="80" w:after="40"/>
      </w:pPr>
      <w:r>
        <w:rPr>
          <w:b/>
          <w:color w:val="1F4E79"/>
        </w:rPr>
        <w:t>Chủ quản hệ thống thông tin (Nội bộ):</w:t>
      </w:r>
    </w:p>
    <w:p w14:paraId="7E2C7F3E">
      <w:pPr>
        <w:jc w:val="both"/>
      </w:pPr>
      <w:r>
        <w:t>"Chủ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14:paraId="1FED526F">
      <w:pPr>
        <w:jc w:val="both"/>
      </w:pPr>
      <w:r>
        <w:t>[Luật An ninh mạng 2025] Điều 18, Khoản 2. (Căn cứ từ graph context, chưa xác minh nguyên văn).</w:t>
      </w:r>
    </w:p>
    <w:p w14:paraId="67788C63">
      <w:pPr>
        <w:jc w:val="both"/>
      </w:pPr>
      <w:r>
        <w:t>Doanh nghiệp cung cấp dịch vụ trên không gian mạng (Nếu ngân hàng cung cấp dịch vụ ngân hàng số):</w:t>
      </w:r>
    </w:p>
    <w:p w14:paraId="3C3FD28A">
      <w:pPr>
        <w:jc w:val="both"/>
      </w:pPr>
      <w:r>
        <w:t>"Khi xảy ra sự cố an ninh mạng, ngay lập tức triển khai phương án ứng cứu khẩn cấp bảo đảm an ninh mạng, đồng thời báo cáo ngay với lực lượng chuyên trách bảo vệ an ninh mạng theo quy định của Luật này."</w:t>
      </w:r>
    </w:p>
    <w:p w14:paraId="21DFCF85">
      <w:pPr>
        <w:jc w:val="both"/>
      </w:pPr>
      <w:r>
        <w:t>[Luật An ninh mạng 2025] Điều 41, Khoản 3.</w:t>
      </w:r>
    </w:p>
    <w:p w14:paraId="5B747EA3">
      <w:pPr>
        <w:spacing w:before="80" w:after="40"/>
      </w:pPr>
      <w:r>
        <w:rPr>
          <w:b/>
          <w:color w:val="1F4E79"/>
        </w:rPr>
        <w:t>Quản lý nhà nước (Ngoại bộ):</w:t>
      </w:r>
    </w:p>
    <w:p w14:paraId="060000D1">
      <w:pPr>
        <w:jc w:val="both"/>
      </w:pPr>
      <w:r>
        <w:t>"Bộ Công an là cơ quan đầu mối giúp Chính phủ thực hiện quản lý nhà nước về an ninh mạng; chịu trách nhiệm trước Chính phủ thực hiện các nội dung quản lý nhà nước về an ninh mạng sau đây... kiểm tra, thanh tra, giải quyết khiếu nại, tố cáo và xử lý vi phạm pháp luật về an ninh mạng."</w:t>
      </w:r>
    </w:p>
    <w:p w14:paraId="0D7049A6">
      <w:pPr>
        <w:jc w:val="both"/>
      </w:pPr>
      <w:r>
        <w:t>[Luật An ninh mạng 2025] Điều 39, Khoản 2.</w:t>
      </w:r>
    </w:p>
    <w:p w14:paraId="48CC19BC">
      <w:pPr>
        <w:spacing w:before="100" w:after="40"/>
      </w:pPr>
      <w:r>
        <w:rPr>
          <w:b/>
          <w:color w:val="2F5496"/>
        </w:rPr>
        <w:t>3. Các bước pháp lý ngay sau sự cố</w:t>
      </w:r>
    </w:p>
    <w:p w14:paraId="57BBC92A">
      <w:pPr>
        <w:jc w:val="both"/>
      </w:pPr>
      <w:r>
        <w:t>Dựa trên Điều 41 và Điều 18, các bước pháp lý bắt buộc ngay sau sự cố an ninh mạng đối với ngân hàng (với tư cách chủ quản/doanh nghiệp cung cấp dịch vụ) bao gồm:</w:t>
      </w:r>
    </w:p>
    <w:p w14:paraId="422ABEC9">
      <w:pPr>
        <w:jc w:val="both"/>
      </w:pPr>
      <w:r>
        <w:rPr>
          <w:b/>
        </w:rPr>
        <w:t>Triển khai phương án ứng cứu:</w:t>
      </w:r>
      <w:r>
        <w:t xml:space="preserve"> Ngay lập tức triển khai phương án ứng cứu khẩn cấp bảo đảm an ninh mạng.</w:t>
      </w:r>
    </w:p>
    <w:p w14:paraId="71F64B3F">
      <w:pPr>
        <w:jc w:val="both"/>
      </w:pPr>
      <w:r>
        <w:t>[Luật An ninh mạng 2025] Điều 41, Khoản 3.</w:t>
      </w:r>
    </w:p>
    <w:p w14:paraId="3B123797">
      <w:pPr>
        <w:jc w:val="both"/>
      </w:pPr>
      <w:r>
        <w:rPr>
          <w:b/>
        </w:rPr>
        <w:t>Báo cáo:</w:t>
      </w:r>
      <w:r>
        <w:t xml:space="preserve"> Báo cáo ngay với lực lượng chuyên trách bảo vệ an ninh mạng.</w:t>
      </w:r>
    </w:p>
    <w:p w14:paraId="64A3E0AE">
      <w:pPr>
        <w:jc w:val="both"/>
      </w:pPr>
      <w:r>
        <w:t>[Luật An ninh mạng 2025] Điều 41, Khoản 3.</w:t>
      </w:r>
    </w:p>
    <w:p w14:paraId="3B0D9142">
      <w:pPr>
        <w:jc w:val="both"/>
      </w:pPr>
      <w:r>
        <w:rPr>
          <w:b/>
        </w:rPr>
        <w:t>Áp dụng biện pháp kỹ thuật:</w:t>
      </w:r>
      <w:r>
        <w:t xml:space="preserve"> Áp dụng các biện pháp, giải pháp kỹ thuật để bảo đảm an ninh mạng cho hoạt động xử lý dữ liệu.</w:t>
      </w:r>
    </w:p>
    <w:p w14:paraId="494BF5B5">
      <w:pPr>
        <w:jc w:val="both"/>
      </w:pPr>
      <w:r>
        <w:t>[Luật An ninh mạng 2025] Điều 41, Khoản 4.</w:t>
      </w:r>
    </w:p>
    <w:p w14:paraId="2890F3E9">
      <w:pPr>
        <w:jc w:val="both"/>
      </w:pPr>
      <w:r>
        <w:rPr>
          <w:b/>
        </w:rPr>
        <w:t>Phối hợp điều tra:</w:t>
      </w:r>
      <w:r>
        <w:t xml:space="preserve"> Phối hợp thực hiện theo hướng dẫn của lực lượng chuyên trách bảo vệ an ninh mạng thuộc Bộ Công an để thiết lập hệ thống kết nối, đấu nối đường truyền phục vụ điều tra, xác minh.</w:t>
      </w:r>
    </w:p>
    <w:p w14:paraId="4DC013C1">
      <w:pPr>
        <w:jc w:val="both"/>
      </w:pPr>
      <w:r>
        <w:t>[Luật An ninh mạng 2025] Điều 41, Khoản 6.</w:t>
      </w:r>
    </w:p>
    <w:p w14:paraId="3EF96736">
      <w:pPr>
        <w:spacing w:before="100" w:after="40"/>
      </w:pPr>
      <w:r>
        <w:rPr>
          <w:b/>
          <w:color w:val="2F5496"/>
        </w:rPr>
        <w:t>4. Kết luận</w:t>
      </w:r>
    </w:p>
    <w:p w14:paraId="322F9C12">
      <w:pPr>
        <w:jc w:val="both"/>
      </w:pPr>
      <w:r>
        <w:rPr>
          <w:b/>
        </w:rPr>
        <w:t>Về cấp độ:</w:t>
      </w:r>
      <w:r>
        <w:t xml:space="preserve"> Ngân hàng thương mại không có cấp độ cố định trong Luật. Việc xác định cấp độ (1-5) phụ thuộc vào kết quả thẩm định dựa trên tiêu chí Chính phủ quy định chi tiết (Khoản 2 Điều 8). Đây là khoảng trống thực sự cần quy định chi tiết của Chính phủ để áp dụng cụ thể cho từng loại hình tổ chức tài chính.</w:t>
      </w:r>
    </w:p>
    <w:p w14:paraId="1F8974B1">
      <w:pPr>
        <w:jc w:val="both"/>
      </w:pPr>
      <w:r>
        <w:rPr>
          <w:b/>
        </w:rPr>
        <w:t>Về trách nhiệm:</w:t>
      </w:r>
      <w:r>
        <w:t xml:space="preserve"> Chủ quản hệ thống thông tin (ngân hàng) chịu trách nhiệm ứng cứu nội bộ và báo cáo. Bộ Công an là cơ quan đầu mối quản lý nhà nước và lực lượng chuyên trách tiếp nhận báo cáo.</w:t>
      </w:r>
    </w:p>
    <w:p w14:paraId="0F4D26F3">
      <w:pPr>
        <w:jc w:val="both"/>
      </w:pPr>
      <w:r>
        <w:rPr>
          <w:b/>
        </w:rPr>
        <w:t>Về mức độ chắc chắn:</w:t>
      </w:r>
      <w:r>
        <w:t xml:space="preserve"> Quy định về trách nhiệm ứng cứu sự cố là RÕ (Điều 41). Quy định về phân loại cấp độ cụ thể cho ngân hàng là THIẾU DỮ LIỆU (chỉ có khung phân loại, chưa có danh mục cụ thể).</w:t>
      </w:r>
    </w:p>
    <w:p w14:paraId="12BB3EA1">
      <w:pPr>
        <w:jc w:val="both"/>
      </w:pPr>
    </w:p>
    <w:tbl>
      <w:tblPr>
        <w:tblStyle w:val="12"/>
        <w:tblW w:w="0" w:type="auto"/>
        <w:jc w:val="center"/>
        <w:tblLayout w:type="autofit"/>
        <w:tblCellMar>
          <w:top w:w="0" w:type="dxa"/>
          <w:left w:w="108" w:type="dxa"/>
          <w:bottom w:w="0" w:type="dxa"/>
          <w:right w:w="108" w:type="dxa"/>
        </w:tblCellMar>
      </w:tblPr>
      <w:tblGrid>
        <w:gridCol w:w="10086"/>
      </w:tblGrid>
      <w:tr w14:paraId="371AF7B2">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33FB1F0">
            <w:pPr>
              <w:spacing w:before="60" w:after="60"/>
            </w:pPr>
            <w:r>
              <w:rPr>
                <w:rFonts w:ascii="Times New Roman" w:hAnsi="Times New Roman" w:eastAsia="Times New Roman"/>
                <w:b/>
                <w:color w:val="1F4E79"/>
                <w:sz w:val="23"/>
              </w:rPr>
              <w:t>Câu 14. Một startup công nghệ Việt Nam ra mắt ứng dụng AI tổng hợp giọng nói, cho phép người dùng tạo ra đoạn hội thoại giả lập bằng giọng người thân (phục vụ nhu cầu giải trí, lưu niệm). Hỏi hoạt động này có khả năng vi phạm Luật An ninh mạng không và điều khoản nào liên quan?</w:t>
            </w:r>
          </w:p>
        </w:tc>
      </w:tr>
    </w:tbl>
    <w:p w14:paraId="3B97720E">
      <w:pPr>
        <w:pStyle w:val="3"/>
      </w:pPr>
      <w:r>
        <w:t>Câu trả lời</w:t>
      </w:r>
    </w:p>
    <w:p w14:paraId="0F5AB7A2">
      <w:pPr>
        <w:jc w:val="both"/>
      </w:pPr>
      <w:r>
        <w:t>Hoạt động phát triển ứng dụng AI tổng hợp giọng nói giả lập người thân có khả năng vi phạm Luật An ninh mạng, tùy thuộc vào việc có vi phạm các quy định pháp luật khác hay không.</w:t>
      </w:r>
    </w:p>
    <w:p w14:paraId="65BBF140">
      <w:pPr>
        <w:spacing w:before="100" w:after="40"/>
      </w:pPr>
      <w:r>
        <w:rPr>
          <w:b/>
          <w:color w:val="2F5496"/>
        </w:rPr>
        <w:t>1. Căn cứ pháp lý trực tiếp</w:t>
      </w:r>
    </w:p>
    <w:p w14:paraId="3B9EA4A2">
      <w:pPr>
        <w:spacing w:before="80" w:after="40"/>
      </w:pPr>
      <w:r>
        <w:rPr>
          <w:b/>
          <w:color w:val="1F4E79"/>
        </w:rPr>
        <w:t>Tổng hợp hai luật:</w:t>
      </w:r>
    </w:p>
    <w:p w14:paraId="4CC40DD6">
      <w:pPr>
        <w:jc w:val="both"/>
      </w:pPr>
      <w:r>
        <w:t>[Luật An ninh mạng 2025] Điều 7, Khoản 2, điểm g) quy định: "Thực hiện hành vi sau trên không gian mạng: ... điểm g) Sử dụng trí tuệ nhân tạo hoặc công nghệ mới để giả mạo video, hình ảnh, giọng nói của người khác trái quy định của pháp luật; tạo lập, đăng tải, phát tán thông tin quy định tại khoản 1 Điều này;"</w:t>
      </w:r>
    </w:p>
    <w:p w14:paraId="6F7B743E">
      <w:pPr>
        <w:jc w:val="both"/>
      </w:pPr>
      <w:r>
        <w:t>[Luật An ninh mạng 2025] Điều 25, Khoản 2 quy định: "Doanh nghiệp trong nước và nước ngoài khi cung cấp dịch vụ trên mạng viễn thông, mạng Internet, các dịch vụ gia tăng trên không gian mạng tại Việt Nam có trách nhiệm sau đây: ... bảo mật thông tin; ... cung cấp thông tin người dùng; ... Ngăn chặn việc chia sẻ thông tin, xóa bỏ thông tin; ...".</w:t>
      </w:r>
    </w:p>
    <w:p w14:paraId="0E6FA543">
      <w:pPr>
        <w:spacing w:before="100" w:after="40"/>
      </w:pPr>
      <w:r>
        <w:rPr>
          <w:b/>
          <w:color w:val="2F5496"/>
        </w:rPr>
        <w:t>2. Phân tích khoảng trống và nguyên tắc áp dụng</w:t>
      </w:r>
    </w:p>
    <w:p w14:paraId="472868EC">
      <w:pPr>
        <w:jc w:val="both"/>
      </w:pPr>
      <w:r>
        <w:t>Luật An ninh mạng 2025 quy định hành vi sử dụng AI để giả mạo giọng nói là bị nghiêm cấm nếu thực hiện "trái quy định của pháp luật". Tuy nhiên, văn bản KHÔNG nêu cụ thể các quy định chi tiết nào (như Nghị định, Thông tư) về việc sử dụng giọng nói tổng hợp trong mục đích giải trí, lưu niệm, cũng như tiêu chí về sự đồng ý của chủ thể giọng nói.</w:t>
      </w:r>
    </w:p>
    <w:p w14:paraId="2CD31E44">
      <w:pPr>
        <w:spacing w:before="80" w:after="40"/>
      </w:pPr>
      <w:r>
        <w:rPr>
          <w:b/>
          <w:color w:val="1F4E79"/>
        </w:rPr>
        <w:t>Áp dụng :</w:t>
      </w:r>
    </w:p>
    <w:p w14:paraId="2248C5FB">
      <w:pPr>
        <w:spacing w:before="80" w:after="40"/>
      </w:pPr>
      <w:r>
        <w:rPr>
          <w:b/>
          <w:color w:val="1F4E79"/>
        </w:rPr>
        <w:t>BƯỚC 1 — XÁC ĐỊNH NGUYÊN TẮC GẦN NHẤT:</w:t>
      </w:r>
    </w:p>
    <w:p w14:paraId="44532989">
      <w:pPr>
        <w:jc w:val="both"/>
      </w:pPr>
      <w:r>
        <w:t>Nguyên tắc bảo vệ dữ liệu cá nhân và quyền con người (Điều 4, Khoản 3 Luật An ninh mạng 2025). Việc sử dụng giọng nói của người khác mà không có sự đồng ý hợp pháp có thể bị coi là vi phạm quyền riêng tư hoặc quyền nhân thân theo Bộ luật Dân sự, từ đó làm cho hành vi sử dụng AI giả mạo giọng nói trở thành "trái quy định của pháp luật" theo Điều 7.</w:t>
      </w:r>
    </w:p>
    <w:p w14:paraId="677FFB2D">
      <w:pPr>
        <w:jc w:val="both"/>
      </w:pPr>
      <w:r>
        <w:t>Nguyên tắc quản lý thống nhất của Nhà nước (Điều 4, Khoản 2): Khi chưa có quy định chi tiết cụ thể, cơ quan nhà nước có thẩm quyền (Bộ Công an, Bộ TT&amp;TT) sẽ là cơ quan phân giải và hướng dẫn áp dụng.</w:t>
      </w:r>
    </w:p>
    <w:p w14:paraId="2706B314">
      <w:pPr>
        <w:spacing w:before="80" w:after="40"/>
      </w:pPr>
      <w:r>
        <w:rPr>
          <w:b/>
          <w:color w:val="1F4E79"/>
        </w:rPr>
        <w:t>BƯỚC 2 — PHÂN CÔNG TRÁCH NHIỆM:</w:t>
      </w:r>
    </w:p>
    <w:p w14:paraId="318E8ADA">
      <w:pPr>
        <w:jc w:val="both"/>
      </w:pPr>
      <w:r>
        <w:rPr>
          <w:b/>
        </w:rPr>
        <w:t>Nhà nước:</w:t>
      </w:r>
      <w:r>
        <w:t xml:space="preserve"> Phải ban hành quy định chi tiết về tiêu chuẩn sử dụng AI, yêu cầu xác thực danh tính chủ thể giọng nói và cơ chế xin phép/giấy phép đối với dịch vụ tổng hợp giọng nói.</w:t>
      </w:r>
    </w:p>
    <w:p w14:paraId="3BADFF76">
      <w:pPr>
        <w:jc w:val="both"/>
      </w:pPr>
      <w:r>
        <w:rPr>
          <w:b/>
        </w:rPr>
        <w:t>Doanh nghiệp (Startup):</w:t>
      </w:r>
      <w:r>
        <w:t xml:space="preserve"> Có trách nhiệm tuân thủ quy định về bảo mật thông tin (Điều 25), bảo vệ dữ liệu cá nhân (giọng nói) và không sử dụng công nghệ để gây hại hoặc lừa đảo. Nếu không có quy định cụ thể cấm mục đích giải trí, doanh nghiệp vẫn phải tuân thủ nguyên tắc đồng ý và bảo mật.</w:t>
      </w:r>
    </w:p>
    <w:p w14:paraId="40D3357B">
      <w:pPr>
        <w:spacing w:before="80" w:after="40"/>
      </w:pPr>
      <w:r>
        <w:rPr>
          <w:b/>
          <w:color w:val="1F4E79"/>
        </w:rPr>
        <w:t>BƯỚC 3 — MỨC ĐỘ CHẮC CHẮN:</w:t>
      </w:r>
    </w:p>
    <w:p w14:paraId="75771B3F">
      <w:pPr>
        <w:jc w:val="both"/>
      </w:pPr>
      <w:r>
        <w:t>Đây là suy luận từ nguyên tắc — luật chưa quy định tường minh về tính hợp pháp của mục đích giải trí cụ thể này, nhưng hành vi sẽ bị coi là vi phạm nếu thiếu sự đồng ý hoặc vi phạm quyền riêng tư.</w:t>
      </w:r>
    </w:p>
    <w:p w14:paraId="4328C553">
      <w:pPr>
        <w:spacing w:before="100" w:after="40"/>
      </w:pPr>
      <w:r>
        <w:rPr>
          <w:b/>
          <w:color w:val="2F5496"/>
        </w:rPr>
        <w:t>3. Kết luận</w:t>
      </w:r>
    </w:p>
    <w:p w14:paraId="2DF4F7BA">
      <w:pPr>
        <w:jc w:val="both"/>
      </w:pPr>
      <w:r>
        <w:t>Hoạt động này không tự động vi phạm Luật An ninh mạng nếu được thực hiện với sự đồng ý của người thân và tuân thủ quy định về bảo mật dữ liệu. Tuy nhiên, nếu sử dụng giọng nói của người khác mà không có sự đồng ý hoặc gây nhầm lẫn, lừa dối, nó sẽ vi phạm Điều 7, Khoản 2, điểm g) vì được coi là "trái quy định của pháp luật".</w:t>
      </w:r>
    </w:p>
    <w:p w14:paraId="248ECA1B">
      <w:pPr>
        <w:jc w:val="both"/>
      </w:pPr>
      <w:r>
        <w:t>Đây là suy luận từ nguyên tắc — luật chưa quy định tường minh về tiêu chí cụ thể cho mục đích giải trí, phụ thuộc vào diễn giải về "trái quy định của pháp luật" và các văn bản hướng dẫn thi hành.</w:t>
      </w:r>
    </w:p>
    <w:p w14:paraId="34058CE1">
      <w:pPr>
        <w:jc w:val="both"/>
      </w:pPr>
    </w:p>
    <w:tbl>
      <w:tblPr>
        <w:tblStyle w:val="12"/>
        <w:tblW w:w="0" w:type="auto"/>
        <w:jc w:val="center"/>
        <w:tblLayout w:type="autofit"/>
        <w:tblCellMar>
          <w:top w:w="0" w:type="dxa"/>
          <w:left w:w="108" w:type="dxa"/>
          <w:bottom w:w="0" w:type="dxa"/>
          <w:right w:w="108" w:type="dxa"/>
        </w:tblCellMar>
      </w:tblPr>
      <w:tblGrid>
        <w:gridCol w:w="10086"/>
      </w:tblGrid>
      <w:tr w14:paraId="23A96D63">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B3E9D97">
            <w:pPr>
              <w:spacing w:before="60" w:after="60"/>
            </w:pPr>
            <w:r>
              <w:rPr>
                <w:rFonts w:ascii="Times New Roman" w:hAnsi="Times New Roman" w:eastAsia="Times New Roman"/>
                <w:b/>
                <w:color w:val="1F4E79"/>
                <w:sz w:val="23"/>
              </w:rPr>
              <w:t>Câu 15. Cha mẹ của trẻ 14 tuổi đã đăng ký tài khoản mạng xã hội cho con bằng thông tin của cha. Sau đó trẻ tự đăng tải nội dung phản cảm. Theo Luật An ninh mạng, trách nhiệm pháp lý phân bổ như thế nào giữa cha mẹ, doanh nghiệp cung cấp nền tảng, và đứa trẻ?</w:t>
            </w:r>
          </w:p>
        </w:tc>
      </w:tr>
    </w:tbl>
    <w:p w14:paraId="5AD86E1D">
      <w:pPr>
        <w:pStyle w:val="3"/>
      </w:pPr>
      <w:r>
        <w:t>Câu trả lời</w:t>
      </w:r>
    </w:p>
    <w:p w14:paraId="4DE65184">
      <w:pPr>
        <w:spacing w:before="80" w:after="40"/>
      </w:pPr>
      <w:r>
        <w:rPr>
          <w:b/>
          <w:color w:val="1F4E79"/>
        </w:rPr>
        <w:t>Tổng hợp trách nhiệm pháp lý theo Luật An ninh mạng 2025 và Luật Công nghệ thông tin:</w:t>
      </w:r>
    </w:p>
    <w:p w14:paraId="08FF6B20">
      <w:pPr>
        <w:spacing w:before="100" w:after="40"/>
      </w:pPr>
      <w:r>
        <w:rPr>
          <w:b/>
          <w:color w:val="2F5496"/>
        </w:rPr>
        <w:t>1. Cha mẹ (người giám hộ)</w:t>
      </w:r>
    </w:p>
    <w:p w14:paraId="64907487">
      <w:pPr>
        <w:spacing w:before="80" w:after="40"/>
      </w:pPr>
      <w:r>
        <w:rPr>
          <w:b/>
          <w:color w:val="1F4E79"/>
        </w:rPr>
        <w:t>Trách nhiệm quy định:</w:t>
      </w:r>
    </w:p>
    <w:p w14:paraId="61AEA2E1">
      <w:pPr>
        <w:jc w:val="both"/>
      </w:pPr>
      <w:r>
        <w:rPr>
          <w:b/>
        </w:rPr>
        <w:t>[Luật An ninh mạng 2025] Điều 16, Khoản 2:</w:t>
      </w:r>
      <w:r>
        <w:t xml:space="preserve"> "Trẻ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14:paraId="19BE96B3">
      <w:pPr>
        <w:jc w:val="both"/>
      </w:pPr>
      <w:r>
        <w:rPr>
          <w:b/>
        </w:rPr>
        <w:t>[Luật An ninh mạng 2025] Điều 16, Khoản 5:</w:t>
      </w:r>
      <w:r>
        <w:t xml:space="preserve">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14:paraId="00281019">
      <w:pPr>
        <w:jc w:val="both"/>
      </w:pPr>
      <w:r>
        <w:t>[Luật Công nghệ thông tin 2025] Điều 73, Khoản 2: "Gia đình có trách nhiệm ngăn chặn trẻ em truy nhập thông tin không có lợi cho trẻ em."</w:t>
      </w:r>
    </w:p>
    <w:p w14:paraId="30A9F5D1">
      <w:pPr>
        <w:jc w:val="both"/>
      </w:pPr>
      <w:r>
        <w:rPr>
          <w:b/>
        </w:rPr>
        <w:t>Phân tích:</w:t>
      </w:r>
      <w:r>
        <w:t xml:space="preserve"> Cha mẹ có nghĩa vụ đăng ký tài khoản bằng thông tin của mình và giám sát nội dung trẻ em đăng tải. Việc trẻ tự đăng tải nội dung phản cảm sau khi cha mẹ đã đăng ký tài khoản vẫn thuộc phạm vi trách nhiệm giám sát của cha mẹ.</w:t>
      </w:r>
    </w:p>
    <w:p w14:paraId="7D7A2D80">
      <w:pPr>
        <w:spacing w:before="100" w:after="40"/>
      </w:pPr>
      <w:r>
        <w:rPr>
          <w:b/>
          <w:color w:val="2F5496"/>
        </w:rPr>
        <w:t>2. Doanh nghiệp cung cấp nền tảng</w:t>
      </w:r>
    </w:p>
    <w:p w14:paraId="2B1AB15F">
      <w:pPr>
        <w:spacing w:before="80" w:after="40"/>
      </w:pPr>
      <w:r>
        <w:rPr>
          <w:b/>
          <w:color w:val="1F4E79"/>
        </w:rPr>
        <w:t>Trách nhiệm quy định:</w:t>
      </w:r>
    </w:p>
    <w:p w14:paraId="1C27A083">
      <w:pPr>
        <w:jc w:val="both"/>
      </w:pPr>
      <w:r>
        <w:rPr>
          <w:b/>
        </w:rPr>
        <w:t>[Luật An ninh mạng 2025] Điều 16, Khoản 3:</w:t>
      </w:r>
      <w:r>
        <w:t xml:space="preserve"> "Chủ quản hệ thống thông tin, doanh nghiệp cung cấp dịch vụ trên mạng viễn thông, mạng Internet, các dịch vụ giá trị gia tăng trên không gian mạng..."</w:t>
      </w:r>
    </w:p>
    <w:p w14:paraId="68E36A5B">
      <w:pPr>
        <w:jc w:val="both"/>
      </w:pPr>
      <w:r>
        <w:rPr>
          <w:b/>
        </w:rPr>
        <w:t>[Luật An ninh mạng 2025] Điều 41, Khoản 2:</w:t>
      </w:r>
      <w:r>
        <w:t xml:space="preserve"> "Cảnh báo khả năng mất an ninh mạng trong việc sử dụng dịch vụ trên không gian mạng do mình cung cấp và hướng dẫn biện pháp bảo vệ an ninh mạng cho người sử dụng dịch vụ."</w:t>
      </w:r>
    </w:p>
    <w:p w14:paraId="1685FB74">
      <w:pPr>
        <w:jc w:val="both"/>
      </w:pPr>
      <w:r>
        <w:rPr>
          <w:b/>
        </w:rPr>
        <w:t>[Luật An ninh mạng 2025] Điều 41, Khoản 4:</w:t>
      </w:r>
      <w:r>
        <w:t xml:space="preserve">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14:paraId="4ECD74CD">
      <w:pPr>
        <w:jc w:val="both"/>
      </w:pPr>
      <w:r>
        <w:rPr>
          <w:b/>
        </w:rPr>
        <w:t>[Luật An ninh mạng 2025] Điều 25, Khoản 2:</w:t>
      </w:r>
      <w:r>
        <w:t xml:space="preserve"> "Doanh nghiệp trong nước và nước ngoài khi cung cấp dịch vụ trên mạng viễn thông, mạng Internet, các dịch vụ gia tăng trên không gian mạng tại Việt Nam có trách nhiệm sau đây: a) Xác thực thông tin người dùng khi đăng ký tài khoản số; b) Bảo mật thông tin người dùng; d) Ngăn chặn việc chia sẻ thông tin, xóa bỏ thông tin chậm nhất là 24 giờ kể từ thời điểm có yêu cầu của lực lượng chuyên trách bảo vệ an ninh mạng thuộc Bộ Công an; e) Gỡ bỏ dịch vụ chậm nhất là 24 giờ kể từ thời điểm có yêu cầu của lực lượng chuyên trách bảo vệ an ninh mạng thuộc Bộ Công an."</w:t>
      </w:r>
    </w:p>
    <w:p w14:paraId="05609AA6">
      <w:pPr>
        <w:jc w:val="both"/>
      </w:pPr>
      <w:r>
        <w:t>[Luật Công nghệ thông tin 2025] Điều 73, Khoản 4: "Nhà cung cấp dịch vụ có biện pháp ngăn ngừa trẻ em truy nhập trên môi trường mạng thông tin không có lợi đối với trẻ em."</w:t>
      </w:r>
    </w:p>
    <w:p w14:paraId="2683BB2C">
      <w:pPr>
        <w:jc w:val="both"/>
      </w:pPr>
      <w:r>
        <w:t>[Luật Công nghệ thông tin 2025] Điều 73, Khoản 5: "Sản phẩm, dịch vụ công nghệ thông tin mang nội dung không có lợi cho trẻ em phải có dấu hiệu cảnh báo."</w:t>
      </w:r>
    </w:p>
    <w:p w14:paraId="0C594C29">
      <w:pPr>
        <w:jc w:val="both"/>
      </w:pPr>
      <w:r>
        <w:rPr>
          <w:b/>
        </w:rPr>
        <w:t>Phân tích:</w:t>
      </w:r>
      <w:r>
        <w:t xml:space="preserve"> Doanh nghiệp có nghĩa vụ xác thực thông tin người dùng, áp dụng biện pháp kỹ thuật bảo đảm an ninh mạng, và thực hiện yêu cầu của lực lượng chuyên trách bảo vệ an ninh mạng (ngăn chặn, xóa bỏ nội dung) trong vòng 24 giờ.</w:t>
      </w:r>
    </w:p>
    <w:p w14:paraId="0593709E">
      <w:pPr>
        <w:spacing w:before="100" w:after="40"/>
      </w:pPr>
      <w:r>
        <w:rPr>
          <w:b/>
          <w:color w:val="2F5496"/>
        </w:rPr>
        <w:t>3. Trẻ em</w:t>
      </w:r>
    </w:p>
    <w:p w14:paraId="61A257FA">
      <w:pPr>
        <w:spacing w:before="80" w:after="40"/>
      </w:pPr>
      <w:r>
        <w:rPr>
          <w:b/>
          <w:color w:val="1F4E79"/>
        </w:rPr>
        <w:t>Quy định hiện có:</w:t>
      </w:r>
    </w:p>
    <w:p w14:paraId="43694E55">
      <w:pPr>
        <w:jc w:val="both"/>
      </w:pPr>
      <w:r>
        <w:rPr>
          <w:b/>
        </w:rPr>
        <w:t>[Luật An ninh mạng 2025] Điều 16, Khoản 1:</w:t>
      </w:r>
      <w:r>
        <w:t xml:space="preserve"> "Trẻ em có quyền được tiếp cận thông tin, tham gia hoạt động xã hội, vui chơi, giải trí, bảo vệ bí mật cá nhân, đời sống riêng tư và các quyền khác trên không gian mạng theo quy định của pháp luật."</w:t>
      </w:r>
    </w:p>
    <w:p w14:paraId="6A756F61">
      <w:pPr>
        <w:jc w:val="both"/>
      </w:pPr>
      <w:r>
        <w:rPr>
          <w:b/>
        </w:rPr>
        <w:t>[Luật An ninh mạng 2025] Điều 16, Khoản 4:</w:t>
      </w:r>
      <w:r>
        <w:t xml:space="preserve"> "Cơ quan, tổ chức, cá nhân tham gia hoạt động trên không gian mạng có trách nhiệm phối hợp với cơ quan có thẩm quyền trong bảo đảm quyền của trẻ em trên không gian mạng; phòng, chống xâm hại trẻ em trên không gian mạng."</w:t>
      </w:r>
    </w:p>
    <w:p w14:paraId="2251F406">
      <w:pPr>
        <w:spacing w:before="80" w:after="40"/>
      </w:pPr>
      <w:r>
        <w:rPr>
          <w:b/>
          <w:color w:val="1F4E79"/>
        </w:rPr>
        <w:t>Khoảng trống pháp lý:</w:t>
      </w:r>
    </w:p>
    <w:p w14:paraId="6611BCAF">
      <w:pPr>
        <w:jc w:val="both"/>
      </w:pPr>
      <w:r>
        <w:t>[Luật An ninh mạng 2025] Điều 16 KHÔNG quy định cụ thể trách nhiệm pháp lý của trẻ em khi tự đăng tải nội dung phản cảm.</w:t>
      </w:r>
    </w:p>
    <w:p w14:paraId="6759F0B5">
      <w:pPr>
        <w:jc w:val="both"/>
      </w:pPr>
      <w:r>
        <w:t>[Luật An ninh mạng 2025] Điều 16 KHÔNG định nghĩa "nội dung phản cảm" hay "nội dung không có lợi cho trẻ em".</w:t>
      </w:r>
    </w:p>
    <w:p w14:paraId="43FCE230">
      <w:pPr>
        <w:spacing w:before="80" w:after="40"/>
      </w:pPr>
      <w:r>
        <w:rPr>
          <w:b/>
          <w:color w:val="1F4E79"/>
        </w:rPr>
        <w:t>BƯỚC 1 — XÁC ĐỊNH NGUYÊN TẮC GẦN NHẤT:</w:t>
      </w:r>
    </w:p>
    <w:p w14:paraId="6F5D71D6">
      <w:pPr>
        <w:jc w:val="both"/>
      </w:pPr>
      <w:r>
        <w:rPr>
          <w:b/>
        </w:rPr>
        <w:t>Quan hệ giám hộ:</w:t>
      </w:r>
      <w:r>
        <w:t xml:space="preserve"> Cha mẹ là người giám hộ pháp lý theo Luật Dân sự → nghĩa vụ giám sát có thể suy từ bản chất hợp đồng giám hộ.</w:t>
      </w:r>
    </w:p>
    <w:p w14:paraId="1B853ABF">
      <w:pPr>
        <w:jc w:val="both"/>
      </w:pPr>
      <w:r>
        <w:rPr>
          <w:b/>
        </w:rPr>
        <w:t>Chủ quyền hạ tầng:</w:t>
      </w:r>
      <w:r>
        <w:t xml:space="preserve"> Nội dung được lưu trữ trên hạ tầng của doanh nghiệp → doanh nghiệp có thẩm quyền can thiệp khi có yêu cầu của cơ quan chức năng.</w:t>
      </w:r>
    </w:p>
    <w:p w14:paraId="7AD72E03">
      <w:pPr>
        <w:spacing w:before="80" w:after="40"/>
      </w:pPr>
      <w:r>
        <w:rPr>
          <w:b/>
          <w:color w:val="1F4E79"/>
        </w:rPr>
        <w:t>BƯỚC 2 — PHÂN CÔNG TRÁCH NHIỆM:</w:t>
      </w:r>
    </w:p>
    <w:p w14:paraId="1C04F835">
      <w:pPr>
        <w:jc w:val="both"/>
      </w:pPr>
      <w:r>
        <w:rPr>
          <w:b/>
        </w:rPr>
        <w:t>Nhà nước:</w:t>
      </w:r>
      <w:r>
        <w:t xml:space="preserve"> Phát hiện, điều tra, yêu cầu xử lý hành vi vi phạm pháp luật.</w:t>
      </w:r>
    </w:p>
    <w:p w14:paraId="017A9C45">
      <w:pPr>
        <w:jc w:val="both"/>
      </w:pPr>
      <w:r>
        <w:rPr>
          <w:b/>
        </w:rPr>
        <w:t>Doanh nghiệp:</w:t>
      </w:r>
      <w:r>
        <w:t xml:space="preserve"> Hạ tầng truyền dẫn, phối hợp theo yêu cầu (xóa bỏ nội dung, cung cấp thông tin).</w:t>
      </w:r>
    </w:p>
    <w:p w14:paraId="083DB8A7">
      <w:pPr>
        <w:jc w:val="both"/>
      </w:pPr>
      <w:r>
        <w:rPr>
          <w:b/>
        </w:rPr>
        <w:t>Cha mẹ:</w:t>
      </w:r>
      <w:r>
        <w:t xml:space="preserve"> Giám sát, quản lý nội dung trẻ em truy cập, đăng tải.</w:t>
      </w:r>
    </w:p>
    <w:p w14:paraId="0373C22A">
      <w:pPr>
        <w:jc w:val="both"/>
      </w:pPr>
      <w:r>
        <w:rPr>
          <w:b/>
        </w:rPr>
        <w:t>Trẻ em:</w:t>
      </w:r>
      <w:r>
        <w:t xml:space="preserve"> Chưa có quy định cụ thể về trách nhiệm pháp lý trực tiếp trong Luật An ninh mạng 2025.</w:t>
      </w:r>
    </w:p>
    <w:p w14:paraId="4C6F0417">
      <w:pPr>
        <w:spacing w:before="80" w:after="40"/>
      </w:pPr>
      <w:r>
        <w:rPr>
          <w:b/>
          <w:color w:val="1F4E79"/>
        </w:rPr>
        <w:t>BƯỚC 3 — MỨC ĐỘ CHẮC CHẮN:</w:t>
      </w:r>
    </w:p>
    <w:p w14:paraId="19B7EE1E">
      <w:pPr>
        <w:jc w:val="both"/>
      </w:pPr>
      <w:r>
        <w:t>Đây là khoảng trống thực sự — cần quy định chi tiết của Chính phủ hoặc sửa đổi Luật An ninh mạng 2025 để xác định trách nhiệm pháp lý cụ thể của trẻ em khi đăng tải nội dung phản cảm.</w:t>
      </w:r>
    </w:p>
    <w:p w14:paraId="7DB66DB1">
      <w:pPr>
        <w:spacing w:before="100" w:after="40"/>
      </w:pPr>
      <w:r>
        <w:rPr>
          <w:b/>
          <w:color w:val="2F5496"/>
        </w:rPr>
        <w:t>KẾT LUẬN</w:t>
      </w:r>
    </w:p>
    <w:p w14:paraId="086F3D14">
      <w:pPr>
        <w:jc w:val="both"/>
      </w:pPr>
      <w:r>
        <w:t>Chủ thể</w:t>
      </w:r>
      <w:r>
        <w:tab/>
      </w:r>
      <w:r>
        <w:t>Trách nhiệm pháp lý</w:t>
      </w:r>
      <w:r>
        <w:tab/>
      </w:r>
      <w:r>
        <w:t>Mức độ chắc chắn</w:t>
      </w:r>
    </w:p>
    <w:p w14:paraId="55176B7B">
      <w:pPr>
        <w:jc w:val="both"/>
      </w:pPr>
      <w:r>
        <w:t>Cha mẹ</w:t>
      </w:r>
      <w:r>
        <w:tab/>
      </w:r>
      <w:r>
        <w:t>Giám sát, quản lý nội dung trẻ em đăng tải; đăng ký tài khoản bằng thông tin của mình</w:t>
      </w:r>
      <w:r>
        <w:tab/>
      </w:r>
      <w:r>
        <w:t>RÕ (Điều 16 Khoản 2, Khoản 5)</w:t>
      </w:r>
    </w:p>
    <w:p w14:paraId="0C4B5EB5">
      <w:pPr>
        <w:jc w:val="both"/>
      </w:pPr>
      <w:r>
        <w:t>Doanh nghiệp</w:t>
      </w:r>
      <w:r>
        <w:tab/>
      </w:r>
      <w:r>
        <w:t>Xác thực thông tin, áp dụng biện pháp kỹ thuật, xóa bỏ nội dung theo yêu cầu trong 24 giờ</w:t>
      </w:r>
      <w:r>
        <w:tab/>
      </w:r>
      <w:r>
        <w:t>RÕ (Điều 25 Khoản 2, Điều 41 Khoản 2, Khoản 4)</w:t>
      </w:r>
    </w:p>
    <w:p w14:paraId="736F4B0C">
      <w:pPr>
        <w:jc w:val="both"/>
      </w:pPr>
      <w:r>
        <w:t>Trẻ em</w:t>
      </w:r>
      <w:r>
        <w:tab/>
      </w:r>
      <w:r>
        <w:t>Không có quy định cụ thể về trách nhiệm pháp lý trực tiếp</w:t>
      </w:r>
      <w:r>
        <w:tab/>
      </w:r>
      <w:r>
        <w:t>Khoảng trống thực sự</w:t>
      </w:r>
    </w:p>
    <w:p w14:paraId="1676AB8D">
      <w:pPr>
        <w:jc w:val="both"/>
      </w:pPr>
      <w:r>
        <w:rPr>
          <w:b/>
        </w:rPr>
        <w:t>Lưu ý:</w:t>
      </w:r>
      <w:r>
        <w:t xml:space="preserve"> "Nội dung phản cảm" không được định nghĩa trong Luật An ninh mạng 2025. Việc xác định nội dung có lợi/hại cho trẻ em phụ thuộc vào diễn giải của cơ quan có thẩm quyền theo quy định của pháp luật về trẻ em.</w:t>
      </w:r>
    </w:p>
    <w:p w14:paraId="24CB0ED7">
      <w:pPr>
        <w:jc w:val="both"/>
      </w:pPr>
    </w:p>
    <w:tbl>
      <w:tblPr>
        <w:tblStyle w:val="12"/>
        <w:tblW w:w="0" w:type="auto"/>
        <w:jc w:val="center"/>
        <w:tblLayout w:type="autofit"/>
        <w:tblCellMar>
          <w:top w:w="0" w:type="dxa"/>
          <w:left w:w="108" w:type="dxa"/>
          <w:bottom w:w="0" w:type="dxa"/>
          <w:right w:w="108" w:type="dxa"/>
        </w:tblCellMar>
      </w:tblPr>
      <w:tblGrid>
        <w:gridCol w:w="10086"/>
      </w:tblGrid>
      <w:tr w14:paraId="41C716EB">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EADD36A">
            <w:pPr>
              <w:spacing w:before="60" w:after="60"/>
            </w:pPr>
            <w:r>
              <w:rPr>
                <w:rFonts w:ascii="Times New Roman" w:hAnsi="Times New Roman" w:eastAsia="Times New Roman"/>
                <w:b/>
                <w:color w:val="1F4E79"/>
                <w:sz w:val="23"/>
              </w:rPr>
              <w:t>Câu 16. Cơ quan an ninh mạng phát hiện một website đăng nội dung bịa đặt thông tin về sản phẩm ngân hàng gây hoang mang thị trường tài chính. Những biện pháp pháp lý nào có thể được áp dụng theo Luật An ninh mạng, và trong thời hạn bao lâu doanh nghiệp nền tảng phải xóa nội dung đó?</w:t>
            </w:r>
          </w:p>
        </w:tc>
      </w:tr>
    </w:tbl>
    <w:p w14:paraId="3A02A08B">
      <w:pPr>
        <w:pStyle w:val="3"/>
      </w:pPr>
      <w:r>
        <w:t>Câu trả lời</w:t>
      </w:r>
    </w:p>
    <w:p w14:paraId="361668C3">
      <w:pPr>
        <w:spacing w:before="100" w:after="40"/>
      </w:pPr>
      <w:r>
        <w:rPr>
          <w:b/>
          <w:color w:val="2F5496"/>
        </w:rPr>
        <w:t>1. Căn cứ pháp lý về hành vi bị cấm</w:t>
      </w:r>
    </w:p>
    <w:p w14:paraId="521B1A36">
      <w:pPr>
        <w:jc w:val="both"/>
      </w:pPr>
      <w:r>
        <w:t>Hành vi đăng tải thông tin bịa đặt gây hoang mang thị trường tài chính thuộc hành vi bị nghiêm cấm tại:</w:t>
      </w:r>
    </w:p>
    <w:p w14:paraId="32859734">
      <w:pPr>
        <w:jc w:val="both"/>
      </w:pPr>
      <w:r>
        <w:t>[Luật An ninh mạng 2025] Điều 7, Khoản 1, điểm d: "Sai sự thật gây hoang mang trong Nhân dân, gây thiệt hại cho hoạt động kinh tế - xã hội... thông tin bịa đặt, sai sự thật trong lĩnh vực tài chính, ngân hàng, thương mại điện tử, kinh doanh theo phương thức đa cấp, chứng khoán."</w:t>
      </w:r>
    </w:p>
    <w:p w14:paraId="0AF1D11F">
      <w:pPr>
        <w:spacing w:before="100" w:after="40"/>
      </w:pPr>
      <w:r>
        <w:rPr>
          <w:b/>
          <w:color w:val="2F5496"/>
        </w:rPr>
        <w:t>2. Nghĩa vụ và thời hạn của doanh nghiệp nền tảng</w:t>
      </w:r>
    </w:p>
    <w:p w14:paraId="14A8F61B">
      <w:pPr>
        <w:jc w:val="both"/>
      </w:pPr>
      <w:r>
        <w:t>Doanh nghiệp cung cấp dịch vụ trên mạng viễn thông, mạng Internet có trách nhiệm xóa bỏ nội dung vi phạm theo:</w:t>
      </w:r>
    </w:p>
    <w:p w14:paraId="5042D4B9">
      <w:pPr>
        <w:jc w:val="both"/>
      </w:pPr>
      <w:r>
        <w:t>[Luật An ninh mạng 2025] Điều 25, Khoản 2, điểm b: "Ngăn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trường hợp khẩn cấp đe dọa xâm hại an ninh quốc gia, yêu cầu ngăn chặn, xóa bỏ thông tin chậm nhất là 06 giờ;"</w:t>
      </w:r>
    </w:p>
    <w:p w14:paraId="262D7A67">
      <w:pPr>
        <w:spacing w:before="100" w:after="40"/>
      </w:pPr>
      <w:r>
        <w:rPr>
          <w:b/>
          <w:color w:val="2F5496"/>
        </w:rPr>
        <w:t>3. Biện pháp xử lý đối với chủ thể đăng tải</w:t>
      </w:r>
    </w:p>
    <w:p w14:paraId="234E50DE">
      <w:pPr>
        <w:spacing w:before="80" w:after="40"/>
      </w:pPr>
      <w:r>
        <w:rPr>
          <w:b/>
          <w:color w:val="1F4E79"/>
        </w:rPr>
        <w:t>Đối với tổ chức, cá nhân đăng tải nội dung vi phạm, doanh nghiệp nền tảng có thể áp dụng:</w:t>
      </w:r>
    </w:p>
    <w:p w14:paraId="2BB8AB8E">
      <w:pPr>
        <w:jc w:val="both"/>
      </w:pPr>
      <w:r>
        <w:t>[Luật An ninh mạng 2025] Điều 25, Khoản 2, điểm c: "Không cung cấp hoặc ngừng cung cấp dịch vụ trên mạng viễn thông, mạng Internet, các dịch vụ gia tăng cho tổ chức, cá nhân đăng tải trên không gian mạng đối với thông tin có nội dung quy định tại các khoản 1, 2 và 3 Điều 13, khoản 1 và khoản 2 Điều 14 của Luật này khi có yêu cầu của lực lượng chuyên trách bảo vệ an ninh mạng thuộc Bộ Công an;"</w:t>
      </w:r>
    </w:p>
    <w:p w14:paraId="07FAE3DA">
      <w:pPr>
        <w:jc w:val="both"/>
      </w:pPr>
      <w:r>
        <w:rPr>
          <w:b/>
        </w:rPr>
        <w:t>Tổng hợp hai luật:</w:t>
      </w:r>
      <w:r>
        <w:t xml:space="preserve"> [Luật An ninh mạng 2025] Điều 7 quy định hành vi bị cấm; [Luật An ninh mạng 2025] Điều 25 quy định nghĩa vụ xóa bỏ và ngừng cung cấp dịch vụ — kết hợp xác định: Doanh nghiệp nền tảng phải xóa nội dung trong 24 giờ (hoặc 06 giờ nếu khẩn cấp đe dọa an ninh quốc gia) và có thể ngừng cung cấp dịch vụ cho chủ thể vi phạm.</w:t>
      </w:r>
    </w:p>
    <w:p w14:paraId="403D17C1">
      <w:pPr>
        <w:jc w:val="both"/>
      </w:pPr>
    </w:p>
    <w:tbl>
      <w:tblPr>
        <w:tblStyle w:val="12"/>
        <w:tblW w:w="0" w:type="auto"/>
        <w:jc w:val="center"/>
        <w:tblLayout w:type="autofit"/>
        <w:tblCellMar>
          <w:top w:w="0" w:type="dxa"/>
          <w:left w:w="108" w:type="dxa"/>
          <w:bottom w:w="0" w:type="dxa"/>
          <w:right w:w="108" w:type="dxa"/>
        </w:tblCellMar>
      </w:tblPr>
      <w:tblGrid>
        <w:gridCol w:w="10086"/>
      </w:tblGrid>
      <w:tr w14:paraId="3FB1736A">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A524238">
            <w:pPr>
              <w:spacing w:before="60" w:after="60"/>
            </w:pPr>
            <w:r>
              <w:rPr>
                <w:rFonts w:ascii="Times New Roman" w:hAnsi="Times New Roman" w:eastAsia="Times New Roman"/>
                <w:b/>
                <w:color w:val="1F4E79"/>
                <w:sz w:val="23"/>
              </w:rPr>
              <w:t>Câu 17. Một công ty nước ngoài cung cấp dịch vụ điện toán đám mây tại Việt Nam thu thập dữ liệu người dùng nhưng lưu trữ toàn bộ tại máy chủ đặt ở Mỹ, không có văn phòng đại diện tại Việt Nam. Công ty này vi phạm những nghĩa vụ cụ thể nào của Luật An ninh mạng?</w:t>
            </w:r>
          </w:p>
        </w:tc>
      </w:tr>
    </w:tbl>
    <w:p w14:paraId="27363A4C">
      <w:pPr>
        <w:pStyle w:val="3"/>
      </w:pPr>
      <w:r>
        <w:t>Câu trả lời</w:t>
      </w:r>
    </w:p>
    <w:p w14:paraId="0EB6E094">
      <w:pPr>
        <w:spacing w:before="100" w:after="40"/>
      </w:pPr>
      <w:r>
        <w:rPr>
          <w:b/>
          <w:color w:val="2F5496"/>
        </w:rPr>
        <w:t>VI PHẠM NGHĨA VỤ CỤ THỂ</w:t>
      </w:r>
    </w:p>
    <w:p w14:paraId="5674FDFD">
      <w:pPr>
        <w:jc w:val="both"/>
      </w:pPr>
      <w:r>
        <w:t>Căn cứ pháp lý</w:t>
      </w:r>
    </w:p>
    <w:p w14:paraId="6A8E54AB">
      <w:pPr>
        <w:jc w:val="both"/>
      </w:pPr>
      <w:r>
        <w:rPr>
          <w:b/>
        </w:rPr>
        <w:t>Tổng hợp hai luật:</w:t>
      </w:r>
      <w:r>
        <w:t xml:space="preserve"> [Luật An ninh mạng 2025] Điều 25, Khoản 3 quy định: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 Doanh nghiệp ngoài nước quy định tại khoản này phải đặt chi nhánh hoặc văn phòng đại diện tại Việt Nam."</w:t>
      </w:r>
    </w:p>
    <w:p w14:paraId="03DA9EEE">
      <w:pPr>
        <w:jc w:val="both"/>
      </w:pPr>
      <w:r>
        <w:t>Các nghĩa vụ bị vi phạm</w:t>
      </w:r>
    </w:p>
    <w:p w14:paraId="74A51F56">
      <w:pPr>
        <w:jc w:val="both"/>
      </w:pPr>
      <w:r>
        <w:t>Hành vi của công ty</w:t>
      </w:r>
      <w:r>
        <w:tab/>
      </w:r>
      <w:r>
        <w:t>Nghĩa vụ pháp lý</w:t>
      </w:r>
      <w:r>
        <w:tab/>
      </w:r>
      <w:r>
        <w:t>Căn cứ</w:t>
      </w:r>
    </w:p>
    <w:p w14:paraId="56CB18EF">
      <w:pPr>
        <w:jc w:val="both"/>
      </w:pPr>
      <w:r>
        <w:t>Lưu trữ toàn bộ dữ liệu tại máy chủ Mỹ</w:t>
      </w:r>
      <w:r>
        <w:tab/>
      </w:r>
      <w:r>
        <w:t>Phải lưu trữ dữ liệu tại Việt Nam</w:t>
      </w:r>
      <w:r>
        <w:tab/>
      </w:r>
      <w:r>
        <w:t>[Luật An ninh mạng 2025] Điều 25, Khoản 3</w:t>
      </w:r>
    </w:p>
    <w:p w14:paraId="2C45940E">
      <w:pPr>
        <w:jc w:val="both"/>
      </w:pPr>
      <w:r>
        <w:t>Không có văn phòng đại diện tại Việt Nam</w:t>
      </w:r>
      <w:r>
        <w:tab/>
      </w:r>
      <w:r>
        <w:t>Phải đặt chi nhánh hoặc văn phòng đại diện tại Việt Nam</w:t>
      </w:r>
      <w:r>
        <w:tab/>
      </w:r>
      <w:r>
        <w:t>[Luật An ninh mạng 2025] Điều 25, Khoản 3</w:t>
      </w:r>
    </w:p>
    <w:p w14:paraId="57EB7C8B">
      <w:pPr>
        <w:jc w:val="both"/>
      </w:pPr>
      <w:r>
        <w:t>Phân tích chi tiết</w:t>
      </w:r>
    </w:p>
    <w:p w14:paraId="525ACFE7">
      <w:pPr>
        <w:spacing w:before="100" w:after="40"/>
      </w:pPr>
      <w:r>
        <w:rPr>
          <w:b/>
          <w:color w:val="2F5496"/>
        </w:rPr>
        <w:t>1. Vi phạm nghĩa vụ lưu trữ dữ liệu tại Việt Nam</w:t>
      </w:r>
    </w:p>
    <w:p w14:paraId="5611AC3A">
      <w:pPr>
        <w:jc w:val="both"/>
      </w:pPr>
      <w:r>
        <w:rPr>
          <w:b/>
        </w:rPr>
        <w:t>Nguyên văn:</w:t>
      </w:r>
      <w:r>
        <w:t xml:space="preserve"> "lưu trữ dữ liệu này tại Việt Nam trong thời gian theo quy định của Chính phủ"</w:t>
      </w:r>
    </w:p>
    <w:p w14:paraId="00F415A3">
      <w:pPr>
        <w:jc w:val="both"/>
      </w:pPr>
      <w:r>
        <w:t>Công ty lưu trữ toàn bộ dữ liệu tại máy chủ Mỹ → KHÔNG đáp ứng yêu cầu lưu trữ tại Việt Nam.</w:t>
      </w:r>
    </w:p>
    <w:p w14:paraId="0D843ED9">
      <w:pPr>
        <w:spacing w:before="100" w:after="40"/>
      </w:pPr>
      <w:r>
        <w:rPr>
          <w:b/>
          <w:color w:val="2F5496"/>
        </w:rPr>
        <w:t>2. Vi phạm nghĩa vụ đặt chi nhánh/văn phòng đại diện</w:t>
      </w:r>
    </w:p>
    <w:p w14:paraId="6EBBECE9">
      <w:pPr>
        <w:jc w:val="both"/>
      </w:pPr>
      <w:r>
        <w:rPr>
          <w:b/>
        </w:rPr>
        <w:t>Nguyên văn:</w:t>
      </w:r>
      <w:r>
        <w:t xml:space="preserve"> "Doanh nghiệp ngoài nước quy định tại khoản này phải đặt chi nhánh hoặc văn phòng đại diện tại Việt Nam"</w:t>
      </w:r>
    </w:p>
    <w:p w14:paraId="0509EAF0">
      <w:pPr>
        <w:jc w:val="both"/>
      </w:pPr>
      <w:r>
        <w:t>Công ty không có văn phòng đại diện tại Việt Nam → VI PHẠM TRỰC TIẾP.</w:t>
      </w:r>
    </w:p>
    <w:p w14:paraId="5C6A9569">
      <w:pPr>
        <w:jc w:val="both"/>
      </w:pPr>
      <w:r>
        <w:t>Mức độ chắc chắn</w:t>
      </w:r>
    </w:p>
    <w:p w14:paraId="0D7E96A3">
      <w:pPr>
        <w:jc w:val="both"/>
      </w:pPr>
      <w:r>
        <w:t>RÕ — [Luật An ninh mạng 2025] Điều 25, Khoản 3 quy định tường minh cả hai nghĩa vụ: (1) lưu trữ dữ liệu tại Việt Nam; (2) đặt chi nhánh hoặc văn phòng đại diện tại Việt Nam cho doanh nghiệp nước ngoài cung cấp dịch vụ trên không gian mạng.</w:t>
      </w:r>
    </w:p>
    <w:p w14:paraId="342EB1B4">
      <w:pPr>
        <w:jc w:val="both"/>
      </w:pPr>
      <w:r>
        <w:t>Lưu ý bổ sung</w:t>
      </w:r>
    </w:p>
    <w:p w14:paraId="0D0C9160">
      <w:pPr>
        <w:jc w:val="both"/>
      </w:pPr>
      <w:r>
        <w:t>[Luật An ninh mạng 2025] Điều 25, Khoản 2 cũng quy định nghĩa vụ lưu trữ thông tin cá nhân: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14:paraId="3F482CFA">
      <w:pPr>
        <w:jc w:val="both"/>
      </w:pPr>
      <w:r>
        <w:t>Việc lưu trữ tại Mỹ cũng vi phạm nghĩa vụ này vì không đáp ứng yêu cầu "theo quy định của pháp luật" (bao gồm yêu cầu lưu trữ tại Việt Nam từ Khoản 3).</w:t>
      </w:r>
    </w:p>
    <w:p w14:paraId="2D8D95F3">
      <w:pPr>
        <w:jc w:val="both"/>
      </w:pPr>
    </w:p>
    <w:tbl>
      <w:tblPr>
        <w:tblStyle w:val="12"/>
        <w:tblW w:w="0" w:type="auto"/>
        <w:jc w:val="center"/>
        <w:tblLayout w:type="autofit"/>
        <w:tblCellMar>
          <w:top w:w="0" w:type="dxa"/>
          <w:left w:w="108" w:type="dxa"/>
          <w:bottom w:w="0" w:type="dxa"/>
          <w:right w:w="108" w:type="dxa"/>
        </w:tblCellMar>
      </w:tblPr>
      <w:tblGrid>
        <w:gridCol w:w="10086"/>
      </w:tblGrid>
      <w:tr w14:paraId="6FF9B56F">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E19AE34">
            <w:pPr>
              <w:spacing w:before="60" w:after="60"/>
            </w:pPr>
            <w:r>
              <w:rPr>
                <w:rFonts w:ascii="Times New Roman" w:hAnsi="Times New Roman" w:eastAsia="Times New Roman"/>
                <w:b/>
                <w:color w:val="1F4E79"/>
                <w:sz w:val="23"/>
              </w:rPr>
              <w:t>Câu 18. Bộ Quốc phòng phát hiện hệ thống thông tin quân sự của mình bị tấn công mạng từ một nhóm gián điệp nước ngoài. Theo Luật An ninh mạng, quy trình phối hợp giữa Bộ Quốc phòng, Bộ Công an và Ban Cơ yếu Chính phủ diễn ra như thế nào?</w:t>
            </w:r>
          </w:p>
        </w:tc>
      </w:tr>
    </w:tbl>
    <w:p w14:paraId="53CF3418">
      <w:pPr>
        <w:pStyle w:val="3"/>
      </w:pPr>
      <w:r>
        <w:t>Câu trả lời</w:t>
      </w:r>
    </w:p>
    <w:p w14:paraId="22042BDF">
      <w:pPr>
        <w:jc w:val="both"/>
      </w:pPr>
      <w:r>
        <w:rPr>
          <w:b/>
        </w:rPr>
        <w:t>Tổng hợp hai luật:</w:t>
      </w:r>
      <w:r>
        <w:t xml:space="preserve"> [Luật An ninh mạng 2025] Điều 18, khoản 4 quy định trách nhiệm phòng, chống tấn công mạng theo chủ thể; [Luật An ninh mạng 2025] Điều 11, khoản 2 quy định trách nhiệm Bộ Công an đối với hệ thống thông tin quan trọng về an ninh quốc gia (trừ quân sự và cơ yếu).</w:t>
      </w:r>
    </w:p>
    <w:p w14:paraId="650D3D64">
      <w:pPr>
        <w:spacing w:before="80" w:after="40"/>
      </w:pPr>
      <w:r>
        <w:rPr>
          <w:b/>
          <w:color w:val="1F4E79"/>
        </w:rPr>
        <w:t>1. Phân bổ trách nhiệm chính (Có căn cứ):</w:t>
      </w:r>
    </w:p>
    <w:p w14:paraId="27AFDA7C">
      <w:pPr>
        <w:jc w:val="both"/>
      </w:pPr>
      <w:r>
        <w:rPr>
          <w:b/>
        </w:rPr>
        <w:t>Bộ Quốc phòng:</w:t>
      </w:r>
      <w:r>
        <w:t xml:space="preserve"> Là cơ quan chủ trì đối với hệ thống thông tin quân sự.</w:t>
      </w:r>
    </w:p>
    <w:p w14:paraId="15C26F19">
      <w:pPr>
        <w:jc w:val="both"/>
      </w:pPr>
      <w:r>
        <w:rPr>
          <w:b/>
        </w:rPr>
        <w:t>Căn cứ:</w:t>
      </w:r>
      <w:r>
        <w:t xml:space="preserve"> [Luật An ninh mạng 2025] Điều 18, khoản 4, điểm b: "Bộ Quốc phòng chủ trì, phối hợp với Bộ, ngành có liên quan thực hiện công tác phòng ngừa, phát hiện, xử lý hành vi quy định tại khoản 1 Điều này đối với hệ thống thông tin quân sự"*.</w:t>
      </w:r>
    </w:p>
    <w:p w14:paraId="74023A2F">
      <w:pPr>
        <w:jc w:val="both"/>
      </w:pPr>
      <w:r>
        <w:rPr>
          <w:b/>
        </w:rPr>
        <w:t>Bộ Công an:</w:t>
      </w:r>
      <w:r>
        <w:t xml:space="preserve"> Có trách nhiệm chung về an ninh mạng nhưng trừ hệ thống thông tin quân sự.</w:t>
      </w:r>
    </w:p>
    <w:p w14:paraId="16C29E86">
      <w:pPr>
        <w:jc w:val="both"/>
      </w:pPr>
      <w:r>
        <w:rPr>
          <w:b/>
        </w:rPr>
        <w:t>Căn cứ:</w:t>
      </w:r>
      <w:r>
        <w:t xml:space="preserve"> [Luật An ninh mạng 2025] Điều 11, khoản 2: "Bộ Công an có trách nhiệm sau đây đối với hệ thống thông tin quan trọng về an ninh quốc gia, trừ hệ thống thông tin quân sự và hệ thống thông tin cơ yếu thuộc Ban Cơ yếu Chính phủ..."*.</w:t>
      </w:r>
    </w:p>
    <w:p w14:paraId="6B2121F7">
      <w:pPr>
        <w:jc w:val="both"/>
      </w:pPr>
      <w:r>
        <w:rPr>
          <w:b/>
        </w:rPr>
        <w:t>Ban Cơ yếu Chính phủ:</w:t>
      </w:r>
      <w:r>
        <w:t xml:space="preserve"> Có trách nhiệm đối với hệ thống thông tin cơ yếu.</w:t>
      </w:r>
    </w:p>
    <w:p w14:paraId="59FF5816">
      <w:pPr>
        <w:jc w:val="both"/>
      </w:pPr>
      <w:r>
        <w:rPr>
          <w:b/>
        </w:rPr>
        <w:t>Căn cứ:</w:t>
      </w:r>
      <w:r>
        <w:t xml:space="preserve"> [Luật An ninh mạng 2025] Điều 18, khoản 4, điểm 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14:paraId="306DC3E5">
      <w:pPr>
        <w:spacing w:before="80" w:after="40"/>
      </w:pPr>
      <w:r>
        <w:rPr>
          <w:b/>
          <w:color w:val="1F4E79"/>
        </w:rPr>
        <w:t>2. Khoảng trống về quy trình phối hợp cụ thể (Trạng thái B):</w:t>
      </w:r>
    </w:p>
    <w:p w14:paraId="5E672FC7">
      <w:pPr>
        <w:jc w:val="both"/>
      </w:pPr>
      <w:r>
        <w:t>Luật không quy định chi tiết quy trình phối hợp (các bước, kênh liên lạc, thời gian phản hồi) giữa Bộ Quốc phòng, Bộ Công an và Ban Cơ yếu Chính phủ khi hệ thống thông tin quân sự bị tấn công từ gián điệp nước ngoài. Luật chỉ quy định ai là cơ quan chủ trì.</w:t>
      </w:r>
    </w:p>
    <w:p w14:paraId="180020CE">
      <w:pPr>
        <w:spacing w:before="80" w:after="40"/>
      </w:pPr>
      <w:r>
        <w:rPr>
          <w:b/>
          <w:color w:val="1F4E79"/>
        </w:rPr>
        <w:t>3. Suy luận bù khoảng trống:</w:t>
      </w:r>
    </w:p>
    <w:p w14:paraId="2581B76B">
      <w:pPr>
        <w:jc w:val="both"/>
      </w:pPr>
      <w:r>
        <w:rPr>
          <w:b/>
        </w:rPr>
        <w:t>Nguyên tắc phân cấp quản lý:</w:t>
      </w:r>
      <w:r>
        <w:t xml:space="preserve"> Bộ Quốc phòng là cơ quan chủ quản hệ thống thông tin quân sự, do đó có quyền quyết định và điều phối ưu tiên trong ứng phó sự cố nội bộ.</w:t>
      </w:r>
    </w:p>
    <w:p w14:paraId="53C3B428">
      <w:pPr>
        <w:spacing w:before="80" w:after="40"/>
      </w:pPr>
      <w:r>
        <w:rPr>
          <w:b/>
          <w:color w:val="1F4E79"/>
        </w:rPr>
        <w:t>Phối hợp chức năng:</w:t>
      </w:r>
    </w:p>
    <w:p w14:paraId="451CBD8A">
      <w:pPr>
        <w:jc w:val="both"/>
      </w:pPr>
      <w:r>
        <w:rPr>
          <w:b/>
        </w:rPr>
        <w:t>Bộ Công an:</w:t>
      </w:r>
      <w:r>
        <w:t xml:space="preserve"> Cung cấp hỗ trợ chuyên môn về điều tra tội phạm mạng, phân tích kỹ thuật nếu sự cố vượt quá phạm vi quốc phòng thuần túy hoặc liên quan đến an ninh quốc gia rộng hơn.</w:t>
      </w:r>
    </w:p>
    <w:p w14:paraId="1DA228BA">
      <w:pPr>
        <w:jc w:val="both"/>
      </w:pPr>
      <w:r>
        <w:rPr>
          <w:b/>
        </w:rPr>
        <w:t>Ban Cơ yếu Chính phủ:</w:t>
      </w:r>
      <w:r>
        <w:t xml:space="preserve"> Hỗ trợ nếu sự cố liên quan đến mã hóa, giải mã hoặc bí mật nhà nước liên quan đến mật mã.</w:t>
      </w:r>
    </w:p>
    <w:p w14:paraId="752CB71D">
      <w:pPr>
        <w:jc w:val="both"/>
      </w:pPr>
      <w:r>
        <w:rPr>
          <w:b/>
        </w:rPr>
        <w:t>Cơ chế giải quyết:</w:t>
      </w:r>
      <w:r>
        <w:t xml:space="preserve"> Khi có xung đột hoặc cần phối hợp liên ngành, Thủ tướng Chính phủ là cơ quan phân giải theo nguyên tắc quản lý thống nhất (suy luận từ nguyên tắc hành chính).</w:t>
      </w:r>
    </w:p>
    <w:p w14:paraId="69153A4F">
      <w:pPr>
        <w:spacing w:before="80" w:after="40"/>
      </w:pPr>
      <w:r>
        <w:rPr>
          <w:b/>
          <w:color w:val="1F4E79"/>
        </w:rPr>
        <w:t>Kết luận:</w:t>
      </w:r>
    </w:p>
    <w:p w14:paraId="42E7A248">
      <w:pPr>
        <w:jc w:val="both"/>
      </w:pPr>
      <w:r>
        <w:t>Quy trình phối hợp cụ thể không được quy định tường minh trong văn bản. Luật chỉ xác định Bộ Quốc phòng là cơ quan chủ trì đối với hệ thống thông tin quân sự. Việc phối hợp với Bộ Công an và Ban Cơ yếu Chính phủ dựa trên nguyên tắc phân công chức năng và yêu cầu nhiệm vụ thực tế, không có quy trình bắt buộc chi tiết trong Luật. Đây là suy luận từ nguyên tắc quản lý nhà nước — luật chưa quy định tường minh quy trình phối hợp chi tiết.</w:t>
      </w:r>
    </w:p>
    <w:p w14:paraId="729F270A">
      <w:pPr>
        <w:jc w:val="both"/>
      </w:pPr>
    </w:p>
    <w:tbl>
      <w:tblPr>
        <w:tblStyle w:val="12"/>
        <w:tblW w:w="0" w:type="auto"/>
        <w:jc w:val="center"/>
        <w:tblLayout w:type="autofit"/>
        <w:tblCellMar>
          <w:top w:w="0" w:type="dxa"/>
          <w:left w:w="108" w:type="dxa"/>
          <w:bottom w:w="0" w:type="dxa"/>
          <w:right w:w="108" w:type="dxa"/>
        </w:tblCellMar>
      </w:tblPr>
      <w:tblGrid>
        <w:gridCol w:w="10086"/>
      </w:tblGrid>
      <w:tr w14:paraId="24F72FA3">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3F5239A">
            <w:pPr>
              <w:spacing w:before="60" w:after="60"/>
            </w:pPr>
            <w:r>
              <w:rPr>
                <w:rFonts w:ascii="Times New Roman" w:hAnsi="Times New Roman" w:eastAsia="Times New Roman"/>
                <w:b/>
                <w:color w:val="1F4E79"/>
                <w:sz w:val="23"/>
              </w:rPr>
              <w:t>Câu 19. Một cá nhân bị kẻ lừa đảo dùng công nghệ deepfake giả mạo hình ảnh và giọng nói của người thân để lừa chuyển tiền. Nạn nhân tố cáo lên cơ quan chức năng. Theo Luật An ninh mạng, hành vi này vi phạm điều khoản nào và cơ quan nào có thẩm quyền xử lý chính?</w:t>
            </w:r>
          </w:p>
        </w:tc>
      </w:tr>
    </w:tbl>
    <w:p w14:paraId="09EF1625">
      <w:pPr>
        <w:pStyle w:val="3"/>
      </w:pPr>
      <w:r>
        <w:t>Câu trả lời</w:t>
      </w:r>
    </w:p>
    <w:p w14:paraId="7F231542">
      <w:pPr>
        <w:spacing w:before="100" w:after="40"/>
      </w:pPr>
      <w:r>
        <w:rPr>
          <w:b/>
          <w:color w:val="2F5496"/>
        </w:rPr>
        <w:t>1. Hành vi bị nghiêm cấm</w:t>
      </w:r>
    </w:p>
    <w:p w14:paraId="761AA2BD">
      <w:pPr>
        <w:jc w:val="both"/>
      </w:pPr>
      <w:r>
        <w:t>Theo Luật An ninh mạng 2025, hành vi sử dụng deepfake để lừa đảo chiếm đoạt tài sản bị nghiêm cấm tại:</w:t>
      </w:r>
    </w:p>
    <w:p w14:paraId="69E5C016">
      <w:pPr>
        <w:jc w:val="both"/>
      </w:pPr>
      <w:r>
        <w:rPr>
          <w:b/>
        </w:rPr>
        <w:t>Điều 7, Khoản 2, điểm đ):</w:t>
      </w:r>
      <w:r>
        <w:t xml:space="preserve"> "Thực hiện hành vi sau trên không gian mạng: ... lừa đảo chiếm đoạt tài sản..."</w:t>
      </w:r>
    </w:p>
    <w:p w14:paraId="1B10F3EE">
      <w:pPr>
        <w:jc w:val="both"/>
      </w:pPr>
      <w:r>
        <w:rPr>
          <w:b/>
        </w:rPr>
        <w:t>Điều 7, Khoản 2, điểm g):</w:t>
      </w:r>
      <w:r>
        <w:t xml:space="preserve"> "Thực hiện hành vi sau trên không gian mạng: ... Sử dụng trí tuệ nhân tạo hoặc công nghệ mới để giả mạo video, hình ảnh, giọng nói của người khác trái quy định của pháp luật..."</w:t>
      </w:r>
    </w:p>
    <w:p w14:paraId="091D4889">
      <w:pPr>
        <w:spacing w:before="100" w:after="40"/>
      </w:pPr>
      <w:r>
        <w:rPr>
          <w:b/>
          <w:color w:val="2F5496"/>
        </w:rPr>
        <w:t>2. Cơ quan có thẩm quyền xử lý</w:t>
      </w:r>
    </w:p>
    <w:p w14:paraId="6F45D79B">
      <w:pPr>
        <w:jc w:val="both"/>
      </w:pPr>
      <w:r>
        <w:t>Cơ quan có thẩm quyền xử lý chính là Bộ Công an.</w:t>
      </w:r>
    </w:p>
    <w:p w14:paraId="7AC5FE05">
      <w:pPr>
        <w:jc w:val="both"/>
      </w:pPr>
      <w:r>
        <w:t>Căn cứ Điều 18, Khoản 4, điểm a của Luật An ninh mạng 2025: "Bộ Công an chủ trì, phối hợp với Bộ, ngành, địa phương có liên quan thực hiện công tác phòng ngừa, phát hiện, xử lý hành vi quy định tại khoản 1 Điều này..."</w:t>
      </w:r>
    </w:p>
    <w:p w14:paraId="0713CA98">
      <w:pPr>
        <w:jc w:val="both"/>
      </w:pPr>
      <w:r>
        <w:t>Căn cứ Điều 41, Khoản 6 của Luật An ninh mạng 2025: Doanh nghiệp cung cấp dịch vụ phải "Phối hợp thực hiện theo hướng dẫn của lực lượng chuyên trách bảo vệ an ninh mạng thuộc Bộ Công an..."</w:t>
      </w:r>
    </w:p>
    <w:p w14:paraId="5F33347D">
      <w:pPr>
        <w:jc w:val="both"/>
      </w:pPr>
      <w:r>
        <w:rPr>
          <w:b/>
        </w:rPr>
        <w:t>Tổng hợp:</w:t>
      </w:r>
      <w:r>
        <w:t xml:space="preserve"> Hành vi vi phạm tại Điều 7 (khoản 2, điểm đ và g) sẽ bị xử lý bởi Bộ Công an theo quy định tại Điều 18 và Điều 41.</w:t>
      </w:r>
    </w:p>
    <w:p w14:paraId="1B0477C1">
      <w:pPr>
        <w:jc w:val="both"/>
      </w:pPr>
    </w:p>
    <w:tbl>
      <w:tblPr>
        <w:tblStyle w:val="12"/>
        <w:tblW w:w="0" w:type="auto"/>
        <w:jc w:val="center"/>
        <w:tblLayout w:type="autofit"/>
        <w:tblCellMar>
          <w:top w:w="0" w:type="dxa"/>
          <w:left w:w="108" w:type="dxa"/>
          <w:bottom w:w="0" w:type="dxa"/>
          <w:right w:w="108" w:type="dxa"/>
        </w:tblCellMar>
      </w:tblPr>
      <w:tblGrid>
        <w:gridCol w:w="10086"/>
      </w:tblGrid>
      <w:tr w14:paraId="7624A350">
        <w:tblPrEx>
          <w:tblCellMar>
            <w:top w:w="0" w:type="dxa"/>
            <w:left w:w="108" w:type="dxa"/>
            <w:bottom w:w="0" w:type="dxa"/>
            <w:right w:w="108" w:type="dxa"/>
          </w:tblCellMar>
        </w:tblPrEx>
        <w:trPr>
          <w:jc w:val="center"/>
        </w:trPr>
        <w:tc>
          <w:tcPr>
            <w:tcW w:w="10086"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DAA6DB8">
            <w:pPr>
              <w:spacing w:before="60" w:after="60"/>
            </w:pPr>
            <w:r>
              <w:rPr>
                <w:rFonts w:ascii="Times New Roman" w:hAnsi="Times New Roman" w:eastAsia="Times New Roman"/>
                <w:b/>
                <w:color w:val="1F4E79"/>
                <w:sz w:val="23"/>
              </w:rPr>
              <w:t>Câu 20. Tình huống nguy hiểm về an ninh mạng xảy ra khi xuất hiện làn sóng thông tin kích động trên mạng xã hội có nguy cơ gây bạo loạn tại TP.HCM. Thủ tướng Chính phủ có thể ủy quyền cho ai ra quyết định xử lý? Biện pháp "ngừng cung cấp thông tin mạng" được thực hiện theo thẩm quyền nào?</w:t>
            </w:r>
          </w:p>
        </w:tc>
      </w:tr>
    </w:tbl>
    <w:p w14:paraId="35C5C126">
      <w:pPr>
        <w:pStyle w:val="3"/>
      </w:pPr>
      <w:r>
        <w:t>Câu trả lời</w:t>
      </w:r>
    </w:p>
    <w:p w14:paraId="0054C0E6">
      <w:pPr>
        <w:jc w:val="both"/>
      </w:pPr>
      <w:r>
        <w:t>Dựa trên quy định của Luật An ninh mạng 2025, thẩm quyền ra quyết định xử lý tình huống nguy hiểm và biện pháp ngừng cung cấp thông tin mạng được xác định như sau:</w:t>
      </w:r>
    </w:p>
    <w:p w14:paraId="42CBF204">
      <w:pPr>
        <w:spacing w:before="100" w:after="40"/>
      </w:pPr>
      <w:r>
        <w:rPr>
          <w:b/>
          <w:color w:val="2F5496"/>
        </w:rPr>
        <w:t>1. Thẩm quyền ra quyết định xử lý tình huống nguy hiểm</w:t>
      </w:r>
    </w:p>
    <w:p w14:paraId="22FAE946">
      <w:pPr>
        <w:jc w:val="both"/>
      </w:pPr>
      <w:r>
        <w:t>Thủ tướng Chính phủ có thẩm quyền quyết định hoặc ủy quyền cho Bộ trưởng Bộ Công an hoặc Bộ trưởng Bộ Quốc phòng.</w:t>
      </w:r>
    </w:p>
    <w:p w14:paraId="797684B5">
      <w:pPr>
        <w:jc w:val="both"/>
      </w:pPr>
      <w:r>
        <w:rPr>
          <w:b/>
        </w:rPr>
        <w:t>Căn cứ:</w:t>
      </w:r>
      <w:r>
        <w:t xml:space="preserve"> [Luật An ninh mạng 2025] Điều 20, Khoản 4, điểm 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 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14:paraId="2AF50EF9">
      <w:pPr>
        <w:spacing w:before="100" w:after="40"/>
      </w:pPr>
      <w:r>
        <w:rPr>
          <w:b/>
          <w:color w:val="2F5496"/>
        </w:rPr>
        <w:t>2. Thẩm quyền thực hiện biện pháp "ngừng cung cấp thông tin mạng"</w:t>
      </w:r>
    </w:p>
    <w:p w14:paraId="0EB80B77">
      <w:pPr>
        <w:jc w:val="both"/>
      </w:pPr>
      <w:r>
        <w:t>Biện pháp này nằm trong danh sách các biện pháp xử lý tình huống nguy hiểm, do cơ quan có thẩm quyền quyết định xử lý (như đã nêu ở mục 1) ra quyết định áp dụng.</w:t>
      </w:r>
    </w:p>
    <w:p w14:paraId="44AC52AA">
      <w:pPr>
        <w:jc w:val="both"/>
      </w:pPr>
      <w:r>
        <w:rPr>
          <w:b/>
        </w:rPr>
        <w:t>Căn cứ:</w:t>
      </w:r>
      <w:r>
        <w:t xml:space="preserve"> [Luật An ninh mạng 2025] Điều 20, Khoản 3, điểm đ: "Ngừng cung cấp thông tin mạng tại khu vực cụ thể hoặc ngắt cổng kết nối mạng quốc tế;"*</w:t>
      </w:r>
    </w:p>
    <w:p w14:paraId="025C5246">
      <w:pPr>
        <w:jc w:val="both"/>
      </w:pPr>
      <w:r>
        <w:rPr>
          <w:b/>
        </w:rPr>
        <w:t>Cơ chế thực hiện:</w:t>
      </w:r>
      <w:r>
        <w:t xml:space="preserve"> Doanh nghiệp cung cấp dịch vụ trên mạng viễn thông, mạng Internet có trách nhiệm thực hiện yêu cầu này khi có lệnh của lực lượng chuyên trách bảo vệ an ninh mạng.</w:t>
      </w:r>
    </w:p>
    <w:p w14:paraId="753E13CA">
      <w:pPr>
        <w:jc w:val="both"/>
      </w:pPr>
      <w:r>
        <w:rPr>
          <w:b/>
        </w:rPr>
        <w:t>Căn cứ:</w:t>
      </w:r>
      <w:r>
        <w:t xml:space="preserve"> [Luật An ninh mạng 2025] Điều 25, Khoản 2, điểm tương ứng (trong GRAPH_CONTEXT): "Không cung cấp hoặc ngừng cung cấp dịch vụ... khi có yêu cầu của lực lượng chuyên trách bảo vệ an ninh mạng thuộc Bộ Công an"; [Luật Viễn thông 2023] Điều 5, Khoản 6: "Doanh nghiệp viễn thông có trách nhiệm ngừng khẩn cấp việc cung cấp dịch vụ viễn thông trong trường hợp có bạo loạn... theo yêu cầu của cơ quan nhà nước có thẩm quyền theo quy định của Luật An ninh mạng".</w:t>
      </w:r>
    </w:p>
    <w:p w14:paraId="0E81970E">
      <w:pPr>
        <w:spacing w:before="80" w:after="40"/>
      </w:pPr>
      <w:r>
        <w:rPr>
          <w:b/>
          <w:color w:val="1F4E79"/>
        </w:rPr>
        <w:t>Tổng hợp:</w:t>
      </w:r>
    </w:p>
    <w:p w14:paraId="20D82A4A">
      <w:pPr>
        <w:jc w:val="both"/>
      </w:pPr>
      <w:r>
        <w:rPr>
          <w:b/>
        </w:rPr>
        <w:t>Quyết định xử lý:</w:t>
      </w:r>
      <w:r>
        <w:t xml:space="preserve"> Thủ tướng Chính phủ hoặc Bộ trưởng Bộ Công an/Bộ trưởng Bộ Quốc phòng (nếu được ủy quyền).</w:t>
      </w:r>
    </w:p>
    <w:p w14:paraId="4DE8C25F">
      <w:pPr>
        <w:jc w:val="both"/>
      </w:pPr>
      <w:r>
        <w:rPr>
          <w:b/>
        </w:rPr>
        <w:t>Biện pháp:</w:t>
      </w:r>
      <w:r>
        <w:t xml:space="preserve"> Ngừng cung cấp thông tin mạng (Điều 20 Khoản 3).</w:t>
      </w:r>
    </w:p>
    <w:p w14:paraId="25DCABB0">
      <w:pPr>
        <w:jc w:val="both"/>
      </w:pPr>
      <w:r>
        <w:rPr>
          <w:b/>
        </w:rPr>
        <w:t>Thực hiện:</w:t>
      </w:r>
      <w:r>
        <w:t xml:space="preserve"> Doanh nghiệp viễn thông/cung cấp dịch vụ thực hiện theo yêu cầu của lực lượng chuyên trách bảo vệ an ninh mạng (Điều 25 Luật An ninh mạng 2025).</w:t>
      </w:r>
    </w:p>
    <w:p w14:paraId="175201A7">
      <w:pPr>
        <w:spacing w:before="200"/>
      </w:pPr>
      <w:r>
        <w:drawing>
          <wp:inline distT="0" distB="0" distL="114300" distR="114300">
            <wp:extent cx="6401435" cy="7066915"/>
            <wp:effectExtent l="0" t="0" r="1841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401435" cy="7066915"/>
                    </a:xfrm>
                    <a:prstGeom prst="rect">
                      <a:avLst/>
                    </a:prstGeom>
                    <a:noFill/>
                    <a:ln>
                      <a:noFill/>
                    </a:ln>
                  </pic:spPr>
                </pic:pic>
              </a:graphicData>
            </a:graphic>
          </wp:inline>
        </w:drawing>
      </w:r>
      <w:bookmarkStart w:id="0" w:name="_GoBack"/>
      <w:bookmarkEnd w:id="0"/>
    </w:p>
    <w:sectPr>
      <w:pgSz w:w="12240" w:h="15840"/>
      <w:pgMar w:top="964" w:right="1020" w:bottom="96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1626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imes New Roman" w:cstheme="minorBidi"/>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7012</Words>
  <Characters>24827</Characters>
  <Lines>0</Lines>
  <Paragraphs>0</Paragraphs>
  <TotalTime>18</TotalTime>
  <ScaleCrop>false</ScaleCrop>
  <LinksUpToDate>false</LinksUpToDate>
  <CharactersWithSpaces>31598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Nguyen</cp:lastModifiedBy>
  <dcterms:modified xsi:type="dcterms:W3CDTF">2026-05-27T04:56:08Z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1033-12.1.0.26372</vt:lpwstr>
  </property>
  <property fmtid="{D5CDD505-2E9C-101B-9397-08002B2CF9AE}" pid="4" name="ICV">
    <vt:lpwstr>6873E03F53DB412899A3475E3FFB5EBB_12</vt:lpwstr>
  </property>
</Properties>
</file>