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E87663">
      <w:pPr>
        <w:pStyle w:val="165"/>
        <w:jc w:val="center"/>
        <w:rPr>
          <w:rFonts w:hint="default" w:ascii="Times New Roman" w:hAnsi="Times New Roman" w:cs="Times New Roman"/>
        </w:rPr>
      </w:pPr>
      <w:r>
        <w:rPr>
          <w:rFonts w:hint="default" w:ascii="Times New Roman" w:hAnsi="Times New Roman" w:cs="Times New Roman"/>
        </w:rPr>
        <w:t xml:space="preserve">LUẬT VIỄN THÔNG </w:t>
      </w:r>
    </w:p>
    <w:p w14:paraId="70B36026">
      <w:pPr>
        <w:pBdr>
          <w:bottom w:val="single" w:color="BFBFBF" w:sz="8" w:space="1"/>
        </w:pBdr>
        <w:spacing w:before="80" w:after="160"/>
        <w:rPr>
          <w:rFonts w:hint="default" w:ascii="Times New Roman" w:hAnsi="Times New Roman" w:cs="Times New Roman"/>
        </w:rPr>
      </w:pPr>
      <w:r>
        <w:rPr>
          <w:rStyle w:val="34"/>
          <w:rFonts w:hint="default" w:ascii="Times New Roman" w:hAnsi="Times New Roman" w:eastAsia="SimSun" w:cs="Times New Roman"/>
          <w:sz w:val="24"/>
          <w:szCs w:val="24"/>
          <w:lang w:val="vi-VN"/>
        </w:rPr>
        <w:t>Các c</w:t>
      </w:r>
      <w:r>
        <w:rPr>
          <w:rStyle w:val="34"/>
          <w:rFonts w:hint="default" w:ascii="Times New Roman" w:hAnsi="Times New Roman" w:eastAsia="SimSun" w:cs="Times New Roman"/>
          <w:sz w:val="24"/>
          <w:szCs w:val="24"/>
        </w:rPr>
        <w:t>âu hỏi tình huống cực khó — mỗi câu yêu cầu xác định đồng thời 2–3 vấn đề pháp lý</w:t>
      </w:r>
      <w:r>
        <w:rPr>
          <w:rFonts w:hint="default" w:ascii="Times New Roman" w:hAnsi="Times New Roman" w:eastAsia="SimSun" w:cs="Times New Roman"/>
          <w:sz w:val="24"/>
          <w:szCs w:val="24"/>
        </w:rPr>
        <w:t>, có thể là: điều khoản áp dụng + nghĩa vụ của từng bên + cơ quan có thẩm quyền xử lý, hoặc hành vi vi phạm + khung pháp lý + hệ quả pháp lý.</w:t>
      </w:r>
    </w:p>
    <w:p w14:paraId="05B161EB">
      <w:pPr>
        <w:pBdr>
          <w:bottom w:val="single" w:color="5B9BD5" w:sz="12" w:space="1"/>
        </w:pBdr>
        <w:spacing w:before="200" w:after="80"/>
        <w:rPr>
          <w:rFonts w:hint="default" w:ascii="Times New Roman" w:hAnsi="Times New Roman" w:cs="Times New Roman"/>
        </w:rPr>
      </w:pPr>
      <w:r>
        <w:rPr>
          <w:rFonts w:hint="default" w:ascii="Times New Roman" w:hAnsi="Times New Roman" w:eastAsia="Arial" w:cs="Times New Roman"/>
          <w:b/>
          <w:color w:val="1F4E79"/>
          <w:sz w:val="28"/>
        </w:rPr>
        <w:t>Câu 1</w:t>
      </w:r>
    </w:p>
    <w:tbl>
      <w:tblPr>
        <w:tblStyle w:val="12"/>
        <w:tblW w:w="0" w:type="auto"/>
        <w:jc w:val="center"/>
        <w:tblLayout w:type="autofit"/>
        <w:tblCellMar>
          <w:top w:w="0" w:type="dxa"/>
          <w:left w:w="108" w:type="dxa"/>
          <w:bottom w:w="0" w:type="dxa"/>
          <w:right w:w="108" w:type="dxa"/>
        </w:tblCellMar>
      </w:tblPr>
      <w:tblGrid>
        <w:gridCol w:w="10080"/>
      </w:tblGrid>
      <w:tr w14:paraId="2C50B72D">
        <w:tblPrEx>
          <w:tblCellMar>
            <w:top w:w="0" w:type="dxa"/>
            <w:left w:w="108" w:type="dxa"/>
            <w:bottom w:w="0" w:type="dxa"/>
            <w:right w:w="108" w:type="dxa"/>
          </w:tblCellMar>
        </w:tblPrEx>
        <w:trPr>
          <w:jc w:val="center"/>
        </w:trPr>
        <w:tc>
          <w:tcPr>
            <w:tcW w:w="10080" w:type="dxa"/>
            <w:tcBorders>
              <w:top w:val="single" w:color="F4B183" w:sz="8" w:space="0"/>
              <w:left w:val="single" w:color="F4B183" w:sz="8" w:space="0"/>
              <w:bottom w:val="single" w:color="F4B183" w:sz="8" w:space="0"/>
              <w:right w:val="single" w:color="F4B183" w:sz="8" w:space="0"/>
            </w:tcBorders>
            <w:shd w:val="clear" w:color="auto" w:fill="FCE4D6"/>
            <w:vAlign w:val="center"/>
          </w:tcPr>
          <w:p w14:paraId="4B9C31BB">
            <w:pPr>
              <w:pStyle w:val="171"/>
              <w:rPr>
                <w:rFonts w:hint="default" w:ascii="Times New Roman" w:hAnsi="Times New Roman" w:cs="Times New Roman"/>
              </w:rPr>
            </w:pPr>
            <w:r>
              <w:rPr>
                <w:rFonts w:hint="default" w:ascii="Times New Roman" w:hAnsi="Times New Roman" w:cs="Times New Roman"/>
                <w:b/>
              </w:rPr>
              <w:t>Câu hỏi:</w:t>
            </w:r>
          </w:p>
          <w:p w14:paraId="62D5F3E9">
            <w:pPr>
              <w:pStyle w:val="167"/>
              <w:rPr>
                <w:rFonts w:hint="default" w:ascii="Times New Roman" w:hAnsi="Times New Roman" w:cs="Times New Roman"/>
              </w:rPr>
            </w:pPr>
            <w:r>
              <w:rPr>
                <w:rFonts w:hint="default" w:ascii="Times New Roman" w:hAnsi="Times New Roman" w:eastAsia="Arial" w:cs="Times New Roman"/>
              </w:rPr>
              <w:t>Công ty Viettel đang cho công ty VNPT thuê một phần hạ tầng cột ăng-ten. VNPT sau đó ký hợp đồng cho FPT Telecom thuê lại đúng phần hạ tầng đó mà không hỏi Viettel. FPT đã lắp đặt thiết bị và vận hành được 3 tháng thì Viettel phát hiện ra. Xác định: hành vi của VNPT có hợp pháp không; FPT có phải tháo dỡ thiết bị không; và nếu Viettel kiện đòi bồi thường thì căn cứ pháp lý nằm ở đâu.</w:t>
            </w:r>
          </w:p>
        </w:tc>
      </w:tr>
    </w:tbl>
    <w:p w14:paraId="0E9637FA">
      <w:pPr>
        <w:pStyle w:val="172"/>
        <w:spacing w:before="120"/>
        <w:rPr>
          <w:rFonts w:hint="default" w:ascii="Times New Roman" w:hAnsi="Times New Roman" w:cs="Times New Roman"/>
        </w:rPr>
      </w:pPr>
      <w:r>
        <w:rPr>
          <w:rFonts w:hint="default" w:ascii="Times New Roman" w:hAnsi="Times New Roman" w:cs="Times New Roman"/>
        </w:rPr>
        <w:t>Câu trả lời:</w:t>
      </w:r>
    </w:p>
    <w:p w14:paraId="37D77903">
      <w:pPr>
        <w:pStyle w:val="169"/>
        <w:rPr>
          <w:rFonts w:hint="default" w:ascii="Times New Roman" w:hAnsi="Times New Roman" w:cs="Times New Roman"/>
        </w:rPr>
      </w:pPr>
      <w:r>
        <w:rPr>
          <w:rFonts w:hint="default" w:ascii="Times New Roman" w:hAnsi="Times New Roman" w:cs="Times New Roman"/>
          <w:b/>
        </w:rPr>
        <w:t>PHÁP LÝ CHO THUÊ LẠI HẠ TẦNG VIỄN THÔNG VÀ BỒI THƯỜNG</w:t>
      </w:r>
    </w:p>
    <w:p w14:paraId="26DAB8A6">
      <w:pPr>
        <w:pStyle w:val="169"/>
        <w:rPr>
          <w:rFonts w:hint="default" w:ascii="Times New Roman" w:hAnsi="Times New Roman" w:cs="Times New Roman"/>
        </w:rPr>
      </w:pPr>
      <w:r>
        <w:rPr>
          <w:rFonts w:hint="default" w:ascii="Times New Roman" w:hAnsi="Times New Roman" w:cs="Times New Roman"/>
          <w:b/>
        </w:rPr>
        <w:t>1. TÍNH HỢP PHÁP CỦA VIỆC CHO THUÊ LẠI</w:t>
      </w:r>
    </w:p>
    <w:p w14:paraId="02852F44">
      <w:pPr>
        <w:pStyle w:val="168"/>
        <w:rPr>
          <w:rFonts w:hint="default" w:ascii="Times New Roman" w:hAnsi="Times New Roman" w:cs="Times New Roman"/>
        </w:rPr>
      </w:pPr>
      <w:r>
        <w:rPr>
          <w:rFonts w:hint="default" w:ascii="Times New Roman" w:hAnsi="Times New Roman" w:eastAsia="Arial" w:cs="Times New Roman"/>
        </w:rPr>
        <w:t>Căn cứ pháp lý:</w:t>
      </w:r>
    </w:p>
    <w:p w14:paraId="49EF9DAA">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13, Khoản 4:</w:t>
      </w:r>
    </w:p>
    <w:p w14:paraId="1CFEB0A9">
      <w:pPr>
        <w:pStyle w:val="168"/>
        <w:rPr>
          <w:rFonts w:hint="default" w:ascii="Times New Roman" w:hAnsi="Times New Roman" w:cs="Times New Roman"/>
        </w:rPr>
      </w:pPr>
      <w:r>
        <w:rPr>
          <w:rFonts w:hint="default" w:ascii="Times New Roman" w:hAnsi="Times New Roman" w:eastAsia="Arial" w:cs="Times New Roman"/>
        </w:rPr>
        <w:t>"Doanh nghiệp cung cấp dịch vụ có hạ tầng mạng có các nghĩa vụ sau đây: ... b) Cho doanh nghiệp viễn thông khác thuê hạ tầng kỹ thuật"</w:t>
      </w:r>
    </w:p>
    <w:p w14:paraId="3D1B917F">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33, Khoản 2:</w:t>
      </w:r>
    </w:p>
    <w:p w14:paraId="79FD5E6A">
      <w:pPr>
        <w:pStyle w:val="168"/>
        <w:rPr>
          <w:rFonts w:hint="default" w:ascii="Times New Roman" w:hAnsi="Times New Roman" w:cs="Times New Roman"/>
        </w:rPr>
      </w:pPr>
      <w:r>
        <w:rPr>
          <w:rFonts w:hint="default" w:ascii="Times New Roman" w:hAnsi="Times New Roman" w:eastAsia="Arial" w:cs="Times New Roman"/>
        </w:rPr>
        <w:t>"Giấy phép viễn thông bao gồm giấy phép kinh doanh dịch vụ viễn thông và giấy phép nghiệp vụ viễn thông. Giấy phép kinh doanh dịch vụ viễn thông bao gồm: a) Giấy phép cung cấp dịch vụ viễn thông có hạ tầng mạng có thời hạn không quá 15 năm được cấp cho doanh nghiệp cung cấp dịch vụ có hạ tầng mạng"</w:t>
      </w:r>
    </w:p>
    <w:p w14:paraId="7B89EB20">
      <w:pPr>
        <w:pStyle w:val="168"/>
        <w:rPr>
          <w:rFonts w:hint="default" w:ascii="Times New Roman" w:hAnsi="Times New Roman" w:cs="Times New Roman"/>
        </w:rPr>
      </w:pPr>
      <w:r>
        <w:rPr>
          <w:rFonts w:hint="default" w:ascii="Times New Roman" w:hAnsi="Times New Roman" w:eastAsia="Arial" w:cs="Times New Roman"/>
        </w:rPr>
        <w:t>Phân tích:</w:t>
      </w:r>
    </w:p>
    <w:p w14:paraId="5CB27AEE">
      <w:pPr>
        <w:pStyle w:val="168"/>
        <w:rPr>
          <w:rFonts w:hint="default" w:ascii="Times New Roman" w:hAnsi="Times New Roman" w:cs="Times New Roman"/>
        </w:rPr>
      </w:pPr>
      <w:r>
        <w:rPr>
          <w:rFonts w:hint="default" w:ascii="Times New Roman" w:hAnsi="Times New Roman" w:eastAsia="Arial" w:cs="Times New Roman"/>
        </w:rPr>
        <w:t>Trạng thái B — Luật có quy định + có khoảng trống:</w:t>
      </w:r>
    </w:p>
    <w:p w14:paraId="0B129E66">
      <w:pPr>
        <w:pStyle w:val="168"/>
        <w:rPr>
          <w:rFonts w:hint="default" w:ascii="Times New Roman" w:hAnsi="Times New Roman" w:cs="Times New Roman"/>
        </w:rPr>
      </w:pPr>
      <w:r>
        <w:rPr>
          <w:rFonts w:hint="default" w:ascii="Times New Roman" w:hAnsi="Times New Roman" w:eastAsia="Arial" w:cs="Times New Roman"/>
        </w:rPr>
        <w:t>Luật quy định doanh nghiệp viễn thông có hạ tầng mạng có nghĩa vụ "cho doanh nghiệp viễn thông khác thuê hạ tầng kỹ thuật" tại Điều 13, Khoản 4. Tuy nhiên, KHÔNG nêu rõ về việc cho thuê lại (subleasing) mà không có sự đồng ý của chủ sở hữu hạ tầng ban đầu.</w:t>
      </w:r>
    </w:p>
    <w:p w14:paraId="0C216C0D">
      <w:pPr>
        <w:pStyle w:val="169"/>
        <w:rPr>
          <w:rFonts w:hint="default" w:ascii="Times New Roman" w:hAnsi="Times New Roman" w:cs="Times New Roman"/>
        </w:rPr>
      </w:pPr>
      <w:r>
        <w:rPr>
          <w:rFonts w:hint="default" w:ascii="Times New Roman" w:hAnsi="Times New Roman" w:cs="Times New Roman"/>
          <w:b/>
        </w:rPr>
        <w:t>BƯỚC 1 — XÁC ĐỊNH NGUYÊN TẮC GẦN NHẤT:</w:t>
      </w:r>
    </w:p>
    <w:p w14:paraId="1425C42F">
      <w:pPr>
        <w:pStyle w:val="168"/>
        <w:rPr>
          <w:rFonts w:hint="default" w:ascii="Times New Roman" w:hAnsi="Times New Roman" w:cs="Times New Roman"/>
        </w:rPr>
      </w:pPr>
      <w:r>
        <w:rPr>
          <w:rFonts w:hint="default" w:ascii="Times New Roman" w:hAnsi="Times New Roman" w:eastAsia="Arial" w:cs="Times New Roman"/>
        </w:rPr>
        <w:t>Quan hệ hợp đồng đại lý: VNPT thuê hạ tầng từ Viettel → VNPT là đại lý hành động nhân danh doanh nghiệp viễn thông → nghĩa vụ có thể suy từ bản chất hợp đồng thuê bao.</w:t>
      </w:r>
    </w:p>
    <w:p w14:paraId="1CD358DE">
      <w:pPr>
        <w:pStyle w:val="168"/>
        <w:rPr>
          <w:rFonts w:hint="default" w:ascii="Times New Roman" w:hAnsi="Times New Roman" w:cs="Times New Roman"/>
        </w:rPr>
      </w:pPr>
      <w:r>
        <w:rPr>
          <w:rFonts w:hint="default" w:ascii="Times New Roman" w:hAnsi="Times New Roman" w:eastAsia="Arial" w:cs="Times New Roman"/>
        </w:rPr>
        <w:t>Nguyên tắc quản lý thống nhất: Khi hai doanh nghiệp viễn thông xung đột mà luật không quy định cơ chế phân giải, cần xem xét điều khoản hợp đồng gốc giữa Viettel và VNPT.</w:t>
      </w:r>
    </w:p>
    <w:p w14:paraId="69A68C9A">
      <w:pPr>
        <w:pStyle w:val="169"/>
        <w:rPr>
          <w:rFonts w:hint="default" w:ascii="Times New Roman" w:hAnsi="Times New Roman" w:cs="Times New Roman"/>
        </w:rPr>
      </w:pPr>
      <w:r>
        <w:rPr>
          <w:rFonts w:hint="default" w:ascii="Times New Roman" w:hAnsi="Times New Roman" w:cs="Times New Roman"/>
          <w:b/>
        </w:rPr>
        <w:t>BƯỚC 2 — PHÂN CÔNG TRÁCH NHIỆM:</w:t>
      </w:r>
    </w:p>
    <w:p w14:paraId="7861E6A5">
      <w:pPr>
        <w:pStyle w:val="168"/>
        <w:rPr>
          <w:rFonts w:hint="default" w:ascii="Times New Roman" w:hAnsi="Times New Roman" w:cs="Times New Roman"/>
        </w:rPr>
      </w:pPr>
      <w:r>
        <w:rPr>
          <w:rFonts w:hint="default" w:ascii="Times New Roman" w:hAnsi="Times New Roman" w:eastAsia="Arial" w:cs="Times New Roman"/>
        </w:rPr>
        <w:t>Nhà nước: Kiểm tra, giám sát việc cấp phép và tuân thủ quy định.</w:t>
      </w:r>
    </w:p>
    <w:p w14:paraId="3AC659C7">
      <w:pPr>
        <w:pStyle w:val="168"/>
        <w:rPr>
          <w:rFonts w:hint="default" w:ascii="Times New Roman" w:hAnsi="Times New Roman" w:cs="Times New Roman"/>
        </w:rPr>
      </w:pPr>
      <w:r>
        <w:rPr>
          <w:rFonts w:hint="default" w:ascii="Times New Roman" w:hAnsi="Times New Roman" w:eastAsia="Arial" w:cs="Times New Roman"/>
        </w:rPr>
        <w:t>Doanh nghiệp: Tuân thủ hợp đồng và quy định pháp luật.</w:t>
      </w:r>
    </w:p>
    <w:p w14:paraId="693CC567">
      <w:pPr>
        <w:pStyle w:val="169"/>
        <w:rPr>
          <w:rFonts w:hint="default" w:ascii="Times New Roman" w:hAnsi="Times New Roman" w:cs="Times New Roman"/>
        </w:rPr>
      </w:pPr>
      <w:r>
        <w:rPr>
          <w:rFonts w:hint="default" w:ascii="Times New Roman" w:hAnsi="Times New Roman" w:cs="Times New Roman"/>
          <w:b/>
        </w:rPr>
        <w:t>BƯỚC 3 — MỨC ĐỘ CHẮC CHẮN:</w:t>
      </w:r>
    </w:p>
    <w:p w14:paraId="1E1F0CA4">
      <w:pPr>
        <w:pStyle w:val="168"/>
        <w:rPr>
          <w:rFonts w:hint="default" w:ascii="Times New Roman" w:hAnsi="Times New Roman" w:cs="Times New Roman"/>
        </w:rPr>
      </w:pPr>
      <w:r>
        <w:rPr>
          <w:rFonts w:hint="default" w:ascii="Times New Roman" w:hAnsi="Times New Roman" w:eastAsia="Arial" w:cs="Times New Roman"/>
        </w:rPr>
        <w:t>Đây là suy luận từ nguyên tắc hợp đồng dân sự — luật chưa quy định tường minh về quyền cho thuê lại.</w:t>
      </w:r>
    </w:p>
    <w:p w14:paraId="2B6FC1B9">
      <w:pPr>
        <w:pStyle w:val="168"/>
        <w:rPr>
          <w:rFonts w:hint="default" w:ascii="Times New Roman" w:hAnsi="Times New Roman" w:cs="Times New Roman"/>
        </w:rPr>
      </w:pPr>
      <w:r>
        <w:rPr>
          <w:rFonts w:hint="default" w:ascii="Times New Roman" w:hAnsi="Times New Roman" w:eastAsia="Arial" w:cs="Times New Roman"/>
        </w:rPr>
        <w:t>Kết luận:</w:t>
      </w:r>
    </w:p>
    <w:p w14:paraId="17EFA888">
      <w:pPr>
        <w:pStyle w:val="168"/>
        <w:rPr>
          <w:rFonts w:hint="default" w:ascii="Times New Roman" w:hAnsi="Times New Roman" w:cs="Times New Roman"/>
        </w:rPr>
      </w:pPr>
      <w:r>
        <w:rPr>
          <w:rFonts w:hint="default" w:ascii="Times New Roman" w:hAnsi="Times New Roman" w:eastAsia="Arial" w:cs="Times New Roman"/>
        </w:rPr>
        <w:t>Việc VNPT cho thuê lại hạ tầng mà không có sự đồng ý của Viettel có thể vi phạm hợp đồng thuê ban đầu, mặc dù luật không cấm trực tiếp việc cho thuê lại.</w:t>
      </w:r>
    </w:p>
    <w:p w14:paraId="35CDA62D">
      <w:pPr>
        <w:pStyle w:val="169"/>
        <w:rPr>
          <w:rFonts w:hint="default" w:ascii="Times New Roman" w:hAnsi="Times New Roman" w:cs="Times New Roman"/>
        </w:rPr>
      </w:pPr>
      <w:r>
        <w:rPr>
          <w:rFonts w:hint="default" w:ascii="Times New Roman" w:hAnsi="Times New Roman" w:cs="Times New Roman"/>
          <w:b/>
        </w:rPr>
        <w:t>2. NGHĨA VỤ THÁO DỶ THIẾT BỊ TRÁI PHÉP</w:t>
      </w:r>
    </w:p>
    <w:p w14:paraId="5C63F383">
      <w:pPr>
        <w:pStyle w:val="168"/>
        <w:rPr>
          <w:rFonts w:hint="default" w:ascii="Times New Roman" w:hAnsi="Times New Roman" w:cs="Times New Roman"/>
        </w:rPr>
      </w:pPr>
      <w:r>
        <w:rPr>
          <w:rFonts w:hint="default" w:ascii="Times New Roman" w:hAnsi="Times New Roman" w:eastAsia="Arial" w:cs="Times New Roman"/>
        </w:rPr>
        <w:t>Căn cứ pháp lý:</w:t>
      </w:r>
    </w:p>
    <w:p w14:paraId="725B716C">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9, Khoản 4:</w:t>
      </w:r>
    </w:p>
    <w:p w14:paraId="1E0F99E8">
      <w:pPr>
        <w:pStyle w:val="168"/>
        <w:rPr>
          <w:rFonts w:hint="default" w:ascii="Times New Roman" w:hAnsi="Times New Roman" w:cs="Times New Roman"/>
        </w:rPr>
      </w:pPr>
      <w:r>
        <w:rPr>
          <w:rFonts w:hint="default" w:ascii="Times New Roman" w:hAnsi="Times New Roman" w:eastAsia="Arial" w:cs="Times New Roman"/>
        </w:rPr>
        <w:t>"Thiết lập cơ sở hạ tầng viễn thông, cung cấp dịch vụ viễn thông khi chưa được phép thực hiện theo quy định của Luật này"</w:t>
      </w:r>
    </w:p>
    <w:p w14:paraId="1CD5BD2B">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33, Khoản 2:</w:t>
      </w:r>
    </w:p>
    <w:p w14:paraId="70D8EFBC">
      <w:pPr>
        <w:pStyle w:val="168"/>
        <w:rPr>
          <w:rFonts w:hint="default" w:ascii="Times New Roman" w:hAnsi="Times New Roman" w:cs="Times New Roman"/>
        </w:rPr>
      </w:pPr>
      <w:r>
        <w:rPr>
          <w:rFonts w:hint="default" w:ascii="Times New Roman" w:hAnsi="Times New Roman" w:eastAsia="Arial" w:cs="Times New Roman"/>
        </w:rPr>
        <w:t>"Giấy phép cung cấp dịch vụ viễn thông có hạ tầng mạng có thời hạn không quá 15 năm được cấp cho doanh nghiệp cung cấp dịch vụ có hạ tầng mạng"</w:t>
      </w:r>
    </w:p>
    <w:p w14:paraId="7F1860B7">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36, Khoản 1:</w:t>
      </w:r>
    </w:p>
    <w:p w14:paraId="75A3FE6D">
      <w:pPr>
        <w:pStyle w:val="168"/>
        <w:rPr>
          <w:rFonts w:hint="default" w:ascii="Times New Roman" w:hAnsi="Times New Roman" w:cs="Times New Roman"/>
        </w:rPr>
      </w:pPr>
      <w:r>
        <w:rPr>
          <w:rFonts w:hint="default" w:ascii="Times New Roman" w:hAnsi="Times New Roman" w:eastAsia="Arial" w:cs="Times New Roman"/>
        </w:rPr>
        <w:t>"Giấy phép viễn thông quy định tại điểm a khoản 1 Điều 35 của Luật này được cấp cho doanh nghiệp khi có đủ các điều kiện sau đây: a) Có giấy chứng nhận đăng ký doanh nghiệp hoặc giấy chứng nhận đăng ký đầu tư; b) Có vốn điều lệ tối thiểu theo quy định của Chính phủ..."</w:t>
      </w:r>
    </w:p>
    <w:p w14:paraId="62FE3D47">
      <w:pPr>
        <w:pStyle w:val="168"/>
        <w:rPr>
          <w:rFonts w:hint="default" w:ascii="Times New Roman" w:hAnsi="Times New Roman" w:cs="Times New Roman"/>
        </w:rPr>
      </w:pPr>
      <w:r>
        <w:rPr>
          <w:rFonts w:hint="default" w:ascii="Times New Roman" w:hAnsi="Times New Roman" w:eastAsia="Arial" w:cs="Times New Roman"/>
        </w:rPr>
        <w:t>Phân tích:</w:t>
      </w:r>
    </w:p>
    <w:p w14:paraId="0045F1BB">
      <w:pPr>
        <w:pStyle w:val="168"/>
        <w:rPr>
          <w:rFonts w:hint="default" w:ascii="Times New Roman" w:hAnsi="Times New Roman" w:cs="Times New Roman"/>
        </w:rPr>
      </w:pPr>
      <w:r>
        <w:rPr>
          <w:rFonts w:hint="default" w:ascii="Times New Roman" w:hAnsi="Times New Roman" w:eastAsia="Arial" w:cs="Times New Roman"/>
        </w:rPr>
        <w:t>Trạng thái A — Luật RÕ + ĐỦ:</w:t>
      </w:r>
    </w:p>
    <w:p w14:paraId="3F708AF6">
      <w:pPr>
        <w:pStyle w:val="168"/>
        <w:rPr>
          <w:rFonts w:hint="default" w:ascii="Times New Roman" w:hAnsi="Times New Roman" w:cs="Times New Roman"/>
        </w:rPr>
      </w:pPr>
      <w:r>
        <w:rPr>
          <w:rFonts w:hint="default" w:ascii="Times New Roman" w:hAnsi="Times New Roman" w:eastAsia="Arial" w:cs="Times New Roman"/>
        </w:rPr>
        <w:t>FPT Telecom phải tháo dỡ thiết bị nếu:</w:t>
      </w:r>
    </w:p>
    <w:p w14:paraId="2B691FD7">
      <w:pPr>
        <w:pStyle w:val="168"/>
        <w:rPr>
          <w:rFonts w:hint="default" w:ascii="Times New Roman" w:hAnsi="Times New Roman" w:cs="Times New Roman"/>
        </w:rPr>
      </w:pPr>
      <w:r>
        <w:rPr>
          <w:rFonts w:hint="default" w:ascii="Times New Roman" w:hAnsi="Times New Roman" w:eastAsia="Arial" w:cs="Times New Roman"/>
        </w:rPr>
        <w:t>FPT không có giấy phép cung cấp dịch vụ viễn thông có hạ tầng mạng theo Điều 33, Khoản 2</w:t>
      </w:r>
    </w:p>
    <w:p w14:paraId="5CF5BC0A">
      <w:pPr>
        <w:pStyle w:val="168"/>
        <w:rPr>
          <w:rFonts w:hint="default" w:ascii="Times New Roman" w:hAnsi="Times New Roman" w:cs="Times New Roman"/>
        </w:rPr>
      </w:pPr>
      <w:r>
        <w:rPr>
          <w:rFonts w:hint="default" w:ascii="Times New Roman" w:hAnsi="Times New Roman" w:eastAsia="Arial" w:cs="Times New Roman"/>
        </w:rPr>
        <w:t>FPT không có sự đồng ý của chủ sở hữu hạ tầng (Viettel) theo Điều 9, Khoản 4</w:t>
      </w:r>
      <w:bookmarkStart w:id="0" w:name="_GoBack"/>
      <w:bookmarkEnd w:id="0"/>
    </w:p>
    <w:p w14:paraId="41B06972">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33, Khoản 4:</w:t>
      </w:r>
    </w:p>
    <w:p w14:paraId="298D62C3">
      <w:pPr>
        <w:pStyle w:val="168"/>
        <w:rPr>
          <w:rFonts w:hint="default" w:ascii="Times New Roman" w:hAnsi="Times New Roman" w:cs="Times New Roman"/>
        </w:rPr>
      </w:pPr>
      <w:r>
        <w:rPr>
          <w:rFonts w:hint="default" w:ascii="Times New Roman" w:hAnsi="Times New Roman" w:eastAsia="Arial" w:cs="Times New Roman"/>
        </w:rPr>
        <w:t>"Bộ trưởng Bộ Thông tin và Truyền thông thực hiện việc cấp, gia hạn, cấp lại, sửa đổi, bổ sung, thu hồi giấy phép viễn thông, yêu cầu chấm dứt hoạt động cung cấp dịch vụ viễn thông"</w:t>
      </w:r>
    </w:p>
    <w:p w14:paraId="542D6865">
      <w:pPr>
        <w:pStyle w:val="168"/>
        <w:rPr>
          <w:rFonts w:hint="default" w:ascii="Times New Roman" w:hAnsi="Times New Roman" w:cs="Times New Roman"/>
        </w:rPr>
      </w:pPr>
      <w:r>
        <w:rPr>
          <w:rFonts w:hint="default" w:ascii="Times New Roman" w:hAnsi="Times New Roman" w:eastAsia="Arial" w:cs="Times New Roman"/>
        </w:rPr>
        <w:t>Kết luận:</w:t>
      </w:r>
    </w:p>
    <w:p w14:paraId="438CBD21">
      <w:pPr>
        <w:pStyle w:val="168"/>
        <w:rPr>
          <w:rFonts w:hint="default" w:ascii="Times New Roman" w:hAnsi="Times New Roman" w:cs="Times New Roman"/>
        </w:rPr>
      </w:pPr>
      <w:r>
        <w:rPr>
          <w:rFonts w:hint="default" w:ascii="Times New Roman" w:hAnsi="Times New Roman" w:eastAsia="Arial" w:cs="Times New Roman"/>
        </w:rPr>
        <w:t>FPT có nghĩa vụ tháo dỡ thiết bị nếu không có giấy phép hợp pháp và không có sự đồng ý của chủ sở hữu hạ tầng.</w:t>
      </w:r>
    </w:p>
    <w:p w14:paraId="63A71D66">
      <w:pPr>
        <w:pStyle w:val="169"/>
        <w:rPr>
          <w:rFonts w:hint="default" w:ascii="Times New Roman" w:hAnsi="Times New Roman" w:cs="Times New Roman"/>
        </w:rPr>
      </w:pPr>
      <w:r>
        <w:rPr>
          <w:rFonts w:hint="default" w:ascii="Times New Roman" w:hAnsi="Times New Roman" w:cs="Times New Roman"/>
          <w:b/>
        </w:rPr>
        <w:t>3. CĂN CỨ PHÁP LÝ VỀ BỒI THƯỜNG THIỆT HẠI</w:t>
      </w:r>
    </w:p>
    <w:p w14:paraId="0F5025FA">
      <w:pPr>
        <w:pStyle w:val="168"/>
        <w:rPr>
          <w:rFonts w:hint="default" w:ascii="Times New Roman" w:hAnsi="Times New Roman" w:cs="Times New Roman"/>
        </w:rPr>
      </w:pPr>
      <w:r>
        <w:rPr>
          <w:rFonts w:hint="default" w:ascii="Times New Roman" w:hAnsi="Times New Roman" w:eastAsia="Arial" w:cs="Times New Roman"/>
        </w:rPr>
        <w:t>Căn cứ pháp lý:</w:t>
      </w:r>
    </w:p>
    <w:p w14:paraId="4A6FB5E1">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62, Khoản 3:</w:t>
      </w:r>
    </w:p>
    <w:p w14:paraId="0A518833">
      <w:pPr>
        <w:pStyle w:val="168"/>
        <w:rPr>
          <w:rFonts w:hint="default" w:ascii="Times New Roman" w:hAnsi="Times New Roman" w:cs="Times New Roman"/>
        </w:rPr>
      </w:pPr>
      <w:r>
        <w:rPr>
          <w:rFonts w:hint="default" w:ascii="Times New Roman" w:hAnsi="Times New Roman" w:eastAsia="Arial" w:cs="Times New Roman"/>
        </w:rPr>
        <w:t>"Trong việc cung cấp, sử dụng dịch vụ viễn thông, các bên giao kết hợp đồng cung cấp và sử dụng dịch vụ viễn thông có trách nhiệm bồi thường thiệt hại vật chất trực tiếp do lỗi của mình gây ra cho phía bên kia, trừ trường hợp bất khả kháng."</w:t>
      </w:r>
    </w:p>
    <w:p w14:paraId="695A8AAA">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62, Khoản 2:</w:t>
      </w:r>
    </w:p>
    <w:p w14:paraId="44AA87B4">
      <w:pPr>
        <w:pStyle w:val="168"/>
        <w:rPr>
          <w:rFonts w:hint="default" w:ascii="Times New Roman" w:hAnsi="Times New Roman" w:cs="Times New Roman"/>
        </w:rPr>
      </w:pPr>
      <w:r>
        <w:rPr>
          <w:rFonts w:hint="default" w:ascii="Times New Roman" w:hAnsi="Times New Roman" w:eastAsia="Arial" w:cs="Times New Roman"/>
        </w:rPr>
        <w:t>"Doanh nghiệp viễn thông không phải bồi thường thiệt hại gián tiếp hoặc nguồn lợi không thu được do cung cấp dịch vụ viễn thông không bảo đảm thời gian và chất lượng."</w:t>
      </w:r>
    </w:p>
    <w:p w14:paraId="75DF6C14">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5, Khoản 3:</w:t>
      </w:r>
    </w:p>
    <w:p w14:paraId="27B25EB0">
      <w:pPr>
        <w:pStyle w:val="168"/>
        <w:rPr>
          <w:rFonts w:hint="default" w:ascii="Times New Roman" w:hAnsi="Times New Roman" w:cs="Times New Roman"/>
        </w:rPr>
      </w:pPr>
      <w:r>
        <w:rPr>
          <w:rFonts w:hint="default" w:ascii="Times New Roman" w:hAnsi="Times New Roman" w:eastAsia="Arial" w:cs="Times New Roman"/>
        </w:rPr>
        <w:t>"Tổ chức, cá nhân trong hoạt động của mình không được gây nhiễu có hại, làm hư hỏng thiết bị, công trình, mạng viễn thông, gây hại đến hoạt động hợp pháp của cơ sở hạ tầng viễn thông của tổ chức, cá nhân khác."</w:t>
      </w:r>
    </w:p>
    <w:p w14:paraId="39527CA4">
      <w:pPr>
        <w:pStyle w:val="168"/>
        <w:rPr>
          <w:rFonts w:hint="default" w:ascii="Times New Roman" w:hAnsi="Times New Roman" w:cs="Times New Roman"/>
        </w:rPr>
      </w:pPr>
      <w:r>
        <w:rPr>
          <w:rFonts w:hint="default" w:ascii="Times New Roman" w:hAnsi="Times New Roman" w:eastAsia="Arial" w:cs="Times New Roman"/>
        </w:rPr>
        <w:t>Phân tích:</w:t>
      </w:r>
    </w:p>
    <w:p w14:paraId="029A480A">
      <w:pPr>
        <w:pStyle w:val="168"/>
        <w:rPr>
          <w:rFonts w:hint="default" w:ascii="Times New Roman" w:hAnsi="Times New Roman" w:cs="Times New Roman"/>
        </w:rPr>
      </w:pPr>
      <w:r>
        <w:rPr>
          <w:rFonts w:hint="default" w:ascii="Times New Roman" w:hAnsi="Times New Roman" w:eastAsia="Arial" w:cs="Times New Roman"/>
        </w:rPr>
        <w:t>Trạng thái A — Luật RÕ + ĐỦ:</w:t>
      </w:r>
    </w:p>
    <w:p w14:paraId="56ABC662">
      <w:pPr>
        <w:pStyle w:val="168"/>
        <w:rPr>
          <w:rFonts w:hint="default" w:ascii="Times New Roman" w:hAnsi="Times New Roman" w:cs="Times New Roman"/>
        </w:rPr>
      </w:pPr>
      <w:r>
        <w:rPr>
          <w:rFonts w:hint="default" w:ascii="Times New Roman" w:hAnsi="Times New Roman" w:eastAsia="Arial" w:cs="Times New Roman"/>
        </w:rPr>
        <w:t xml:space="preserve">Tổng hợp hai luật: </w:t>
      </w: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62, Khoản 3 quy định trách nhiệm bồi thường thiệt hại vật chất trực tiếp do lỗi của mình gây ra; </w:t>
      </w: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5, Khoản 3 quy định không được gây hại đến hoạt động hợp pháp của cơ sở hạ tầng viễn thông của tổ chức, cá nhân khác — kết hợp xác định: FPT có nghĩa vụ bồi thường thiệt hại vật chất trực tiếp nếu gây hư hỏng hạ tầng Viettel.</w:t>
      </w:r>
    </w:p>
    <w:p w14:paraId="1A9F7718">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62, Khoản 1:</w:t>
      </w:r>
    </w:p>
    <w:p w14:paraId="11037219">
      <w:pPr>
        <w:pStyle w:val="168"/>
        <w:rPr>
          <w:rFonts w:hint="default" w:ascii="Times New Roman" w:hAnsi="Times New Roman" w:cs="Times New Roman"/>
        </w:rPr>
      </w:pPr>
      <w:r>
        <w:rPr>
          <w:rFonts w:hint="default" w:ascii="Times New Roman" w:hAnsi="Times New Roman" w:eastAsia="Arial" w:cs="Times New Roman"/>
        </w:rPr>
        <w:t>"Doanh nghiệp viễn thông cung cấp dịch vụ viễn thông không đúng thời gian và chất lượng theo hợp đồng đã giao kết với người sử dụng dịch vụ viễn thông thì phải hoàn trả một phần hoặc toàn bộ tiền sử dụng dịch vụ viễn thông đã thu."</w:t>
      </w:r>
    </w:p>
    <w:p w14:paraId="48D623A7">
      <w:pPr>
        <w:pStyle w:val="168"/>
        <w:rPr>
          <w:rFonts w:hint="default" w:ascii="Times New Roman" w:hAnsi="Times New Roman" w:cs="Times New Roman"/>
        </w:rPr>
      </w:pPr>
      <w:r>
        <w:rPr>
          <w:rFonts w:hint="default" w:ascii="Times New Roman" w:hAnsi="Times New Roman" w:eastAsia="Arial" w:cs="Times New Roman"/>
        </w:rPr>
        <w:t>Kết luận:</w:t>
      </w:r>
    </w:p>
    <w:p w14:paraId="3325E1A2">
      <w:pPr>
        <w:pStyle w:val="168"/>
        <w:rPr>
          <w:rFonts w:hint="default" w:ascii="Times New Roman" w:hAnsi="Times New Roman" w:cs="Times New Roman"/>
        </w:rPr>
      </w:pPr>
      <w:r>
        <w:rPr>
          <w:rFonts w:hint="default" w:ascii="Times New Roman" w:hAnsi="Times New Roman" w:eastAsia="Arial" w:cs="Times New Roman"/>
        </w:rPr>
        <w:t>Vấn đề</w:t>
      </w:r>
      <w:r>
        <w:rPr>
          <w:rFonts w:hint="default" w:ascii="Times New Roman" w:hAnsi="Times New Roman" w:eastAsia="Arial" w:cs="Times New Roman"/>
        </w:rPr>
        <w:tab/>
      </w:r>
      <w:r>
        <w:rPr>
          <w:rFonts w:hint="default" w:ascii="Times New Roman" w:hAnsi="Times New Roman" w:eastAsia="Arial" w:cs="Times New Roman"/>
        </w:rPr>
        <w:t>Căn cứ pháp lý</w:t>
      </w:r>
      <w:r>
        <w:rPr>
          <w:rFonts w:hint="default" w:ascii="Times New Roman" w:hAnsi="Times New Roman" w:eastAsia="Arial" w:cs="Times New Roman"/>
        </w:rPr>
        <w:tab/>
      </w:r>
      <w:r>
        <w:rPr>
          <w:rFonts w:hint="default" w:ascii="Times New Roman" w:hAnsi="Times New Roman" w:eastAsia="Arial" w:cs="Times New Roman"/>
        </w:rPr>
        <w:t>Kết luận</w:t>
      </w:r>
    </w:p>
    <w:p w14:paraId="3A9EDA79">
      <w:pPr>
        <w:pStyle w:val="168"/>
        <w:rPr>
          <w:rFonts w:hint="default" w:ascii="Times New Roman" w:hAnsi="Times New Roman" w:cs="Times New Roman"/>
        </w:rPr>
      </w:pPr>
      <w:r>
        <w:rPr>
          <w:rFonts w:hint="default" w:ascii="Times New Roman" w:hAnsi="Times New Roman" w:eastAsia="Arial" w:cs="Times New Roman"/>
        </w:rPr>
        <w:t>VNPT cho thuê lại</w:t>
      </w:r>
      <w:r>
        <w:rPr>
          <w:rFonts w:hint="default" w:ascii="Times New Roman" w:hAnsi="Times New Roman" w:eastAsia="Arial" w:cs="Times New Roman"/>
        </w:rPr>
        <w:tab/>
      </w:r>
      <w:r>
        <w:rPr>
          <w:rFonts w:hint="default" w:ascii="Times New Roman" w:hAnsi="Times New Roman" w:eastAsia="Arial" w:cs="Times New Roman"/>
        </w:rPr>
        <w:t>Điều 13, Khoản 4 + Điều 9, Khoản 4</w:t>
      </w:r>
      <w:r>
        <w:rPr>
          <w:rFonts w:hint="default" w:ascii="Times New Roman" w:hAnsi="Times New Roman" w:eastAsia="Arial" w:cs="Times New Roman"/>
        </w:rPr>
        <w:tab/>
      </w:r>
      <w:r>
        <w:rPr>
          <w:rFonts w:hint="default" w:ascii="Times New Roman" w:hAnsi="Times New Roman" w:eastAsia="Arial" w:cs="Times New Roman"/>
        </w:rPr>
        <w:t>Có thể vi phạm hợp đồng, cần xem điều khoản hợp đồng gốc</w:t>
      </w:r>
    </w:p>
    <w:p w14:paraId="77741817">
      <w:pPr>
        <w:pStyle w:val="168"/>
        <w:rPr>
          <w:rFonts w:hint="default" w:ascii="Times New Roman" w:hAnsi="Times New Roman" w:cs="Times New Roman"/>
        </w:rPr>
      </w:pPr>
      <w:r>
        <w:rPr>
          <w:rFonts w:hint="default" w:ascii="Times New Roman" w:hAnsi="Times New Roman" w:eastAsia="Arial" w:cs="Times New Roman"/>
        </w:rPr>
        <w:t>FPT tháo dỡ thiết bị</w:t>
      </w:r>
      <w:r>
        <w:rPr>
          <w:rFonts w:hint="default" w:ascii="Times New Roman" w:hAnsi="Times New Roman" w:eastAsia="Arial" w:cs="Times New Roman"/>
        </w:rPr>
        <w:tab/>
      </w:r>
      <w:r>
        <w:rPr>
          <w:rFonts w:hint="default" w:ascii="Times New Roman" w:hAnsi="Times New Roman" w:eastAsia="Arial" w:cs="Times New Roman"/>
        </w:rPr>
        <w:t>Điều 9, Khoản 4 + Điều 33, Khoản 2</w:t>
      </w:r>
      <w:r>
        <w:rPr>
          <w:rFonts w:hint="default" w:ascii="Times New Roman" w:hAnsi="Times New Roman" w:eastAsia="Arial" w:cs="Times New Roman"/>
        </w:rPr>
        <w:tab/>
      </w:r>
      <w:r>
        <w:rPr>
          <w:rFonts w:hint="default" w:ascii="Times New Roman" w:hAnsi="Times New Roman" w:eastAsia="Arial" w:cs="Times New Roman"/>
        </w:rPr>
        <w:t>Phải tháo dỡ nếu không có giấy phép và sự đồng ý</w:t>
      </w:r>
    </w:p>
    <w:p w14:paraId="2CB929C4">
      <w:pPr>
        <w:pStyle w:val="168"/>
        <w:rPr>
          <w:rFonts w:hint="default" w:ascii="Times New Roman" w:hAnsi="Times New Roman" w:cs="Times New Roman"/>
        </w:rPr>
      </w:pPr>
      <w:r>
        <w:rPr>
          <w:rFonts w:hint="default" w:ascii="Times New Roman" w:hAnsi="Times New Roman" w:eastAsia="Arial" w:cs="Times New Roman"/>
        </w:rPr>
        <w:t>Bồi thường thiệt hại</w:t>
      </w:r>
      <w:r>
        <w:rPr>
          <w:rFonts w:hint="default" w:ascii="Times New Roman" w:hAnsi="Times New Roman" w:eastAsia="Arial" w:cs="Times New Roman"/>
        </w:rPr>
        <w:tab/>
      </w:r>
      <w:r>
        <w:rPr>
          <w:rFonts w:hint="default" w:ascii="Times New Roman" w:hAnsi="Times New Roman" w:eastAsia="Arial" w:cs="Times New Roman"/>
        </w:rPr>
        <w:t>Điều 62, Khoản 3 + Điều 5, Khoản 3</w:t>
      </w:r>
      <w:r>
        <w:rPr>
          <w:rFonts w:hint="default" w:ascii="Times New Roman" w:hAnsi="Times New Roman" w:eastAsia="Arial" w:cs="Times New Roman"/>
        </w:rPr>
        <w:tab/>
      </w:r>
      <w:r>
        <w:rPr>
          <w:rFonts w:hint="default" w:ascii="Times New Roman" w:hAnsi="Times New Roman" w:eastAsia="Arial" w:cs="Times New Roman"/>
        </w:rPr>
        <w:t>Bồi thường thiệt hại vật chất trực tiếp do lỗi gây ra</w:t>
      </w:r>
    </w:p>
    <w:p w14:paraId="73A543D1">
      <w:pPr>
        <w:pStyle w:val="169"/>
        <w:rPr>
          <w:rFonts w:hint="default" w:ascii="Times New Roman" w:hAnsi="Times New Roman" w:cs="Times New Roman"/>
        </w:rPr>
      </w:pPr>
      <w:r>
        <w:rPr>
          <w:rFonts w:hint="default" w:ascii="Times New Roman" w:hAnsi="Times New Roman" w:cs="Times New Roman"/>
          <w:b/>
        </w:rPr>
        <w:t>4. KHUYẾN NGHỊ PHÁP LÝ</w:t>
      </w:r>
    </w:p>
    <w:p w14:paraId="1332F0DF">
      <w:pPr>
        <w:pStyle w:val="168"/>
        <w:rPr>
          <w:rFonts w:hint="default" w:ascii="Times New Roman" w:hAnsi="Times New Roman" w:cs="Times New Roman"/>
        </w:rPr>
      </w:pPr>
      <w:r>
        <w:rPr>
          <w:rFonts w:hint="default" w:ascii="Times New Roman" w:hAnsi="Times New Roman" w:eastAsia="Arial" w:cs="Times New Roman"/>
        </w:rPr>
        <w:t>VNPT: Cần rà soát lại hợp đồng thuê hạ tầng với Viettel để xác định điều khoản về cho thuê lại</w:t>
      </w:r>
    </w:p>
    <w:p w14:paraId="06F411E1">
      <w:pPr>
        <w:pStyle w:val="168"/>
        <w:rPr>
          <w:rFonts w:hint="default" w:ascii="Times New Roman" w:hAnsi="Times New Roman" w:cs="Times New Roman"/>
        </w:rPr>
      </w:pPr>
      <w:r>
        <w:rPr>
          <w:rFonts w:hint="default" w:ascii="Times New Roman" w:hAnsi="Times New Roman" w:eastAsia="Arial" w:cs="Times New Roman"/>
        </w:rPr>
        <w:t>FPT: Cần xin giấy phép cung cấp dịch vụ viễn thông có hạ tầng mạng và sự đồng ý của chủ sở hữu hạ tầng trước khi lắp đặt</w:t>
      </w:r>
    </w:p>
    <w:p w14:paraId="13280D3B">
      <w:pPr>
        <w:pStyle w:val="168"/>
        <w:rPr>
          <w:rFonts w:hint="default" w:ascii="Times New Roman" w:hAnsi="Times New Roman" w:cs="Times New Roman"/>
        </w:rPr>
      </w:pPr>
      <w:r>
        <w:rPr>
          <w:rFonts w:hint="default" w:ascii="Times New Roman" w:hAnsi="Times New Roman" w:eastAsia="Arial" w:cs="Times New Roman"/>
        </w:rPr>
        <w:t>Viettel: Có căn cứ yêu cầu bồi thường thiệt hại vật chất trực tiếp theo Điều 62, Khoản 3 nếu chứng minh được thiệt hại do lỗi của VNPT/FPT gây ra</w:t>
      </w:r>
    </w:p>
    <w:p w14:paraId="0532A2CD">
      <w:pPr>
        <w:pStyle w:val="168"/>
        <w:rPr>
          <w:rFonts w:hint="default" w:ascii="Times New Roman" w:hAnsi="Times New Roman" w:cs="Times New Roman"/>
        </w:rPr>
      </w:pPr>
      <w:r>
        <w:rPr>
          <w:rFonts w:hint="default" w:ascii="Times New Roman" w:hAnsi="Times New Roman" w:eastAsia="Arial" w:cs="Times New Roman"/>
        </w:rPr>
        <w:t>Đây là suy luận từ nguyên tắc hợp đồng dân sự và trách nhiệm bồi thường — luật chưa quy định tường minh về cơ chế cho thuê lại hạ tầng viễn thông.</w:t>
      </w:r>
    </w:p>
    <w:p w14:paraId="17CADA22">
      <w:pPr>
        <w:pBdr>
          <w:bottom w:val="single" w:color="D9EAF7" w:sz="6" w:space="1"/>
        </w:pBdr>
        <w:spacing w:before="80"/>
        <w:rPr>
          <w:rFonts w:hint="default" w:ascii="Times New Roman" w:hAnsi="Times New Roman" w:cs="Times New Roman"/>
        </w:rPr>
      </w:pPr>
    </w:p>
    <w:p w14:paraId="7CAF2B99">
      <w:pPr>
        <w:pBdr>
          <w:bottom w:val="single" w:color="5B9BD5" w:sz="12" w:space="1"/>
        </w:pBdr>
        <w:spacing w:before="200" w:after="80"/>
        <w:rPr>
          <w:rFonts w:hint="default" w:ascii="Times New Roman" w:hAnsi="Times New Roman" w:cs="Times New Roman"/>
        </w:rPr>
      </w:pPr>
      <w:r>
        <w:rPr>
          <w:rFonts w:hint="default" w:ascii="Times New Roman" w:hAnsi="Times New Roman" w:eastAsia="Arial" w:cs="Times New Roman"/>
          <w:b/>
          <w:color w:val="1F4E79"/>
          <w:sz w:val="28"/>
        </w:rPr>
        <w:t>Câu 2</w:t>
      </w:r>
    </w:p>
    <w:tbl>
      <w:tblPr>
        <w:tblStyle w:val="12"/>
        <w:tblW w:w="0" w:type="auto"/>
        <w:jc w:val="center"/>
        <w:tblLayout w:type="autofit"/>
        <w:tblCellMar>
          <w:top w:w="0" w:type="dxa"/>
          <w:left w:w="108" w:type="dxa"/>
          <w:bottom w:w="0" w:type="dxa"/>
          <w:right w:w="108" w:type="dxa"/>
        </w:tblCellMar>
      </w:tblPr>
      <w:tblGrid>
        <w:gridCol w:w="10080"/>
      </w:tblGrid>
      <w:tr w14:paraId="67DB8897">
        <w:tblPrEx>
          <w:tblCellMar>
            <w:top w:w="0" w:type="dxa"/>
            <w:left w:w="108" w:type="dxa"/>
            <w:bottom w:w="0" w:type="dxa"/>
            <w:right w:w="108" w:type="dxa"/>
          </w:tblCellMar>
        </w:tblPrEx>
        <w:trPr>
          <w:jc w:val="center"/>
        </w:trPr>
        <w:tc>
          <w:tcPr>
            <w:tcW w:w="10080" w:type="dxa"/>
            <w:tcBorders>
              <w:top w:val="single" w:color="F4B183" w:sz="8" w:space="0"/>
              <w:left w:val="single" w:color="F4B183" w:sz="8" w:space="0"/>
              <w:bottom w:val="single" w:color="F4B183" w:sz="8" w:space="0"/>
              <w:right w:val="single" w:color="F4B183" w:sz="8" w:space="0"/>
            </w:tcBorders>
            <w:shd w:val="clear" w:color="auto" w:fill="FCE4D6"/>
            <w:vAlign w:val="center"/>
          </w:tcPr>
          <w:p w14:paraId="471B2850">
            <w:pPr>
              <w:pStyle w:val="171"/>
              <w:rPr>
                <w:rFonts w:hint="default" w:ascii="Times New Roman" w:hAnsi="Times New Roman" w:cs="Times New Roman"/>
              </w:rPr>
            </w:pPr>
            <w:r>
              <w:rPr>
                <w:rFonts w:hint="default" w:ascii="Times New Roman" w:hAnsi="Times New Roman" w:cs="Times New Roman"/>
                <w:b/>
              </w:rPr>
              <w:t>Câu hỏi:</w:t>
            </w:r>
          </w:p>
          <w:p w14:paraId="1DE32C95">
            <w:pPr>
              <w:pStyle w:val="167"/>
              <w:rPr>
                <w:rFonts w:hint="default" w:ascii="Times New Roman" w:hAnsi="Times New Roman" w:cs="Times New Roman"/>
              </w:rPr>
            </w:pPr>
            <w:r>
              <w:rPr>
                <w:rFonts w:hint="default" w:ascii="Times New Roman" w:hAnsi="Times New Roman" w:eastAsia="Arial" w:cs="Times New Roman"/>
              </w:rPr>
              <w:t>Một tổ chức phi lợi nhuận thiết lập mạng kết nối 12 văn phòng tại 4 tỉnh khác nhau, dùng đường truyền thuê từ VNPT, phục vụ liên lạc nội bộ hoàn toàn không thu phí. Tổ chức này không xin bất kỳ giấy phép nào. Cơ quan quản lý cho rằng đây là mạng viễn thông dùng riêng phải có phép. Tổ chức phản bác rằng họ chỉ thuê đường truyền nên được miễn. Xác định ai đúng, tại sao, và nếu phải xin phép thì điều kiện cụ thể là gì.</w:t>
            </w:r>
          </w:p>
        </w:tc>
      </w:tr>
    </w:tbl>
    <w:p w14:paraId="67223D31">
      <w:pPr>
        <w:pStyle w:val="172"/>
        <w:spacing w:before="120"/>
        <w:rPr>
          <w:rFonts w:hint="default" w:ascii="Times New Roman" w:hAnsi="Times New Roman" w:cs="Times New Roman"/>
        </w:rPr>
      </w:pPr>
      <w:r>
        <w:rPr>
          <w:rFonts w:hint="default" w:ascii="Times New Roman" w:hAnsi="Times New Roman" w:cs="Times New Roman"/>
        </w:rPr>
        <w:t>Câu trả lời:</w:t>
      </w:r>
    </w:p>
    <w:p w14:paraId="19F87069">
      <w:pPr>
        <w:pStyle w:val="168"/>
        <w:rPr>
          <w:rFonts w:hint="default" w:ascii="Times New Roman" w:hAnsi="Times New Roman" w:cs="Times New Roman"/>
        </w:rPr>
      </w:pPr>
      <w:r>
        <w:rPr>
          <w:rFonts w:hint="default" w:ascii="Times New Roman" w:hAnsi="Times New Roman" w:eastAsia="Arial" w:cs="Times New Roman"/>
        </w:rPr>
        <w:t>KẾT LUẬN: TỔ CHỨC ĐÚNG.</w:t>
      </w:r>
    </w:p>
    <w:p w14:paraId="1CFEB699">
      <w:pPr>
        <w:pStyle w:val="169"/>
        <w:rPr>
          <w:rFonts w:hint="default" w:ascii="Times New Roman" w:hAnsi="Times New Roman" w:cs="Times New Roman"/>
        </w:rPr>
      </w:pPr>
      <w:r>
        <w:rPr>
          <w:rFonts w:hint="default" w:ascii="Times New Roman" w:hAnsi="Times New Roman" w:cs="Times New Roman"/>
          <w:b/>
        </w:rPr>
        <w:t>1. XÁC ĐỊNH TÍNH CHẤT MẠNG</w:t>
      </w:r>
    </w:p>
    <w:p w14:paraId="030E669E">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3, Khoản 16:</w:t>
      </w:r>
    </w:p>
    <w:p w14:paraId="082B33DE">
      <w:pPr>
        <w:pStyle w:val="168"/>
        <w:rPr>
          <w:rFonts w:hint="default" w:ascii="Times New Roman" w:hAnsi="Times New Roman" w:cs="Times New Roman"/>
        </w:rPr>
      </w:pPr>
      <w:r>
        <w:rPr>
          <w:rFonts w:hint="default" w:ascii="Times New Roman" w:hAnsi="Times New Roman" w:eastAsia="Arial" w:cs="Times New Roman"/>
        </w:rPr>
        <w:t>"Mạng viễn thông dùng riêng là mạng viễn thông do tổ chức hoạt động tại Việt Nam thiết lập để cung cấp dịch vụ viễn thông, dịch vụ ứng dụng viễn thông cho các thành viên của mạng không nhằm mục đích sinh lợi trực tiếp từ hoạt động của mạng."</w:t>
      </w:r>
    </w:p>
    <w:p w14:paraId="22037C5C">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42, Khoản 4:</w:t>
      </w:r>
    </w:p>
    <w:p w14:paraId="12CB7EEA">
      <w:pPr>
        <w:pStyle w:val="168"/>
        <w:rPr>
          <w:rFonts w:hint="default" w:ascii="Times New Roman" w:hAnsi="Times New Roman" w:cs="Times New Roman"/>
        </w:rPr>
      </w:pPr>
      <w:r>
        <w:rPr>
          <w:rFonts w:hint="default" w:ascii="Times New Roman" w:hAnsi="Times New Roman" w:eastAsia="Arial" w:cs="Times New Roman"/>
        </w:rPr>
        <w:t>"Mạng viễn thông dùng riêng mà các thành viên mạng trực thuộc cùng một tổ chức và không tự thiết lập đường truyền dẫn viễn thông."</w:t>
      </w:r>
    </w:p>
    <w:p w14:paraId="1A9FAA59">
      <w:pPr>
        <w:pStyle w:val="168"/>
        <w:rPr>
          <w:rFonts w:hint="default" w:ascii="Times New Roman" w:hAnsi="Times New Roman" w:cs="Times New Roman"/>
        </w:rPr>
      </w:pPr>
      <w:r>
        <w:rPr>
          <w:rFonts w:hint="default" w:ascii="Times New Roman" w:hAnsi="Times New Roman" w:eastAsia="Arial" w:cs="Times New Roman"/>
        </w:rPr>
        <w:t>Phân tích:</w:t>
      </w:r>
    </w:p>
    <w:p w14:paraId="5EFD3FD8">
      <w:pPr>
        <w:pStyle w:val="168"/>
        <w:rPr>
          <w:rFonts w:hint="default" w:ascii="Times New Roman" w:hAnsi="Times New Roman" w:cs="Times New Roman"/>
        </w:rPr>
      </w:pPr>
      <w:r>
        <w:rPr>
          <w:rFonts w:hint="default" w:ascii="Times New Roman" w:hAnsi="Times New Roman" w:eastAsia="Arial" w:cs="Times New Roman"/>
        </w:rPr>
        <w:t>Tổ chức thiết lập mạng nội bộ 12 văn phòng → thuộc "tổ chức hoạt động tại Việt Nam"</w:t>
      </w:r>
    </w:p>
    <w:p w14:paraId="248A6DBD">
      <w:pPr>
        <w:pStyle w:val="168"/>
        <w:rPr>
          <w:rFonts w:hint="default" w:ascii="Times New Roman" w:hAnsi="Times New Roman" w:cs="Times New Roman"/>
        </w:rPr>
      </w:pPr>
      <w:r>
        <w:rPr>
          <w:rFonts w:hint="default" w:ascii="Times New Roman" w:hAnsi="Times New Roman" w:eastAsia="Arial" w:cs="Times New Roman"/>
        </w:rPr>
        <w:t>Phục vụ liên lạc nội bộ không thu phí → "không nhằm mục đích sinh lợi trực tiếp"</w:t>
      </w:r>
    </w:p>
    <w:p w14:paraId="612A1A28">
      <w:pPr>
        <w:pStyle w:val="168"/>
        <w:rPr>
          <w:rFonts w:hint="default" w:ascii="Times New Roman" w:hAnsi="Times New Roman" w:cs="Times New Roman"/>
        </w:rPr>
      </w:pPr>
      <w:r>
        <w:rPr>
          <w:rFonts w:hint="default" w:ascii="Times New Roman" w:hAnsi="Times New Roman" w:eastAsia="Arial" w:cs="Times New Roman"/>
        </w:rPr>
        <w:t>12 văn phòng cùng thuộc một tổ chức → "các thành viên mạng trực thuộc cùng một tổ chức"</w:t>
      </w:r>
    </w:p>
    <w:p w14:paraId="36F7892E">
      <w:pPr>
        <w:pStyle w:val="168"/>
        <w:rPr>
          <w:rFonts w:hint="default" w:ascii="Times New Roman" w:hAnsi="Times New Roman" w:cs="Times New Roman"/>
        </w:rPr>
      </w:pPr>
      <w:r>
        <w:rPr>
          <w:rFonts w:hint="default" w:ascii="Times New Roman" w:hAnsi="Times New Roman" w:eastAsia="Arial" w:cs="Times New Roman"/>
        </w:rPr>
        <w:t>Dùng đường truyền thuê từ VNPT → "không tự thiết lập đường truyền dẫn viễn thông"</w:t>
      </w:r>
    </w:p>
    <w:p w14:paraId="0872A942">
      <w:pPr>
        <w:pStyle w:val="170"/>
        <w:rPr>
          <w:rFonts w:hint="default" w:ascii="Times New Roman" w:hAnsi="Times New Roman" w:cs="Times New Roman"/>
        </w:rPr>
      </w:pPr>
      <w:r>
        <w:rPr>
          <w:rFonts w:hint="default" w:ascii="Times New Roman" w:hAnsi="Times New Roman" w:eastAsia="Arial" w:cs="Times New Roman"/>
        </w:rPr>
        <w:t>→ Đúng với định nghĩa mạng viễn thông dùng riêng theo Điều 42, Khoản 4.</w:t>
      </w:r>
    </w:p>
    <w:p w14:paraId="63E860F8">
      <w:pPr>
        <w:pStyle w:val="169"/>
        <w:rPr>
          <w:rFonts w:hint="default" w:ascii="Times New Roman" w:hAnsi="Times New Roman" w:cs="Times New Roman"/>
        </w:rPr>
      </w:pPr>
      <w:r>
        <w:rPr>
          <w:rFonts w:hint="default" w:ascii="Times New Roman" w:hAnsi="Times New Roman" w:cs="Times New Roman"/>
          <w:b/>
        </w:rPr>
        <w:t>2. XÁC ĐỊNH NGHĨA VỤ GIẤY PHÉP</w:t>
      </w:r>
    </w:p>
    <w:p w14:paraId="6B77021B">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19, Khoản 5:</w:t>
      </w:r>
    </w:p>
    <w:p w14:paraId="7E669DF2">
      <w:pPr>
        <w:pStyle w:val="168"/>
        <w:rPr>
          <w:rFonts w:hint="default" w:ascii="Times New Roman" w:hAnsi="Times New Roman" w:cs="Times New Roman"/>
        </w:rPr>
      </w:pPr>
      <w:r>
        <w:rPr>
          <w:rFonts w:hint="default" w:ascii="Times New Roman" w:hAnsi="Times New Roman" w:eastAsia="Arial" w:cs="Times New Roman"/>
        </w:rPr>
        <w:t>"Trừ trường hợp quy định tại khoản 3 và khoản 4 Điều này, tổ chức thiết lập mạng viễn thông dùng riêng thuộc các trường hợp sau đây phải có giấy phép thiết lập mạng viễn thông dùng riêng:</w:t>
      </w:r>
    </w:p>
    <w:p w14:paraId="172E782C">
      <w:pPr>
        <w:pStyle w:val="170"/>
        <w:rPr>
          <w:rFonts w:hint="default" w:ascii="Times New Roman" w:hAnsi="Times New Roman" w:cs="Times New Roman"/>
        </w:rPr>
      </w:pPr>
      <w:r>
        <w:rPr>
          <w:rFonts w:hint="default" w:ascii="Times New Roman" w:hAnsi="Times New Roman" w:eastAsia="Arial" w:cs="Times New Roman"/>
        </w:rPr>
        <w:t>a) Mạng viễn thông dùng riêng có đường truyền dẫn hữu tuyến do tổ chức xây dựng;</w:t>
      </w:r>
    </w:p>
    <w:p w14:paraId="10F60F20">
      <w:pPr>
        <w:pStyle w:val="170"/>
        <w:rPr>
          <w:rFonts w:hint="default" w:ascii="Times New Roman" w:hAnsi="Times New Roman" w:cs="Times New Roman"/>
        </w:rPr>
      </w:pPr>
      <w:r>
        <w:rPr>
          <w:rFonts w:hint="default" w:ascii="Times New Roman" w:hAnsi="Times New Roman" w:eastAsia="Arial" w:cs="Times New Roman"/>
        </w:rPr>
        <w:t>b) Mạng viễn thông dùng riêng mà thành viên của mạng là tổ chức, cá nhân Việt Nam hoặc tổ chức, cá nhân nước ngoài hoạt động tại Việt Nam có cùng mục đích, tính chất hoạt động và được liên kết với nhau bằng điều lệ tổ chức và hoạt động hoặc hình thức khác;</w:t>
      </w:r>
    </w:p>
    <w:p w14:paraId="62FF3698">
      <w:pPr>
        <w:pStyle w:val="170"/>
        <w:rPr>
          <w:rFonts w:hint="default" w:ascii="Times New Roman" w:hAnsi="Times New Roman" w:cs="Times New Roman"/>
        </w:rPr>
      </w:pPr>
      <w:r>
        <w:rPr>
          <w:rFonts w:hint="default" w:ascii="Times New Roman" w:hAnsi="Times New Roman" w:eastAsia="Arial" w:cs="Times New Roman"/>
        </w:rPr>
        <w:t>c) Mạng viễn thông vô tuyến dùng riêng cho tổ chức được hưởng quyền ưu đãi, miễn trừ dành cho cơ quan đại diện ngoại giao, cơ quan lãnh sự và cơ quan đại diện của tổ chức quốc tế tại Việt Nam;</w:t>
      </w:r>
    </w:p>
    <w:p w14:paraId="50EE5267">
      <w:pPr>
        <w:pStyle w:val="170"/>
        <w:rPr>
          <w:rFonts w:hint="default" w:ascii="Times New Roman" w:hAnsi="Times New Roman" w:cs="Times New Roman"/>
        </w:rPr>
      </w:pPr>
      <w:r>
        <w:rPr>
          <w:rFonts w:hint="default" w:ascii="Times New Roman" w:hAnsi="Times New Roman" w:eastAsia="Arial" w:cs="Times New Roman"/>
        </w:rPr>
        <w:t>d) Các mạng viễn thông dùng riêng khác."</w:t>
      </w:r>
    </w:p>
    <w:p w14:paraId="4524FAC3">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19, Khoản 6:</w:t>
      </w:r>
    </w:p>
    <w:p w14:paraId="3126C0B5">
      <w:pPr>
        <w:pStyle w:val="168"/>
        <w:rPr>
          <w:rFonts w:hint="default" w:ascii="Times New Roman" w:hAnsi="Times New Roman" w:cs="Times New Roman"/>
        </w:rPr>
      </w:pPr>
      <w:r>
        <w:rPr>
          <w:rFonts w:hint="default" w:ascii="Times New Roman" w:hAnsi="Times New Roman" w:eastAsia="Arial" w:cs="Times New Roman"/>
        </w:rPr>
        <w:t>"Chính phủ quy định chi tiết việc thiết lập mạng viễn thông quy định tại khoản 2 và khoản 5 Điều này."</w:t>
      </w:r>
    </w:p>
    <w:p w14:paraId="271D9134">
      <w:pPr>
        <w:pStyle w:val="168"/>
        <w:rPr>
          <w:rFonts w:hint="default" w:ascii="Times New Roman" w:hAnsi="Times New Roman" w:cs="Times New Roman"/>
        </w:rPr>
      </w:pPr>
      <w:r>
        <w:rPr>
          <w:rFonts w:hint="default" w:ascii="Times New Roman" w:hAnsi="Times New Roman" w:eastAsia="Arial" w:cs="Times New Roman"/>
        </w:rPr>
        <w:t>Tổng hợp hai luật:</w:t>
      </w:r>
    </w:p>
    <w:p w14:paraId="3812C59F">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19, Khoản 5 quy định: Tổ chức thiết lập mạng viễn thông dùng riêng PHẢI CÓ GIẤY PHÉP, TRỪ TRƯỜNG HỢP Khoản 3 và Khoản 4.</w:t>
      </w:r>
    </w:p>
    <w:p w14:paraId="3ED1AF49">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42, Khoản 4 quy định: Miễn giấy phép cho "Mạng viễn thông dùng riêng mà các thành viên mạng trực thuộc cùng một tổ chức và không tự thiết lập đường truyền dẫn viễn thông."</w:t>
      </w:r>
    </w:p>
    <w:p w14:paraId="54B2C6CE">
      <w:pPr>
        <w:pStyle w:val="170"/>
        <w:rPr>
          <w:rFonts w:hint="default" w:ascii="Times New Roman" w:hAnsi="Times New Roman" w:cs="Times New Roman"/>
        </w:rPr>
      </w:pPr>
      <w:r>
        <w:rPr>
          <w:rFonts w:hint="default" w:ascii="Times New Roman" w:hAnsi="Times New Roman" w:eastAsia="Arial" w:cs="Times New Roman"/>
        </w:rPr>
        <w:t>→ Kết hợp xác định: Điều 42, Khoản 4 là trường hợp MIỄN GIẤY PHÉP thuộc ngoại lệ của Điều 19, Khoản 5.</w:t>
      </w:r>
    </w:p>
    <w:p w14:paraId="41F75117">
      <w:pPr>
        <w:pStyle w:val="168"/>
        <w:rPr>
          <w:rFonts w:hint="default" w:ascii="Times New Roman" w:hAnsi="Times New Roman" w:cs="Times New Roman"/>
        </w:rPr>
      </w:pPr>
      <w:r>
        <w:rPr>
          <w:rFonts w:hint="default" w:ascii="Times New Roman" w:hAnsi="Times New Roman" w:eastAsia="Arial" w:cs="Times New Roman"/>
        </w:rPr>
        <w:t>Áp dụng vào tình huống:</w:t>
      </w:r>
    </w:p>
    <w:p w14:paraId="48DBCEDE">
      <w:pPr>
        <w:pStyle w:val="168"/>
        <w:rPr>
          <w:rFonts w:hint="default" w:ascii="Times New Roman" w:hAnsi="Times New Roman" w:cs="Times New Roman"/>
        </w:rPr>
      </w:pPr>
      <w:r>
        <w:rPr>
          <w:rFonts w:hint="default" w:ascii="Times New Roman" w:hAnsi="Times New Roman" w:eastAsia="Arial" w:cs="Times New Roman"/>
        </w:rPr>
        <w:t>Thành viên mạng (12 văn phòng) trực thuộc cùng một tổ chức → ĐẠT điều kiện miễn</w:t>
      </w:r>
    </w:p>
    <w:p w14:paraId="396AE3B5">
      <w:pPr>
        <w:pStyle w:val="168"/>
        <w:rPr>
          <w:rFonts w:hint="default" w:ascii="Times New Roman" w:hAnsi="Times New Roman" w:cs="Times New Roman"/>
        </w:rPr>
      </w:pPr>
      <w:r>
        <w:rPr>
          <w:rFonts w:hint="default" w:ascii="Times New Roman" w:hAnsi="Times New Roman" w:eastAsia="Arial" w:cs="Times New Roman"/>
        </w:rPr>
        <w:t>Không tự thiết lập đường truyền dẫn (thuê từ VNPT) → ĐẠT điều kiện miễn</w:t>
      </w:r>
    </w:p>
    <w:p w14:paraId="2CEED4F7">
      <w:pPr>
        <w:pStyle w:val="170"/>
        <w:rPr>
          <w:rFonts w:hint="default" w:ascii="Times New Roman" w:hAnsi="Times New Roman" w:cs="Times New Roman"/>
        </w:rPr>
      </w:pPr>
      <w:r>
        <w:rPr>
          <w:rFonts w:hint="default" w:ascii="Times New Roman" w:hAnsi="Times New Roman" w:eastAsia="Arial" w:cs="Times New Roman"/>
        </w:rPr>
        <w:t>→ Tổ chức KHÔNG PHẢI XIN GIẤY PHÉP.</w:t>
      </w:r>
    </w:p>
    <w:p w14:paraId="25E63A7E">
      <w:pPr>
        <w:pStyle w:val="169"/>
        <w:rPr>
          <w:rFonts w:hint="default" w:ascii="Times New Roman" w:hAnsi="Times New Roman" w:cs="Times New Roman"/>
        </w:rPr>
      </w:pPr>
      <w:r>
        <w:rPr>
          <w:rFonts w:hint="default" w:ascii="Times New Roman" w:hAnsi="Times New Roman" w:cs="Times New Roman"/>
          <w:b/>
        </w:rPr>
        <w:t>3. ĐIỀU KIỆN CỤ THỂ NẾU PHẢI XIN PHÉP</w:t>
      </w:r>
    </w:p>
    <w:p w14:paraId="3F94074B">
      <w:pPr>
        <w:pStyle w:val="168"/>
        <w:rPr>
          <w:rFonts w:hint="default" w:ascii="Times New Roman" w:hAnsi="Times New Roman" w:cs="Times New Roman"/>
        </w:rPr>
      </w:pPr>
      <w:r>
        <w:rPr>
          <w:rFonts w:hint="default" w:ascii="Times New Roman" w:hAnsi="Times New Roman" w:eastAsia="Arial" w:cs="Times New Roman"/>
        </w:rPr>
        <w:t>Nếu tổ chức không đáp ứng điều kiện miễn (ví dụ: tự thiết lập đường truyền), sẽ phải xin Giấy phép thiết lập mạng viễn thông dùng riêng.</w:t>
      </w:r>
    </w:p>
    <w:p w14:paraId="4AB6979A">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38, Khoản 2:</w:t>
      </w:r>
    </w:p>
    <w:p w14:paraId="04B850CB">
      <w:pPr>
        <w:pStyle w:val="168"/>
        <w:rPr>
          <w:rFonts w:hint="default" w:ascii="Times New Roman" w:hAnsi="Times New Roman" w:cs="Times New Roman"/>
        </w:rPr>
      </w:pPr>
      <w:r>
        <w:rPr>
          <w:rFonts w:hint="default" w:ascii="Times New Roman" w:hAnsi="Times New Roman" w:eastAsia="Arial" w:cs="Times New Roman"/>
        </w:rPr>
        <w:t>"Giấy phép thiết lập mạng viễn thông dùng riêng được cấp cho tổ chức khi có đủ các điều kiện sau đây:</w:t>
      </w:r>
    </w:p>
    <w:p w14:paraId="0E1694C4">
      <w:pPr>
        <w:pStyle w:val="170"/>
        <w:rPr>
          <w:rFonts w:hint="default" w:ascii="Times New Roman" w:hAnsi="Times New Roman" w:cs="Times New Roman"/>
        </w:rPr>
      </w:pPr>
      <w:r>
        <w:rPr>
          <w:rFonts w:hint="default" w:ascii="Times New Roman" w:hAnsi="Times New Roman" w:eastAsia="Arial" w:cs="Times New Roman"/>
        </w:rPr>
        <w:t>a) Cam kết thiết lập mạng viễn thông dùng riêng chỉ để cung cấp dịch vụ cho các thành viên của mạng, không vì mục đích sinh lợi;</w:t>
      </w:r>
    </w:p>
    <w:p w14:paraId="787EFADF">
      <w:pPr>
        <w:pStyle w:val="170"/>
        <w:rPr>
          <w:rFonts w:hint="default" w:ascii="Times New Roman" w:hAnsi="Times New Roman" w:cs="Times New Roman"/>
        </w:rPr>
      </w:pPr>
      <w:r>
        <w:rPr>
          <w:rFonts w:hint="default" w:ascii="Times New Roman" w:hAnsi="Times New Roman" w:eastAsia="Arial" w:cs="Times New Roman"/>
        </w:rPr>
        <w:t>b) Có phương án kỹ thuật, nghiệp vụ phù hợp với quy hoạch hạ tầng thông tin và truyền thông, các quy định của Luật này về tài nguyên viễn thông, kết nối, tiêu chuẩn, quy chuẩn kỹ thuật viễn thông;</w:t>
      </w:r>
    </w:p>
    <w:p w14:paraId="6E617C54">
      <w:pPr>
        <w:pStyle w:val="170"/>
        <w:rPr>
          <w:rFonts w:hint="default" w:ascii="Times New Roman" w:hAnsi="Times New Roman" w:cs="Times New Roman"/>
        </w:rPr>
      </w:pPr>
      <w:r>
        <w:rPr>
          <w:rFonts w:hint="default" w:ascii="Times New Roman" w:hAnsi="Times New Roman" w:eastAsia="Arial" w:cs="Times New Roman"/>
        </w:rPr>
        <w:t>c) Có biện pháp bảo đảm an toàn cơ sở hạ tầng viễn thông, an toàn thông tin mạng và an ninh mạng."</w:t>
      </w:r>
    </w:p>
    <w:p w14:paraId="21DFD9B8">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33, Khoản 3.b:</w:t>
      </w:r>
    </w:p>
    <w:p w14:paraId="521F68C1">
      <w:pPr>
        <w:pStyle w:val="168"/>
        <w:rPr>
          <w:rFonts w:hint="default" w:ascii="Times New Roman" w:hAnsi="Times New Roman" w:cs="Times New Roman"/>
        </w:rPr>
      </w:pPr>
      <w:r>
        <w:rPr>
          <w:rFonts w:hint="default" w:ascii="Times New Roman" w:hAnsi="Times New Roman" w:eastAsia="Arial" w:cs="Times New Roman"/>
        </w:rPr>
        <w:t>"Giấy phép thiết lập mạng viễn thông dùng riêng có thời hạn không quá 10 năm được cấp cho tổ chức thiết lập mạng viễn thông dùng riêng;"</w:t>
      </w:r>
    </w:p>
    <w:p w14:paraId="17C56DB6">
      <w:pPr>
        <w:pStyle w:val="169"/>
        <w:rPr>
          <w:rFonts w:hint="default" w:ascii="Times New Roman" w:hAnsi="Times New Roman" w:cs="Times New Roman"/>
        </w:rPr>
      </w:pPr>
      <w:r>
        <w:rPr>
          <w:rFonts w:hint="default" w:ascii="Times New Roman" w:hAnsi="Times New Roman" w:cs="Times New Roman"/>
          <w:b/>
        </w:rPr>
        <w:t>4. KHÁC BIỆT GIỮA MẠNG DÙNG RIÊNG VÀ MẠNG CÔNG CỘNG</w:t>
      </w:r>
    </w:p>
    <w:p w14:paraId="0557E123">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3, Khoản 15:</w:t>
      </w:r>
    </w:p>
    <w:p w14:paraId="3577A3CE">
      <w:pPr>
        <w:pStyle w:val="168"/>
        <w:rPr>
          <w:rFonts w:hint="default" w:ascii="Times New Roman" w:hAnsi="Times New Roman" w:cs="Times New Roman"/>
        </w:rPr>
      </w:pPr>
      <w:r>
        <w:rPr>
          <w:rFonts w:hint="default" w:ascii="Times New Roman" w:hAnsi="Times New Roman" w:eastAsia="Arial" w:cs="Times New Roman"/>
        </w:rPr>
        <w:t>"Mạng viễn thông công cộng là mạng viễn thông do doanh nghiệp viễn thông thiết lập để cung cấp dịch vụ viễn thông, dịch vụ ứng dụng viễn thông cho công chúng nhằm mục đích sinh lợi."</w:t>
      </w:r>
    </w:p>
    <w:p w14:paraId="2D887D73">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3, Khoản 16:</w:t>
      </w:r>
    </w:p>
    <w:p w14:paraId="387FDE1E">
      <w:pPr>
        <w:pStyle w:val="168"/>
        <w:rPr>
          <w:rFonts w:hint="default" w:ascii="Times New Roman" w:hAnsi="Times New Roman" w:cs="Times New Roman"/>
        </w:rPr>
      </w:pPr>
      <w:r>
        <w:rPr>
          <w:rFonts w:hint="default" w:ascii="Times New Roman" w:hAnsi="Times New Roman" w:eastAsia="Arial" w:cs="Times New Roman"/>
        </w:rPr>
        <w:t>"Mạng viễn thông dùng riêng là mạng viễn thông do tổ chức hoạt động tại Việt Nam thiết lập để cung cấp dịch vụ viễn thông, dịch vụ ứng dụng viễn thông cho các thành viên của mạng không nhằm mục đích sinh lợi trực tiếp từ hoạt động của mạng."</w:t>
      </w:r>
    </w:p>
    <w:p w14:paraId="0A5B9E49">
      <w:pPr>
        <w:pStyle w:val="168"/>
        <w:rPr>
          <w:rFonts w:hint="default" w:ascii="Times New Roman" w:hAnsi="Times New Roman" w:cs="Times New Roman"/>
        </w:rPr>
      </w:pPr>
      <w:r>
        <w:rPr>
          <w:rFonts w:hint="default" w:ascii="Times New Roman" w:hAnsi="Times New Roman" w:eastAsia="Arial" w:cs="Times New Roman"/>
        </w:rPr>
        <w:t>So sánh:</w:t>
      </w:r>
    </w:p>
    <w:p w14:paraId="3D11A91B">
      <w:pPr>
        <w:pStyle w:val="168"/>
        <w:rPr>
          <w:rFonts w:hint="default" w:ascii="Times New Roman" w:hAnsi="Times New Roman" w:cs="Times New Roman"/>
        </w:rPr>
      </w:pPr>
      <w:r>
        <w:rPr>
          <w:rFonts w:hint="default" w:ascii="Times New Roman" w:hAnsi="Times New Roman" w:eastAsia="Arial" w:cs="Times New Roman"/>
        </w:rPr>
        <w:t>Tiêu chí</w:t>
      </w:r>
      <w:r>
        <w:rPr>
          <w:rFonts w:hint="default" w:ascii="Times New Roman" w:hAnsi="Times New Roman" w:eastAsia="Arial" w:cs="Times New Roman"/>
        </w:rPr>
        <w:tab/>
      </w:r>
      <w:r>
        <w:rPr>
          <w:rFonts w:hint="default" w:ascii="Times New Roman" w:hAnsi="Times New Roman" w:eastAsia="Arial" w:cs="Times New Roman"/>
        </w:rPr>
        <w:t>Mạng công cộng</w:t>
      </w:r>
      <w:r>
        <w:rPr>
          <w:rFonts w:hint="default" w:ascii="Times New Roman" w:hAnsi="Times New Roman" w:eastAsia="Arial" w:cs="Times New Roman"/>
        </w:rPr>
        <w:tab/>
      </w:r>
      <w:r>
        <w:rPr>
          <w:rFonts w:hint="default" w:ascii="Times New Roman" w:hAnsi="Times New Roman" w:eastAsia="Arial" w:cs="Times New Roman"/>
        </w:rPr>
        <w:t>Mạng dùng riêng</w:t>
      </w:r>
    </w:p>
    <w:p w14:paraId="34951499">
      <w:pPr>
        <w:pStyle w:val="168"/>
        <w:rPr>
          <w:rFonts w:hint="default" w:ascii="Times New Roman" w:hAnsi="Times New Roman" w:cs="Times New Roman"/>
        </w:rPr>
      </w:pPr>
      <w:r>
        <w:rPr>
          <w:rFonts w:hint="default" w:ascii="Times New Roman" w:hAnsi="Times New Roman" w:eastAsia="Arial" w:cs="Times New Roman"/>
        </w:rPr>
        <w:t>Chủ thể</w:t>
      </w:r>
      <w:r>
        <w:rPr>
          <w:rFonts w:hint="default" w:ascii="Times New Roman" w:hAnsi="Times New Roman" w:eastAsia="Arial" w:cs="Times New Roman"/>
        </w:rPr>
        <w:tab/>
      </w:r>
      <w:r>
        <w:rPr>
          <w:rFonts w:hint="default" w:ascii="Times New Roman" w:hAnsi="Times New Roman" w:eastAsia="Arial" w:cs="Times New Roman"/>
        </w:rPr>
        <w:t>Doanh nghiệp viễn thông</w:t>
      </w:r>
      <w:r>
        <w:rPr>
          <w:rFonts w:hint="default" w:ascii="Times New Roman" w:hAnsi="Times New Roman" w:eastAsia="Arial" w:cs="Times New Roman"/>
        </w:rPr>
        <w:tab/>
      </w:r>
      <w:r>
        <w:rPr>
          <w:rFonts w:hint="default" w:ascii="Times New Roman" w:hAnsi="Times New Roman" w:eastAsia="Arial" w:cs="Times New Roman"/>
        </w:rPr>
        <w:t>Tổ chức hoạt động tại Việt Nam</w:t>
      </w:r>
    </w:p>
    <w:p w14:paraId="1509D6AD">
      <w:pPr>
        <w:pStyle w:val="168"/>
        <w:rPr>
          <w:rFonts w:hint="default" w:ascii="Times New Roman" w:hAnsi="Times New Roman" w:cs="Times New Roman"/>
        </w:rPr>
      </w:pPr>
      <w:r>
        <w:rPr>
          <w:rFonts w:hint="default" w:ascii="Times New Roman" w:hAnsi="Times New Roman" w:eastAsia="Arial" w:cs="Times New Roman"/>
        </w:rPr>
        <w:t>Đối tượng</w:t>
      </w:r>
      <w:r>
        <w:rPr>
          <w:rFonts w:hint="default" w:ascii="Times New Roman" w:hAnsi="Times New Roman" w:eastAsia="Arial" w:cs="Times New Roman"/>
        </w:rPr>
        <w:tab/>
      </w:r>
      <w:r>
        <w:rPr>
          <w:rFonts w:hint="default" w:ascii="Times New Roman" w:hAnsi="Times New Roman" w:eastAsia="Arial" w:cs="Times New Roman"/>
        </w:rPr>
        <w:t>Công chúng</w:t>
      </w:r>
      <w:r>
        <w:rPr>
          <w:rFonts w:hint="default" w:ascii="Times New Roman" w:hAnsi="Times New Roman" w:eastAsia="Arial" w:cs="Times New Roman"/>
        </w:rPr>
        <w:tab/>
      </w:r>
      <w:r>
        <w:rPr>
          <w:rFonts w:hint="default" w:ascii="Times New Roman" w:hAnsi="Times New Roman" w:eastAsia="Arial" w:cs="Times New Roman"/>
        </w:rPr>
        <w:t>Các thành viên của mạng</w:t>
      </w:r>
    </w:p>
    <w:p w14:paraId="51296A1C">
      <w:pPr>
        <w:pStyle w:val="168"/>
        <w:rPr>
          <w:rFonts w:hint="default" w:ascii="Times New Roman" w:hAnsi="Times New Roman" w:cs="Times New Roman"/>
        </w:rPr>
      </w:pPr>
      <w:r>
        <w:rPr>
          <w:rFonts w:hint="default" w:ascii="Times New Roman" w:hAnsi="Times New Roman" w:eastAsia="Arial" w:cs="Times New Roman"/>
        </w:rPr>
        <w:t>Mục đích</w:t>
      </w:r>
      <w:r>
        <w:rPr>
          <w:rFonts w:hint="default" w:ascii="Times New Roman" w:hAnsi="Times New Roman" w:eastAsia="Arial" w:cs="Times New Roman"/>
        </w:rPr>
        <w:tab/>
      </w:r>
      <w:r>
        <w:rPr>
          <w:rFonts w:hint="default" w:ascii="Times New Roman" w:hAnsi="Times New Roman" w:eastAsia="Arial" w:cs="Times New Roman"/>
        </w:rPr>
        <w:t>Sinh lợi</w:t>
      </w:r>
      <w:r>
        <w:rPr>
          <w:rFonts w:hint="default" w:ascii="Times New Roman" w:hAnsi="Times New Roman" w:eastAsia="Arial" w:cs="Times New Roman"/>
        </w:rPr>
        <w:tab/>
      </w:r>
      <w:r>
        <w:rPr>
          <w:rFonts w:hint="default" w:ascii="Times New Roman" w:hAnsi="Times New Roman" w:eastAsia="Arial" w:cs="Times New Roman"/>
        </w:rPr>
        <w:t>Không sinh lợi trực tiếp</w:t>
      </w:r>
    </w:p>
    <w:p w14:paraId="4DC66057">
      <w:pPr>
        <w:pStyle w:val="168"/>
        <w:rPr>
          <w:rFonts w:hint="default" w:ascii="Times New Roman" w:hAnsi="Times New Roman" w:cs="Times New Roman"/>
        </w:rPr>
      </w:pPr>
      <w:r>
        <w:rPr>
          <w:rFonts w:hint="default" w:ascii="Times New Roman" w:hAnsi="Times New Roman" w:eastAsia="Arial" w:cs="Times New Roman"/>
        </w:rPr>
        <w:t>Giấy phép</w:t>
      </w:r>
      <w:r>
        <w:rPr>
          <w:rFonts w:hint="default" w:ascii="Times New Roman" w:hAnsi="Times New Roman" w:eastAsia="Arial" w:cs="Times New Roman"/>
        </w:rPr>
        <w:tab/>
      </w:r>
      <w:r>
        <w:rPr>
          <w:rFonts w:hint="default" w:ascii="Times New Roman" w:hAnsi="Times New Roman" w:eastAsia="Arial" w:cs="Times New Roman"/>
        </w:rPr>
        <w:t>Giấy phép cung cấp dịch vụ viễn thông có hạ tầng mạng</w:t>
      </w:r>
      <w:r>
        <w:rPr>
          <w:rFonts w:hint="default" w:ascii="Times New Roman" w:hAnsi="Times New Roman" w:eastAsia="Arial" w:cs="Times New Roman"/>
        </w:rPr>
        <w:tab/>
      </w:r>
      <w:r>
        <w:rPr>
          <w:rFonts w:hint="default" w:ascii="Times New Roman" w:hAnsi="Times New Roman" w:eastAsia="Arial" w:cs="Times New Roman"/>
        </w:rPr>
        <w:t>Giấy phép thiết lập mạng viễn thông dùng riêng (hoặc miễn)</w:t>
      </w:r>
    </w:p>
    <w:p w14:paraId="5BFD4E45">
      <w:pPr>
        <w:pStyle w:val="169"/>
        <w:rPr>
          <w:rFonts w:hint="default" w:ascii="Times New Roman" w:hAnsi="Times New Roman" w:cs="Times New Roman"/>
        </w:rPr>
      </w:pPr>
      <w:r>
        <w:rPr>
          <w:rFonts w:hint="default" w:ascii="Times New Roman" w:hAnsi="Times New Roman" w:cs="Times New Roman"/>
          <w:b/>
        </w:rPr>
        <w:t>5. KẾT LUẬN CUỐI</w:t>
      </w:r>
    </w:p>
    <w:p w14:paraId="073440D7">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42, Khoản 4 quy định rõ: Mạng viễn thông dùng riêng mà các thành viên mạng trực thuộc cùng một tổ chức và không tự thiết lập đường truyền dẫn viễn thông được MIỄN GIẤY PHÉP.</w:t>
      </w:r>
    </w:p>
    <w:p w14:paraId="5DE078F8">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19, Khoản 5 quy định: Tổ chức thiết lập mạng viễn thông dùng riêng PHẢI CÓ GIẤY PHÉP, TRỪ TRƯỜNG HỢP Khoản 3 và Khoản 4.</w:t>
      </w:r>
    </w:p>
    <w:p w14:paraId="4B0E970C">
      <w:pPr>
        <w:pStyle w:val="170"/>
        <w:rPr>
          <w:rFonts w:hint="default" w:ascii="Times New Roman" w:hAnsi="Times New Roman" w:cs="Times New Roman"/>
        </w:rPr>
      </w:pPr>
      <w:r>
        <w:rPr>
          <w:rFonts w:hint="default" w:ascii="Times New Roman" w:hAnsi="Times New Roman" w:eastAsia="Arial" w:cs="Times New Roman"/>
        </w:rPr>
        <w:t>→ Tổ chức phi lợi nhuận ĐÚNG. Họ không phải xin giấy phép vì đáp ứng đầy đủ điều kiện miễn theo Điều 42, Khoản 4.</w:t>
      </w:r>
    </w:p>
    <w:p w14:paraId="136B1AFD">
      <w:pPr>
        <w:pStyle w:val="168"/>
        <w:rPr>
          <w:rFonts w:hint="default" w:ascii="Times New Roman" w:hAnsi="Times New Roman" w:cs="Times New Roman"/>
        </w:rPr>
      </w:pPr>
      <w:r>
        <w:rPr>
          <w:rFonts w:hint="default" w:ascii="Times New Roman" w:hAnsi="Times New Roman" w:eastAsia="Arial" w:cs="Times New Roman"/>
        </w:rPr>
        <w:t>Cơ quan quản lý SAI khi cho rằng đây là mạng viễn thông dùng riêng phải có phép mà không xem xét điều kiện miễn theo Điều 42.</w:t>
      </w:r>
    </w:p>
    <w:p w14:paraId="43711CA0">
      <w:pPr>
        <w:pStyle w:val="168"/>
        <w:rPr>
          <w:rFonts w:hint="default" w:ascii="Times New Roman" w:hAnsi="Times New Roman" w:cs="Times New Roman"/>
        </w:rPr>
      </w:pPr>
      <w:r>
        <w:rPr>
          <w:rFonts w:hint="default" w:ascii="Times New Roman" w:hAnsi="Times New Roman" w:eastAsia="Arial" w:cs="Times New Roman"/>
        </w:rPr>
        <w:t>MỨC ĐỘ CHẮC CHẮN: RÕ — Luật quy định trực tiếp tại Điều 42, Khoản 4 và Điều 19, Khoản 5.</w:t>
      </w:r>
    </w:p>
    <w:p w14:paraId="301A8B72">
      <w:pPr>
        <w:pBdr>
          <w:bottom w:val="single" w:color="D9EAF7" w:sz="6" w:space="1"/>
        </w:pBdr>
        <w:spacing w:before="80"/>
        <w:rPr>
          <w:rFonts w:hint="default" w:ascii="Times New Roman" w:hAnsi="Times New Roman" w:cs="Times New Roman"/>
        </w:rPr>
      </w:pPr>
    </w:p>
    <w:p w14:paraId="067AB510">
      <w:pPr>
        <w:pBdr>
          <w:bottom w:val="single" w:color="5B9BD5" w:sz="12" w:space="1"/>
        </w:pBdr>
        <w:spacing w:before="200" w:after="80"/>
        <w:rPr>
          <w:rFonts w:hint="default" w:ascii="Times New Roman" w:hAnsi="Times New Roman" w:cs="Times New Roman"/>
        </w:rPr>
      </w:pPr>
      <w:r>
        <w:rPr>
          <w:rFonts w:hint="default" w:ascii="Times New Roman" w:hAnsi="Times New Roman" w:eastAsia="Arial" w:cs="Times New Roman"/>
          <w:b/>
          <w:color w:val="1F4E79"/>
          <w:sz w:val="28"/>
        </w:rPr>
        <w:t>Câu 3</w:t>
      </w:r>
    </w:p>
    <w:tbl>
      <w:tblPr>
        <w:tblStyle w:val="12"/>
        <w:tblW w:w="0" w:type="auto"/>
        <w:jc w:val="center"/>
        <w:tblLayout w:type="autofit"/>
        <w:tblCellMar>
          <w:top w:w="0" w:type="dxa"/>
          <w:left w:w="108" w:type="dxa"/>
          <w:bottom w:w="0" w:type="dxa"/>
          <w:right w:w="108" w:type="dxa"/>
        </w:tblCellMar>
      </w:tblPr>
      <w:tblGrid>
        <w:gridCol w:w="10080"/>
      </w:tblGrid>
      <w:tr w14:paraId="061E9456">
        <w:tblPrEx>
          <w:tblCellMar>
            <w:top w:w="0" w:type="dxa"/>
            <w:left w:w="108" w:type="dxa"/>
            <w:bottom w:w="0" w:type="dxa"/>
            <w:right w:w="108" w:type="dxa"/>
          </w:tblCellMar>
        </w:tblPrEx>
        <w:trPr>
          <w:jc w:val="center"/>
        </w:trPr>
        <w:tc>
          <w:tcPr>
            <w:tcW w:w="10080" w:type="dxa"/>
            <w:tcBorders>
              <w:top w:val="single" w:color="F4B183" w:sz="8" w:space="0"/>
              <w:left w:val="single" w:color="F4B183" w:sz="8" w:space="0"/>
              <w:bottom w:val="single" w:color="F4B183" w:sz="8" w:space="0"/>
              <w:right w:val="single" w:color="F4B183" w:sz="8" w:space="0"/>
            </w:tcBorders>
            <w:shd w:val="clear" w:color="auto" w:fill="FCE4D6"/>
            <w:vAlign w:val="center"/>
          </w:tcPr>
          <w:p w14:paraId="05AAB3D7">
            <w:pPr>
              <w:pStyle w:val="171"/>
              <w:rPr>
                <w:rFonts w:hint="default" w:ascii="Times New Roman" w:hAnsi="Times New Roman" w:cs="Times New Roman"/>
              </w:rPr>
            </w:pPr>
            <w:r>
              <w:rPr>
                <w:rFonts w:hint="default" w:ascii="Times New Roman" w:hAnsi="Times New Roman" w:cs="Times New Roman"/>
                <w:b/>
              </w:rPr>
              <w:t>Câu hỏi:</w:t>
            </w:r>
          </w:p>
          <w:p w14:paraId="019FDC5B">
            <w:pPr>
              <w:pStyle w:val="167"/>
              <w:rPr>
                <w:rFonts w:hint="default" w:ascii="Times New Roman" w:hAnsi="Times New Roman" w:cs="Times New Roman"/>
              </w:rPr>
            </w:pPr>
            <w:r>
              <w:rPr>
                <w:rFonts w:hint="default" w:ascii="Times New Roman" w:hAnsi="Times New Roman" w:eastAsia="Arial" w:cs="Times New Roman"/>
              </w:rPr>
              <w:t>Một khách hàng đăng ký SIM chính chủ với CCCD hợp lệ. Sau 2 năm, khách hàng này bị Tòa án tuyên bố mất năng lực hành vi dân sự. Người giám hộ muốn tiếp tục dùng SIM đó nhưng doanh nghiệp viễn thông từ chối vì thông tin hợp đồng không khớp với người giám hộ. Khách hàng còn một số dư tài khoản lớn. Xác định: doanh nghiệp xử lý SIM này thế nào là đúng luật; ai có quyền sử dụng số dư; và nếu doanh nghiệp tự ý khóa SIM thì có vi phạm không.</w:t>
            </w:r>
          </w:p>
        </w:tc>
      </w:tr>
    </w:tbl>
    <w:p w14:paraId="0C25C48F">
      <w:pPr>
        <w:pStyle w:val="172"/>
        <w:spacing w:before="120"/>
        <w:rPr>
          <w:rFonts w:hint="default" w:ascii="Times New Roman" w:hAnsi="Times New Roman" w:cs="Times New Roman"/>
        </w:rPr>
      </w:pPr>
      <w:r>
        <w:rPr>
          <w:rFonts w:hint="default" w:ascii="Times New Roman" w:hAnsi="Times New Roman" w:cs="Times New Roman"/>
        </w:rPr>
        <w:t>Câu trả lời:</w:t>
      </w:r>
    </w:p>
    <w:p w14:paraId="2C56ED10">
      <w:pPr>
        <w:pStyle w:val="169"/>
        <w:rPr>
          <w:rFonts w:hint="default" w:ascii="Times New Roman" w:hAnsi="Times New Roman" w:cs="Times New Roman"/>
        </w:rPr>
      </w:pPr>
      <w:r>
        <w:rPr>
          <w:rFonts w:hint="default" w:ascii="Times New Roman" w:hAnsi="Times New Roman" w:cs="Times New Roman"/>
          <w:b/>
        </w:rPr>
        <w:t>1. Quy định pháp luật hiện hành</w:t>
      </w:r>
    </w:p>
    <w:p w14:paraId="533B3DBD">
      <w:pPr>
        <w:pStyle w:val="168"/>
        <w:rPr>
          <w:rFonts w:hint="default" w:ascii="Times New Roman" w:hAnsi="Times New Roman" w:cs="Times New Roman"/>
        </w:rPr>
      </w:pPr>
      <w:r>
        <w:rPr>
          <w:rFonts w:hint="default" w:ascii="Times New Roman" w:hAnsi="Times New Roman" w:eastAsia="Arial" w:cs="Times New Roman"/>
        </w:rPr>
        <w:t>Luật Viễn thông 2023 quy định về quản lý SIM và thông tin thuê bao như sau:</w:t>
      </w:r>
    </w:p>
    <w:p w14:paraId="153B9054">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3, Khoản 34: "Bộ xác định thuê bao (sau đây gọi là SIM) là mạch tích hợp được sử dụng để gắn số thuê bao viễn thông và chứa các dữ liệu, thông tin liên quan khác dùng cho việc cung cấp và sử dụng dịch vụ viễn thông."</w:t>
      </w:r>
    </w:p>
    <w:p w14:paraId="61FF607C">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3, Khoản 31: "Người sử dụng dịch vụ viễn thông là tổ chức, cá nhân giao kết hợp đồng cung cấp và sử dụng dịch vụ viễn thông với doanh nghiệp viễn thông hoặc đại lý dịch vụ viễn thông."</w:t>
      </w:r>
    </w:p>
    <w:p w14:paraId="5A26F802">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13, Khoản 2, điểm k: "Doanh nghiệp cung cấp dịch vụ không có hạ tầng mạng có các nghĩa vụ sau đây: ... k) Thực hiện xác thực, lưu giữ, sử dụng thông tin thuê bao viễn thông và xử lý SIM có thông tin thuê bao viễn thông không đầy đủ, không chính xác;"</w:t>
      </w:r>
    </w:p>
    <w:p w14:paraId="74F5F6CC">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61, Khoản 2: "Tài khoản SIM di động là tài khoản phản ánh giá trị người sử dụng dịch vụ viễn thông đã nạp bằng thẻ trả trước dịch vụ viễn thông di động hoặc bằng phương tiện thanh toán hợp pháp... gắn với thuê bao viễn thông di động."</w:t>
      </w:r>
    </w:p>
    <w:p w14:paraId="1DC82B21">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6, Khoản 4: "Doanh nghiệp viễn thông không được tiết lộ thông tin riêng liên quan đến người sử dụng dịch vụ viễn thông, bao gồm thông tin thuê bao viễn thông..."</w:t>
      </w:r>
    </w:p>
    <w:p w14:paraId="51104B88">
      <w:pPr>
        <w:pStyle w:val="169"/>
        <w:rPr>
          <w:rFonts w:hint="default" w:ascii="Times New Roman" w:hAnsi="Times New Roman" w:cs="Times New Roman"/>
        </w:rPr>
      </w:pPr>
      <w:r>
        <w:rPr>
          <w:rFonts w:hint="default" w:ascii="Times New Roman" w:hAnsi="Times New Roman" w:cs="Times New Roman"/>
          <w:b/>
        </w:rPr>
        <w:t>2. Khoảng trống pháp lý</w:t>
      </w:r>
    </w:p>
    <w:p w14:paraId="3BD8B968">
      <w:pPr>
        <w:pStyle w:val="168"/>
        <w:rPr>
          <w:rFonts w:hint="default" w:ascii="Times New Roman" w:hAnsi="Times New Roman" w:cs="Times New Roman"/>
        </w:rPr>
      </w:pPr>
      <w:r>
        <w:rPr>
          <w:rFonts w:hint="default" w:ascii="Times New Roman" w:hAnsi="Times New Roman" w:eastAsia="Arial" w:cs="Times New Roman"/>
        </w:rPr>
        <w:t>Trạng thái B: Luật có quy định về quản lý SIM và hợp đồng, nhưng KHÔNG quy định cụ thể về việc xử lý SIM khi chủ sở hữu bị mất năng lực hành vi dân sự và quyền của người giám hộ.</w:t>
      </w:r>
    </w:p>
    <w:p w14:paraId="0BB83FB4">
      <w:pPr>
        <w:pStyle w:val="168"/>
        <w:rPr>
          <w:rFonts w:hint="default" w:ascii="Times New Roman" w:hAnsi="Times New Roman" w:cs="Times New Roman"/>
        </w:rPr>
      </w:pPr>
      <w:r>
        <w:rPr>
          <w:rFonts w:hint="default" w:ascii="Times New Roman" w:hAnsi="Times New Roman" w:eastAsia="Arial" w:cs="Times New Roman"/>
        </w:rPr>
        <w:t xml:space="preserve">Luật quy định </w:t>
      </w:r>
      <w:r>
        <w:rPr>
          <w:rFonts w:hint="default" w:ascii="Times New Roman" w:hAnsi="Times New Roman" w:eastAsia="Arial" w:cs="Times New Roman"/>
          <w:b/>
          <w:color w:val="1F4E79"/>
        </w:rPr>
        <w:t>[Điều 13, Khoản 2, điểm k]</w:t>
      </w:r>
      <w:r>
        <w:rPr>
          <w:rFonts w:hint="default" w:ascii="Times New Roman" w:hAnsi="Times New Roman" w:eastAsia="Arial" w:cs="Times New Roman"/>
        </w:rPr>
        <w:t>: Doanh nghiệp có nghĩa vụ xác thực và xử lý SIM khi thông tin không chính xác.</w:t>
      </w:r>
    </w:p>
    <w:p w14:paraId="4DA07B27">
      <w:pPr>
        <w:pStyle w:val="168"/>
        <w:rPr>
          <w:rFonts w:hint="default" w:ascii="Times New Roman" w:hAnsi="Times New Roman" w:cs="Times New Roman"/>
        </w:rPr>
      </w:pPr>
      <w:r>
        <w:rPr>
          <w:rFonts w:hint="default" w:ascii="Times New Roman" w:hAnsi="Times New Roman" w:eastAsia="Arial" w:cs="Times New Roman"/>
        </w:rPr>
        <w:t xml:space="preserve">Luật KHÔNG nêu </w:t>
      </w:r>
      <w:r>
        <w:rPr>
          <w:rFonts w:hint="default" w:ascii="Times New Roman" w:hAnsi="Times New Roman" w:eastAsia="Arial" w:cs="Times New Roman"/>
          <w:b/>
          <w:color w:val="1F4E79"/>
        </w:rPr>
        <w:t>[Quy trình cụ thể khi chủ SIM mất năng lực hành vi dân sự]</w:t>
      </w:r>
      <w:r>
        <w:rPr>
          <w:rFonts w:hint="default" w:ascii="Times New Roman" w:hAnsi="Times New Roman" w:eastAsia="Arial" w:cs="Times New Roman"/>
        </w:rPr>
        <w:t>: Không có điều khoản nào trong Luật Viễn thông 2023 hoặc Luật An ninh mạng 2025 quy định về việc người giám hộ có quyền thay thế chủ SIM hay doanh nghiệp phải chuyển giao quyền sử dụng SIM cho người giám hộ.</w:t>
      </w:r>
    </w:p>
    <w:p w14:paraId="1511629A">
      <w:pPr>
        <w:pStyle w:val="169"/>
        <w:rPr>
          <w:rFonts w:hint="default" w:ascii="Times New Roman" w:hAnsi="Times New Roman" w:cs="Times New Roman"/>
        </w:rPr>
      </w:pPr>
      <w:r>
        <w:rPr>
          <w:rFonts w:hint="default" w:ascii="Times New Roman" w:hAnsi="Times New Roman" w:cs="Times New Roman"/>
          <w:b/>
        </w:rPr>
        <w:t>3. Suy luận bù khoảng trống</w:t>
      </w:r>
    </w:p>
    <w:p w14:paraId="7123E5D7">
      <w:pPr>
        <w:pStyle w:val="169"/>
        <w:rPr>
          <w:rFonts w:hint="default" w:ascii="Times New Roman" w:hAnsi="Times New Roman" w:cs="Times New Roman"/>
        </w:rPr>
      </w:pPr>
      <w:r>
        <w:rPr>
          <w:rFonts w:hint="default" w:ascii="Times New Roman" w:hAnsi="Times New Roman" w:cs="Times New Roman"/>
          <w:b/>
        </w:rPr>
        <w:t>BƯỚC 1 — XÁC ĐỊNH NGUYÊN TẮC GẦN NHẤT:</w:t>
      </w:r>
    </w:p>
    <w:p w14:paraId="26438C94">
      <w:pPr>
        <w:pStyle w:val="168"/>
        <w:rPr>
          <w:rFonts w:hint="default" w:ascii="Times New Roman" w:hAnsi="Times New Roman" w:cs="Times New Roman"/>
        </w:rPr>
      </w:pPr>
      <w:r>
        <w:rPr>
          <w:rFonts w:hint="default" w:ascii="Times New Roman" w:hAnsi="Times New Roman" w:eastAsia="Arial" w:cs="Times New Roman"/>
        </w:rPr>
        <w:t>Nguyên tắc hợp đồng dân sự: Hợp đồng viễn thông được giao kết giữa Doanh nghiệp và Chủ SIM (Điều 3, Khoản 31). Khi chủ SIM mất năng lực, hợp đồng vẫn tồn tại nhưng việc thực hiện phải tuân thủ pháp luật về dân sự (người giám hộ quản lý tài sản).</w:t>
      </w:r>
    </w:p>
    <w:p w14:paraId="62E1842A">
      <w:pPr>
        <w:pStyle w:val="168"/>
        <w:rPr>
          <w:rFonts w:hint="default" w:ascii="Times New Roman" w:hAnsi="Times New Roman" w:cs="Times New Roman"/>
        </w:rPr>
      </w:pPr>
      <w:r>
        <w:rPr>
          <w:rFonts w:hint="default" w:ascii="Times New Roman" w:hAnsi="Times New Roman" w:eastAsia="Arial" w:cs="Times New Roman"/>
        </w:rPr>
        <w:t>Nguyên tắc quản lý thông tin: Doanh nghiệp viễn thông có nghĩa vụ xác thực thông tin thuê bao (Điều 13, Khoản 2, điểm k). Nếu thông tin trên hệ thống (tên chủ SIM) không khớp với người đang sử dụng (người giám hộ), doanh nghiệp có cơ sở từ chối cung cấp dịch vụ cho đến khi thông tin được cập nhật hợp pháp.</w:t>
      </w:r>
    </w:p>
    <w:p w14:paraId="2BD11722">
      <w:pPr>
        <w:pStyle w:val="169"/>
        <w:rPr>
          <w:rFonts w:hint="default" w:ascii="Times New Roman" w:hAnsi="Times New Roman" w:cs="Times New Roman"/>
        </w:rPr>
      </w:pPr>
      <w:r>
        <w:rPr>
          <w:rFonts w:hint="default" w:ascii="Times New Roman" w:hAnsi="Times New Roman" w:cs="Times New Roman"/>
          <w:b/>
        </w:rPr>
        <w:t>BƯỚC 2 — PHÂN CÔNG TRÁCH NHIỆM:</w:t>
      </w:r>
    </w:p>
    <w:p w14:paraId="6A7CCEF1">
      <w:pPr>
        <w:pStyle w:val="168"/>
        <w:rPr>
          <w:rFonts w:hint="default" w:ascii="Times New Roman" w:hAnsi="Times New Roman" w:cs="Times New Roman"/>
        </w:rPr>
      </w:pPr>
      <w:r>
        <w:rPr>
          <w:rFonts w:hint="default" w:ascii="Times New Roman" w:hAnsi="Times New Roman" w:eastAsia="Arial" w:cs="Times New Roman"/>
        </w:rPr>
        <w:t>Doanh nghiệp viễn thông: Có trách nhiệm xác thực thông tin thuê bao. Nếu không có giấy tờ pháp lý chứng minh quyền đại diện (người giám hộ), doanh nghiệp có quyền tạm dừng dịch vụ để bảo đảm an ninh và tuân thủ quy định về xác thực (Điều 13, Khoản 2, điểm k).</w:t>
      </w:r>
    </w:p>
    <w:p w14:paraId="4F03DF5B">
      <w:pPr>
        <w:pStyle w:val="168"/>
        <w:rPr>
          <w:rFonts w:hint="default" w:ascii="Times New Roman" w:hAnsi="Times New Roman" w:cs="Times New Roman"/>
        </w:rPr>
      </w:pPr>
      <w:r>
        <w:rPr>
          <w:rFonts w:hint="default" w:ascii="Times New Roman" w:hAnsi="Times New Roman" w:eastAsia="Arial" w:cs="Times New Roman"/>
        </w:rPr>
        <w:t>Người giám hộ: Có quyền quản lý tài sản (bao gồm số dư tài khoản SIM) của người mất năng lực hành vi dân sự. Tuy nhiên, việc sử dụng SIM phải thông qua thủ tục cập nhật thông tin pháp lý với doanh nghiệp viễn thông để đảm bảo tính hợp pháp của hợp đồng.</w:t>
      </w:r>
    </w:p>
    <w:p w14:paraId="1A808FD5">
      <w:pPr>
        <w:pStyle w:val="169"/>
        <w:rPr>
          <w:rFonts w:hint="default" w:ascii="Times New Roman" w:hAnsi="Times New Roman" w:cs="Times New Roman"/>
        </w:rPr>
      </w:pPr>
      <w:r>
        <w:rPr>
          <w:rFonts w:hint="default" w:ascii="Times New Roman" w:hAnsi="Times New Roman" w:cs="Times New Roman"/>
          <w:b/>
        </w:rPr>
        <w:t>BƯỚC 3 — MỨC ĐỘ CHẮC CHẮN:</w:t>
      </w:r>
    </w:p>
    <w:p w14:paraId="588DE748">
      <w:pPr>
        <w:pStyle w:val="168"/>
        <w:rPr>
          <w:rFonts w:hint="default" w:ascii="Times New Roman" w:hAnsi="Times New Roman" w:cs="Times New Roman"/>
        </w:rPr>
      </w:pPr>
      <w:r>
        <w:rPr>
          <w:rFonts w:hint="default" w:ascii="Times New Roman" w:hAnsi="Times New Roman" w:eastAsia="Arial" w:cs="Times New Roman"/>
        </w:rPr>
        <w:t>Đây là suy luận từ nguyên tắc (nguyên tắc quản lý hợp đồng và quản lý tài sản) — luật chưa quy định tường minh về trường hợp mất năng lực hành vi dân sự trong lĩnh vực viễn thông.</w:t>
      </w:r>
    </w:p>
    <w:p w14:paraId="1383327A">
      <w:pPr>
        <w:pStyle w:val="169"/>
        <w:rPr>
          <w:rFonts w:hint="default" w:ascii="Times New Roman" w:hAnsi="Times New Roman" w:cs="Times New Roman"/>
        </w:rPr>
      </w:pPr>
      <w:r>
        <w:rPr>
          <w:rFonts w:hint="default" w:ascii="Times New Roman" w:hAnsi="Times New Roman" w:cs="Times New Roman"/>
          <w:b/>
        </w:rPr>
        <w:t>4. Kết luận</w:t>
      </w:r>
    </w:p>
    <w:p w14:paraId="19A39A97">
      <w:pPr>
        <w:pStyle w:val="168"/>
        <w:rPr>
          <w:rFonts w:hint="default" w:ascii="Times New Roman" w:hAnsi="Times New Roman" w:cs="Times New Roman"/>
        </w:rPr>
      </w:pPr>
      <w:r>
        <w:rPr>
          <w:rFonts w:hint="default" w:ascii="Times New Roman" w:hAnsi="Times New Roman" w:eastAsia="Arial" w:cs="Times New Roman"/>
        </w:rPr>
        <w:t>Doanh nghiệp xử lý SIM: Doanh nghiệp không vi phạm khi từ chối cung cấp dịch vụ cho người giám hộ nếu không có thủ tục cập nhật thông tin pháp lý (giấy tờ giám hộ, xác nhận của Tòa án) để khớp với thông tin trên hợp đồng. Doanh nghiệp có nghĩa vụ xử lý SIM khi thông tin không chính xác (Điều 13, Khoản 2, điểm k).</w:t>
      </w:r>
    </w:p>
    <w:p w14:paraId="6A6DEB70">
      <w:pPr>
        <w:pStyle w:val="168"/>
        <w:rPr>
          <w:rFonts w:hint="default" w:ascii="Times New Roman" w:hAnsi="Times New Roman" w:cs="Times New Roman"/>
        </w:rPr>
      </w:pPr>
      <w:r>
        <w:rPr>
          <w:rFonts w:hint="default" w:ascii="Times New Roman" w:hAnsi="Times New Roman" w:eastAsia="Arial" w:cs="Times New Roman"/>
        </w:rPr>
        <w:t>Quyền sử dụng số dư: Số dư tài khoản SIM thuộc về chủ SIM (người mất năng lực hành vi dân sự). Người giám hộ có quyền quản lý và sử dụng số dư này để phục vụ lợi ích của người bị giám hộ, nhưng phải thông qua thủ tục hợp pháp với doanh nghiệp viễn thông.</w:t>
      </w:r>
    </w:p>
    <w:p w14:paraId="54DF80B9">
      <w:pPr>
        <w:pStyle w:val="168"/>
        <w:rPr>
          <w:rFonts w:hint="default" w:ascii="Times New Roman" w:hAnsi="Times New Roman" w:cs="Times New Roman"/>
        </w:rPr>
      </w:pPr>
      <w:r>
        <w:rPr>
          <w:rFonts w:hint="default" w:ascii="Times New Roman" w:hAnsi="Times New Roman" w:eastAsia="Arial" w:cs="Times New Roman"/>
        </w:rPr>
        <w:t>Việc khóa SIM: Việc doanh nghiệp khóa SIM là hợp pháp nếu dựa trên cơ sở thông tin thuê bao không khớp với người sử dụng thực tế và chưa được cập nhật theo quy định về xác thực (Điều 13, Khoản 2, điểm k). Tuy nhiên, doanh nghiệp cần tuân thủ quy trình thông báo và hỗ trợ người giám hộ hoàn thiện hồ sơ để tránh bị coi là vi phạm quyền lợi hợp pháp của người sử dụng dịch vụ.</w:t>
      </w:r>
    </w:p>
    <w:p w14:paraId="67B2A327">
      <w:pPr>
        <w:pBdr>
          <w:bottom w:val="single" w:color="D9EAF7" w:sz="6" w:space="1"/>
        </w:pBdr>
        <w:spacing w:before="80"/>
        <w:rPr>
          <w:rFonts w:hint="default" w:ascii="Times New Roman" w:hAnsi="Times New Roman" w:cs="Times New Roman"/>
        </w:rPr>
      </w:pPr>
    </w:p>
    <w:p w14:paraId="4D0713F5">
      <w:pPr>
        <w:pBdr>
          <w:bottom w:val="single" w:color="5B9BD5" w:sz="12" w:space="1"/>
        </w:pBdr>
        <w:spacing w:before="200" w:after="80"/>
        <w:rPr>
          <w:rFonts w:hint="default" w:ascii="Times New Roman" w:hAnsi="Times New Roman" w:cs="Times New Roman"/>
        </w:rPr>
      </w:pPr>
      <w:r>
        <w:rPr>
          <w:rFonts w:hint="default" w:ascii="Times New Roman" w:hAnsi="Times New Roman" w:eastAsia="Arial" w:cs="Times New Roman"/>
          <w:b/>
          <w:color w:val="1F4E79"/>
          <w:sz w:val="28"/>
        </w:rPr>
        <w:t>Câu 4</w:t>
      </w:r>
    </w:p>
    <w:tbl>
      <w:tblPr>
        <w:tblStyle w:val="12"/>
        <w:tblW w:w="0" w:type="auto"/>
        <w:jc w:val="center"/>
        <w:tblLayout w:type="autofit"/>
        <w:tblCellMar>
          <w:top w:w="0" w:type="dxa"/>
          <w:left w:w="108" w:type="dxa"/>
          <w:bottom w:w="0" w:type="dxa"/>
          <w:right w:w="108" w:type="dxa"/>
        </w:tblCellMar>
      </w:tblPr>
      <w:tblGrid>
        <w:gridCol w:w="10080"/>
      </w:tblGrid>
      <w:tr w14:paraId="21CE5B22">
        <w:tblPrEx>
          <w:tblCellMar>
            <w:top w:w="0" w:type="dxa"/>
            <w:left w:w="108" w:type="dxa"/>
            <w:bottom w:w="0" w:type="dxa"/>
            <w:right w:w="108" w:type="dxa"/>
          </w:tblCellMar>
        </w:tblPrEx>
        <w:trPr>
          <w:jc w:val="center"/>
        </w:trPr>
        <w:tc>
          <w:tcPr>
            <w:tcW w:w="10080" w:type="dxa"/>
            <w:tcBorders>
              <w:top w:val="single" w:color="F4B183" w:sz="8" w:space="0"/>
              <w:left w:val="single" w:color="F4B183" w:sz="8" w:space="0"/>
              <w:bottom w:val="single" w:color="F4B183" w:sz="8" w:space="0"/>
              <w:right w:val="single" w:color="F4B183" w:sz="8" w:space="0"/>
            </w:tcBorders>
            <w:shd w:val="clear" w:color="auto" w:fill="FCE4D6"/>
            <w:vAlign w:val="center"/>
          </w:tcPr>
          <w:p w14:paraId="3CC456D3">
            <w:pPr>
              <w:pStyle w:val="171"/>
              <w:rPr>
                <w:rFonts w:hint="default" w:ascii="Times New Roman" w:hAnsi="Times New Roman" w:cs="Times New Roman"/>
              </w:rPr>
            </w:pPr>
            <w:r>
              <w:rPr>
                <w:rFonts w:hint="default" w:ascii="Times New Roman" w:hAnsi="Times New Roman" w:cs="Times New Roman"/>
                <w:b/>
              </w:rPr>
              <w:t>Câu hỏi:</w:t>
            </w:r>
          </w:p>
          <w:p w14:paraId="64111196">
            <w:pPr>
              <w:pStyle w:val="167"/>
              <w:rPr>
                <w:rFonts w:hint="default" w:ascii="Times New Roman" w:hAnsi="Times New Roman" w:cs="Times New Roman"/>
              </w:rPr>
            </w:pPr>
            <w:r>
              <w:rPr>
                <w:rFonts w:hint="default" w:ascii="Times New Roman" w:hAnsi="Times New Roman" w:eastAsia="Arial" w:cs="Times New Roman"/>
              </w:rPr>
              <w:t>Sau đấu giá tần số, doanh nghiệp X được cấp giấy phép kinh doanh viễn thông có hạ tầng mạng. Sau 18 tháng, X mới triển khai được 30% cam kết vì lý do đất đai tại các tỉnh miền núi chưa được bàn giao. X gửi công văn giải trình và được UBND tỉnh xác nhận nguyên nhân khách quan. Bộ TT&amp;TT vẫn ra quyết định thu hồi giấy phép vì vi phạm thời hạn 2 năm. Xác định quyết định thu hồi có đúng không; trường hợp bất khả kháng được hiểu thế nào trong tình huống này; và X có thể khiếu nại theo cơ chế nào.</w:t>
            </w:r>
          </w:p>
        </w:tc>
      </w:tr>
    </w:tbl>
    <w:p w14:paraId="20FE527D">
      <w:pPr>
        <w:pStyle w:val="172"/>
        <w:spacing w:before="120"/>
        <w:rPr>
          <w:rFonts w:hint="default" w:ascii="Times New Roman" w:hAnsi="Times New Roman" w:cs="Times New Roman"/>
        </w:rPr>
      </w:pPr>
      <w:r>
        <w:rPr>
          <w:rFonts w:hint="default" w:ascii="Times New Roman" w:hAnsi="Times New Roman" w:cs="Times New Roman"/>
        </w:rPr>
        <w:t>Câu trả lời:</w:t>
      </w:r>
    </w:p>
    <w:p w14:paraId="448E9279">
      <w:pPr>
        <w:pStyle w:val="169"/>
        <w:rPr>
          <w:rFonts w:hint="default" w:ascii="Times New Roman" w:hAnsi="Times New Roman" w:cs="Times New Roman"/>
        </w:rPr>
      </w:pPr>
      <w:r>
        <w:rPr>
          <w:rFonts w:hint="default" w:ascii="Times New Roman" w:hAnsi="Times New Roman" w:cs="Times New Roman"/>
          <w:b/>
        </w:rPr>
        <w:t>1. Về tính hợp pháp của quyết định thu hồi giấy phép</w:t>
      </w:r>
    </w:p>
    <w:p w14:paraId="55C34C99">
      <w:pPr>
        <w:pStyle w:val="168"/>
        <w:rPr>
          <w:rFonts w:hint="default" w:ascii="Times New Roman" w:hAnsi="Times New Roman" w:cs="Times New Roman"/>
        </w:rPr>
      </w:pPr>
      <w:r>
        <w:rPr>
          <w:rFonts w:hint="default" w:ascii="Times New Roman" w:hAnsi="Times New Roman" w:eastAsia="Arial" w:cs="Times New Roman"/>
        </w:rPr>
        <w:t>Quyết định thu hồi của Bộ TT&amp;TT tại thời điểm 18 tháng là không đúng căn cứ vào quy định về thời hạn trong Luật Viễn thông 2023.</w:t>
      </w:r>
    </w:p>
    <w:p w14:paraId="0FC01686">
      <w:pPr>
        <w:pStyle w:val="168"/>
        <w:rPr>
          <w:rFonts w:hint="default" w:ascii="Times New Roman" w:hAnsi="Times New Roman" w:cs="Times New Roman"/>
        </w:rPr>
      </w:pPr>
      <w:r>
        <w:rPr>
          <w:rFonts w:hint="default" w:ascii="Times New Roman" w:hAnsi="Times New Roman" w:eastAsia="Arial" w:cs="Times New Roman"/>
        </w:rPr>
        <w:t xml:space="preserve">Căn cứ: </w:t>
      </w: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40, Khoản 1, Điểm d quy định: "Tổ chức, doanh nghiệp bị thu hồi giấy phép viễn thông... nếu... Không triển khai đầy đủ trên thực tế cam kết triển khai mạng viễn thông hoặc không cung cấp dịch vụ viễn thông ra thị trường sau thời hạn 02 năm kể từ ngày được cấp giấy phép".</w:t>
      </w:r>
    </w:p>
    <w:p w14:paraId="48AB2655">
      <w:pPr>
        <w:pStyle w:val="168"/>
        <w:rPr>
          <w:rFonts w:hint="default" w:ascii="Times New Roman" w:hAnsi="Times New Roman" w:cs="Times New Roman"/>
        </w:rPr>
      </w:pPr>
      <w:r>
        <w:rPr>
          <w:rFonts w:hint="default" w:ascii="Times New Roman" w:hAnsi="Times New Roman" w:eastAsia="Arial" w:cs="Times New Roman"/>
        </w:rPr>
        <w:t>Phân tích: Thời điểm 18 tháng chưa đạt ngưỡng "sau thời hạn 02 năm". Việc thu hồi trước thời hạn này trái với điều kiện áp dụng tại Điểm d Khoản 1 Điều 40.</w:t>
      </w:r>
    </w:p>
    <w:p w14:paraId="3A3C84B0">
      <w:pPr>
        <w:pStyle w:val="168"/>
        <w:rPr>
          <w:rFonts w:hint="default" w:ascii="Times New Roman" w:hAnsi="Times New Roman" w:cs="Times New Roman"/>
        </w:rPr>
      </w:pPr>
      <w:r>
        <w:rPr>
          <w:rFonts w:hint="default" w:ascii="Times New Roman" w:hAnsi="Times New Roman" w:eastAsia="Arial" w:cs="Times New Roman"/>
        </w:rPr>
        <w:t>Ngoại lệ: Quyết định chỉ có thể hợp pháp nếu doanh nghiệp X thuộc trường hợp bất khả kháng hoặc trường hợp quy định tại điểm g khoản này (như bị thu hồi tài nguyên tần số), nhưng cần chứng minh rõ ràng.</w:t>
      </w:r>
    </w:p>
    <w:p w14:paraId="35A82816">
      <w:pPr>
        <w:pStyle w:val="169"/>
        <w:rPr>
          <w:rFonts w:hint="default" w:ascii="Times New Roman" w:hAnsi="Times New Roman" w:cs="Times New Roman"/>
        </w:rPr>
      </w:pPr>
      <w:r>
        <w:rPr>
          <w:rFonts w:hint="default" w:ascii="Times New Roman" w:hAnsi="Times New Roman" w:cs="Times New Roman"/>
          <w:b/>
        </w:rPr>
        <w:t>2. Về khái niệm "bất khả kháng" trong tình huống vi phạm thời hạn</w:t>
      </w:r>
    </w:p>
    <w:p w14:paraId="7548F6FA">
      <w:pPr>
        <w:pStyle w:val="168"/>
        <w:rPr>
          <w:rFonts w:hint="default" w:ascii="Times New Roman" w:hAnsi="Times New Roman" w:cs="Times New Roman"/>
        </w:rPr>
      </w:pPr>
      <w:r>
        <w:rPr>
          <w:rFonts w:hint="default" w:ascii="Times New Roman" w:hAnsi="Times New Roman" w:eastAsia="Arial" w:cs="Times New Roman"/>
        </w:rPr>
        <w:t xml:space="preserve">Trạng thái pháp lý: Luật quy định có ngoại lệ "trừ trường hợp bất khả kháng" tại </w:t>
      </w: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40, Khoản 1, Điểm d, nhưng KHÔNG định nghĩa cụ thể khái niệm này.</w:t>
      </w:r>
    </w:p>
    <w:p w14:paraId="6484FBA1">
      <w:pPr>
        <w:pStyle w:val="168"/>
        <w:rPr>
          <w:rFonts w:hint="default" w:ascii="Times New Roman" w:hAnsi="Times New Roman" w:cs="Times New Roman"/>
        </w:rPr>
      </w:pPr>
      <w:r>
        <w:rPr>
          <w:rFonts w:hint="default" w:ascii="Times New Roman" w:hAnsi="Times New Roman" w:eastAsia="Arial" w:cs="Times New Roman"/>
        </w:rPr>
        <w:t>Suy luận bù khoảng trống:</w:t>
      </w:r>
    </w:p>
    <w:p w14:paraId="4E4A73E0">
      <w:pPr>
        <w:pStyle w:val="168"/>
        <w:rPr>
          <w:rFonts w:hint="default" w:ascii="Times New Roman" w:hAnsi="Times New Roman" w:cs="Times New Roman"/>
        </w:rPr>
      </w:pPr>
      <w:r>
        <w:rPr>
          <w:rFonts w:hint="default" w:ascii="Times New Roman" w:hAnsi="Times New Roman" w:eastAsia="Arial" w:cs="Times New Roman"/>
        </w:rPr>
        <w:t>Bước 1 — Nguyên tắc áp dụng: Áp dụng nguyên tắc chung về "bất khả kháng" trong pháp luật hành chính và dân sự: sự kiện bất ngờ, không lường trước được, không thể khắc phục được bằng mọi biện pháp hợp lý của con người (ví dụ: thiên tai, chiến tranh, lệnh cấm vận quốc tế).</w:t>
      </w:r>
    </w:p>
    <w:p w14:paraId="2CFEEC88">
      <w:pPr>
        <w:pStyle w:val="168"/>
        <w:rPr>
          <w:rFonts w:hint="default" w:ascii="Times New Roman" w:hAnsi="Times New Roman" w:cs="Times New Roman"/>
        </w:rPr>
      </w:pPr>
      <w:r>
        <w:rPr>
          <w:rFonts w:hint="default" w:ascii="Times New Roman" w:hAnsi="Times New Roman" w:eastAsia="Arial" w:cs="Times New Roman"/>
        </w:rPr>
        <w:t>Bước 2 — Phân công trách nhiệm:</w:t>
      </w:r>
    </w:p>
    <w:p w14:paraId="5EE6E83D">
      <w:pPr>
        <w:pStyle w:val="168"/>
        <w:rPr>
          <w:rFonts w:hint="default" w:ascii="Times New Roman" w:hAnsi="Times New Roman" w:cs="Times New Roman"/>
        </w:rPr>
      </w:pPr>
      <w:r>
        <w:rPr>
          <w:rFonts w:hint="default" w:ascii="Times New Roman" w:hAnsi="Times New Roman" w:eastAsia="Arial" w:cs="Times New Roman"/>
        </w:rPr>
        <w:t>Doanh nghiệp X: Có nghĩa vụ chứng minh sự kiện "đất đai chưa được bàn giao" thuộc tính chất bất khả kháng (ví dụ: do quy hoạch thay đổi cưỡng bức, thiên tai làm sập công trình, lệnh cấm xây dựng của cấp có thẩm quyền không thể vượt qua). Nếu chỉ là chậm trễ giải phóng mặt bằng do thủ tục hành chính thông thường, thường không được coi là bất khả kháng.</w:t>
      </w:r>
    </w:p>
    <w:p w14:paraId="5F78DF74">
      <w:pPr>
        <w:pStyle w:val="168"/>
        <w:rPr>
          <w:rFonts w:hint="default" w:ascii="Times New Roman" w:hAnsi="Times New Roman" w:cs="Times New Roman"/>
        </w:rPr>
      </w:pPr>
      <w:r>
        <w:rPr>
          <w:rFonts w:hint="default" w:ascii="Times New Roman" w:hAnsi="Times New Roman" w:eastAsia="Arial" w:cs="Times New Roman"/>
        </w:rPr>
        <w:t>Nhà nước (Bộ TT&amp;TT): Có nghĩa vụ xem xét hồ sơ giải trình và xác nhận của UBND tỉnh. Nếu không chứng minh được tính chất bất khả kháng, việc áp dụng ngoại lệ là sai.</w:t>
      </w:r>
    </w:p>
    <w:p w14:paraId="1B8F9D52">
      <w:pPr>
        <w:pStyle w:val="168"/>
        <w:rPr>
          <w:rFonts w:hint="default" w:ascii="Times New Roman" w:hAnsi="Times New Roman" w:cs="Times New Roman"/>
        </w:rPr>
      </w:pPr>
      <w:r>
        <w:rPr>
          <w:rFonts w:hint="default" w:ascii="Times New Roman" w:hAnsi="Times New Roman" w:eastAsia="Arial" w:cs="Times New Roman"/>
        </w:rPr>
        <w:t>Bước 3 — Mức độ chắc chắn: Đây là suy luận từ nguyên tắc pháp luật chung — luật chưa quy định tường minh tiêu chí cụ thể cho "bất khả kháng" trong lĩnh vực viễn thông.</w:t>
      </w:r>
    </w:p>
    <w:p w14:paraId="12A6EF9F">
      <w:pPr>
        <w:pStyle w:val="169"/>
        <w:rPr>
          <w:rFonts w:hint="default" w:ascii="Times New Roman" w:hAnsi="Times New Roman" w:cs="Times New Roman"/>
        </w:rPr>
      </w:pPr>
      <w:r>
        <w:rPr>
          <w:rFonts w:hint="default" w:ascii="Times New Roman" w:hAnsi="Times New Roman" w:cs="Times New Roman"/>
          <w:b/>
        </w:rPr>
        <w:t>3. Về cơ chế khiếu nại cho doanh nghiệp</w:t>
      </w:r>
    </w:p>
    <w:p w14:paraId="0164DE54">
      <w:pPr>
        <w:pStyle w:val="168"/>
        <w:rPr>
          <w:rFonts w:hint="default" w:ascii="Times New Roman" w:hAnsi="Times New Roman" w:cs="Times New Roman"/>
        </w:rPr>
      </w:pPr>
      <w:r>
        <w:rPr>
          <w:rFonts w:hint="default" w:ascii="Times New Roman" w:hAnsi="Times New Roman" w:eastAsia="Arial" w:cs="Times New Roman"/>
        </w:rPr>
        <w:t xml:space="preserve">Căn cứ: </w:t>
      </w: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68, Khoản 8 quy định nội dung quản lý nhà nước bao gồm: "Giải quyết tranh chấp, khiếu nại, tố cáo, xử lý vi phạm pháp luật về viễn thông".</w:t>
      </w:r>
    </w:p>
    <w:p w14:paraId="065249A4">
      <w:pPr>
        <w:pStyle w:val="168"/>
        <w:rPr>
          <w:rFonts w:hint="default" w:ascii="Times New Roman" w:hAnsi="Times New Roman" w:cs="Times New Roman"/>
        </w:rPr>
      </w:pPr>
      <w:r>
        <w:rPr>
          <w:rFonts w:hint="default" w:ascii="Times New Roman" w:hAnsi="Times New Roman" w:eastAsia="Arial" w:cs="Times New Roman"/>
        </w:rPr>
        <w:t>Phân tích: Văn bản không quy định chi tiết về cơ quan受理 khiếu nại, thời hạn, hay trình tự thủ tục cụ thể.</w:t>
      </w:r>
    </w:p>
    <w:p w14:paraId="1B8F4F6B">
      <w:pPr>
        <w:pStyle w:val="168"/>
        <w:rPr>
          <w:rFonts w:hint="default" w:ascii="Times New Roman" w:hAnsi="Times New Roman" w:cs="Times New Roman"/>
        </w:rPr>
      </w:pPr>
      <w:r>
        <w:rPr>
          <w:rFonts w:hint="default" w:ascii="Times New Roman" w:hAnsi="Times New Roman" w:eastAsia="Arial" w:cs="Times New Roman"/>
        </w:rPr>
        <w:t>Suy luận bù khoảng trống:</w:t>
      </w:r>
    </w:p>
    <w:p w14:paraId="6FC358F4">
      <w:pPr>
        <w:pStyle w:val="168"/>
        <w:rPr>
          <w:rFonts w:hint="default" w:ascii="Times New Roman" w:hAnsi="Times New Roman" w:cs="Times New Roman"/>
        </w:rPr>
      </w:pPr>
      <w:r>
        <w:rPr>
          <w:rFonts w:hint="default" w:ascii="Times New Roman" w:hAnsi="Times New Roman" w:eastAsia="Arial" w:cs="Times New Roman"/>
        </w:rPr>
        <w:t>Bước 1 — Nguyên tắc áp dụng: Áp dụng nguyên tắc khiếu nại, tố cáo theo quy định của pháp luật hành chính (Luật Khiếu nại, Luật Tố cáo) nếu có liên kết, hoặc nguyên tắc "người bị xử lý hành chính có quyền khiếu nại" theo tinh thần quản lý nhà nước.</w:t>
      </w:r>
    </w:p>
    <w:p w14:paraId="75ACAC9E">
      <w:pPr>
        <w:pStyle w:val="168"/>
        <w:rPr>
          <w:rFonts w:hint="default" w:ascii="Times New Roman" w:hAnsi="Times New Roman" w:cs="Times New Roman"/>
        </w:rPr>
      </w:pPr>
      <w:r>
        <w:rPr>
          <w:rFonts w:hint="default" w:ascii="Times New Roman" w:hAnsi="Times New Roman" w:eastAsia="Arial" w:cs="Times New Roman"/>
        </w:rPr>
        <w:t>Bước 2 — Phân công trách nhiệm:</w:t>
      </w:r>
    </w:p>
    <w:p w14:paraId="79872E66">
      <w:pPr>
        <w:pStyle w:val="168"/>
        <w:rPr>
          <w:rFonts w:hint="default" w:ascii="Times New Roman" w:hAnsi="Times New Roman" w:cs="Times New Roman"/>
        </w:rPr>
      </w:pPr>
      <w:r>
        <w:rPr>
          <w:rFonts w:hint="default" w:ascii="Times New Roman" w:hAnsi="Times New Roman" w:eastAsia="Arial" w:cs="Times New Roman"/>
        </w:rPr>
        <w:t>Doanh nghiệp X: Có quyền khiếu nại lên cơ quan cấp trên của Bộ TT&amp;TT hoặc khởi kiện ra Tòa án hành chính.</w:t>
      </w:r>
    </w:p>
    <w:p w14:paraId="79785BC7">
      <w:pPr>
        <w:pStyle w:val="168"/>
        <w:rPr>
          <w:rFonts w:hint="default" w:ascii="Times New Roman" w:hAnsi="Times New Roman" w:cs="Times New Roman"/>
        </w:rPr>
      </w:pPr>
      <w:r>
        <w:rPr>
          <w:rFonts w:hint="default" w:ascii="Times New Roman" w:hAnsi="Times New Roman" w:eastAsia="Arial" w:cs="Times New Roman"/>
        </w:rPr>
        <w:t>Nhà nước: Có nghĩa vụ tiếp nhận và giải quyết khiếu nại theo thẩm quyền.</w:t>
      </w:r>
    </w:p>
    <w:p w14:paraId="2C191C8F">
      <w:pPr>
        <w:pStyle w:val="168"/>
        <w:rPr>
          <w:rFonts w:hint="default" w:ascii="Times New Roman" w:hAnsi="Times New Roman" w:cs="Times New Roman"/>
        </w:rPr>
      </w:pPr>
      <w:r>
        <w:rPr>
          <w:rFonts w:hint="default" w:ascii="Times New Roman" w:hAnsi="Times New Roman" w:eastAsia="Arial" w:cs="Times New Roman"/>
        </w:rPr>
        <w:t>Bước 3 — Mức độ chắc chắn: Đây là khoảng trống thực sự về quy trình chi tiết trong Luật Viễn thông 2023 — cần quy định chi tiết của Chính phủ hoặc áp dụng Luật Khiếu nại.</w:t>
      </w:r>
    </w:p>
    <w:p w14:paraId="3F2B8FCF">
      <w:pPr>
        <w:pStyle w:val="168"/>
        <w:rPr>
          <w:rFonts w:hint="default" w:ascii="Times New Roman" w:hAnsi="Times New Roman" w:cs="Times New Roman"/>
        </w:rPr>
      </w:pPr>
      <w:r>
        <w:rPr>
          <w:rFonts w:hint="default" w:ascii="Times New Roman" w:hAnsi="Times New Roman" w:eastAsia="Arial" w:cs="Times New Roman"/>
        </w:rPr>
        <w:t>Tổng hợp:</w:t>
      </w:r>
    </w:p>
    <w:p w14:paraId="05BD4BE9">
      <w:pPr>
        <w:pStyle w:val="168"/>
        <w:rPr>
          <w:rFonts w:hint="default" w:ascii="Times New Roman" w:hAnsi="Times New Roman" w:cs="Times New Roman"/>
        </w:rPr>
      </w:pPr>
      <w:r>
        <w:rPr>
          <w:rFonts w:hint="default" w:ascii="Times New Roman" w:hAnsi="Times New Roman" w:eastAsia="Arial" w:cs="Times New Roman"/>
          <w:b/>
          <w:color w:val="1F4E79"/>
        </w:rPr>
        <w:t>[Tổng hợp hai luật: [Luật Viễn thông 2023]</w:t>
      </w:r>
      <w:r>
        <w:rPr>
          <w:rFonts w:hint="default" w:ascii="Times New Roman" w:hAnsi="Times New Roman" w:eastAsia="Arial" w:cs="Times New Roman"/>
        </w:rPr>
        <w:t xml:space="preserve"> Điều 40 quy định điều kiện thu hồi giấy phép; </w:t>
      </w: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68 quy định nội dung quản lý nhà nước] — kết hợp xác định: Quyết định thu hồi tại 18 tháng có dấu hiệu vi phạm thời hạn quy định; khái niệm bất khả kháng cần chứng minh theo nguyên tắc pháp lý chung; cơ chế khiếu nại cần dựa trên quy định pháp luật hành chính liên quan.</w:t>
      </w:r>
    </w:p>
    <w:p w14:paraId="28B9651E">
      <w:pPr>
        <w:pBdr>
          <w:bottom w:val="single" w:color="D9EAF7" w:sz="6" w:space="1"/>
        </w:pBdr>
        <w:spacing w:before="80"/>
        <w:rPr>
          <w:rFonts w:hint="default" w:ascii="Times New Roman" w:hAnsi="Times New Roman" w:cs="Times New Roman"/>
        </w:rPr>
      </w:pPr>
    </w:p>
    <w:p w14:paraId="14B3AC77">
      <w:pPr>
        <w:pBdr>
          <w:bottom w:val="single" w:color="5B9BD5" w:sz="12" w:space="1"/>
        </w:pBdr>
        <w:spacing w:before="200" w:after="80"/>
        <w:rPr>
          <w:rFonts w:hint="default" w:ascii="Times New Roman" w:hAnsi="Times New Roman" w:cs="Times New Roman"/>
        </w:rPr>
      </w:pPr>
      <w:r>
        <w:rPr>
          <w:rFonts w:hint="default" w:ascii="Times New Roman" w:hAnsi="Times New Roman" w:eastAsia="Arial" w:cs="Times New Roman"/>
          <w:b/>
          <w:color w:val="1F4E79"/>
          <w:sz w:val="28"/>
        </w:rPr>
        <w:t>Câu 5</w:t>
      </w:r>
    </w:p>
    <w:tbl>
      <w:tblPr>
        <w:tblStyle w:val="12"/>
        <w:tblW w:w="0" w:type="auto"/>
        <w:jc w:val="center"/>
        <w:tblLayout w:type="autofit"/>
        <w:tblCellMar>
          <w:top w:w="0" w:type="dxa"/>
          <w:left w:w="108" w:type="dxa"/>
          <w:bottom w:w="0" w:type="dxa"/>
          <w:right w:w="108" w:type="dxa"/>
        </w:tblCellMar>
      </w:tblPr>
      <w:tblGrid>
        <w:gridCol w:w="10080"/>
      </w:tblGrid>
      <w:tr w14:paraId="075B02A3">
        <w:tblPrEx>
          <w:tblCellMar>
            <w:top w:w="0" w:type="dxa"/>
            <w:left w:w="108" w:type="dxa"/>
            <w:bottom w:w="0" w:type="dxa"/>
            <w:right w:w="108" w:type="dxa"/>
          </w:tblCellMar>
        </w:tblPrEx>
        <w:trPr>
          <w:jc w:val="center"/>
        </w:trPr>
        <w:tc>
          <w:tcPr>
            <w:tcW w:w="10080" w:type="dxa"/>
            <w:tcBorders>
              <w:top w:val="single" w:color="F4B183" w:sz="8" w:space="0"/>
              <w:left w:val="single" w:color="F4B183" w:sz="8" w:space="0"/>
              <w:bottom w:val="single" w:color="F4B183" w:sz="8" w:space="0"/>
              <w:right w:val="single" w:color="F4B183" w:sz="8" w:space="0"/>
            </w:tcBorders>
            <w:shd w:val="clear" w:color="auto" w:fill="FCE4D6"/>
            <w:vAlign w:val="center"/>
          </w:tcPr>
          <w:p w14:paraId="6281CB50">
            <w:pPr>
              <w:pStyle w:val="171"/>
              <w:rPr>
                <w:rFonts w:hint="default" w:ascii="Times New Roman" w:hAnsi="Times New Roman" w:cs="Times New Roman"/>
              </w:rPr>
            </w:pPr>
            <w:r>
              <w:rPr>
                <w:rFonts w:hint="default" w:ascii="Times New Roman" w:hAnsi="Times New Roman" w:cs="Times New Roman"/>
                <w:b/>
              </w:rPr>
              <w:t>Câu hỏi:</w:t>
            </w:r>
          </w:p>
          <w:p w14:paraId="1378E58F">
            <w:pPr>
              <w:pStyle w:val="167"/>
              <w:rPr>
                <w:rFonts w:hint="default" w:ascii="Times New Roman" w:hAnsi="Times New Roman" w:cs="Times New Roman"/>
              </w:rPr>
            </w:pPr>
            <w:r>
              <w:rPr>
                <w:rFonts w:hint="default" w:ascii="Times New Roman" w:hAnsi="Times New Roman" w:eastAsia="Arial" w:cs="Times New Roman"/>
              </w:rPr>
              <w:t>Một công ty fintech cung cấp dịch vụ gọi điện qua app (OTT voice) cho 5 triệu người dùng tại Việt Nam, không dùng số thuê bao viễn thông, không có giấy phép viễn thông, chỉ đăng ký doanh nghiệp thông thường. Bộ TT&amp;TT yêu cầu công ty phải xin giấy phép viễn thông hoặc ngừng dịch vụ. Công ty cho rằng họ chỉ cung cấp dịch vụ ứng dụng trên Internet, không phải dịch vụ viễn thông. Xác định dịch vụ này thuộc loại nào theo luật; công ty cần làm thủ tục gì; và nếu tiếp tục không xin phép thì bị xử lý ra sao.</w:t>
            </w:r>
          </w:p>
        </w:tc>
      </w:tr>
    </w:tbl>
    <w:p w14:paraId="01933DAE">
      <w:pPr>
        <w:pStyle w:val="172"/>
        <w:spacing w:before="120"/>
        <w:rPr>
          <w:rFonts w:hint="default" w:ascii="Times New Roman" w:hAnsi="Times New Roman" w:cs="Times New Roman"/>
        </w:rPr>
      </w:pPr>
      <w:r>
        <w:rPr>
          <w:rFonts w:hint="default" w:ascii="Times New Roman" w:hAnsi="Times New Roman" w:cs="Times New Roman"/>
        </w:rPr>
        <w:t>Câu trả lời:</w:t>
      </w:r>
    </w:p>
    <w:p w14:paraId="24301A67">
      <w:pPr>
        <w:pStyle w:val="169"/>
        <w:rPr>
          <w:rFonts w:hint="default" w:ascii="Times New Roman" w:hAnsi="Times New Roman" w:cs="Times New Roman"/>
        </w:rPr>
      </w:pPr>
      <w:r>
        <w:rPr>
          <w:rFonts w:hint="default" w:ascii="Times New Roman" w:hAnsi="Times New Roman" w:cs="Times New Roman"/>
          <w:b/>
        </w:rPr>
        <w:t>1. Tính chất pháp lý của dịch vụ OTT Voice</w:t>
      </w:r>
    </w:p>
    <w:p w14:paraId="6EFB75DF">
      <w:pPr>
        <w:pStyle w:val="168"/>
        <w:rPr>
          <w:rFonts w:hint="default" w:ascii="Times New Roman" w:hAnsi="Times New Roman" w:cs="Times New Roman"/>
        </w:rPr>
      </w:pPr>
      <w:r>
        <w:rPr>
          <w:rFonts w:hint="default" w:ascii="Times New Roman" w:hAnsi="Times New Roman" w:eastAsia="Arial" w:cs="Times New Roman"/>
        </w:rPr>
        <w:t>Theo Luật Viễn thông 2023, dịch vụ gọi điện qua app (OTT voice) không dùng số thuê bao vẫn được xếp vào nhóm dịch vụ viễn thông.</w:t>
      </w:r>
    </w:p>
    <w:p w14:paraId="6200B8F7">
      <w:pPr>
        <w:pStyle w:val="168"/>
        <w:rPr>
          <w:rFonts w:hint="default" w:ascii="Times New Roman" w:hAnsi="Times New Roman" w:cs="Times New Roman"/>
        </w:rPr>
      </w:pPr>
      <w:r>
        <w:rPr>
          <w:rFonts w:hint="default" w:ascii="Times New Roman" w:hAnsi="Times New Roman" w:eastAsia="Arial" w:cs="Times New Roman"/>
        </w:rPr>
        <w:t>Căn cứ: Khoản 8 Điều 3 Luật Viễn thông 2023 định nghĩa:</w:t>
      </w:r>
    </w:p>
    <w:p w14:paraId="1437F205">
      <w:pPr>
        <w:pStyle w:val="168"/>
        <w:rPr>
          <w:rFonts w:hint="default" w:ascii="Times New Roman" w:hAnsi="Times New Roman" w:cs="Times New Roman"/>
        </w:rPr>
      </w:pPr>
      <w:r>
        <w:rPr>
          <w:rFonts w:hint="default" w:ascii="Times New Roman" w:hAnsi="Times New Roman" w:eastAsia="Arial" w:cs="Times New Roman"/>
        </w:rPr>
        <w:t>"Dịch vụ viễn thông cơ bản trên Internet là dịch vụ viễn thông cung cấp tính năng chính là gửi, truyền, nhận thông tin giữa hai người hoặc một nhóm người sử dụng dịch vụ viễn thông trên Internet."</w:t>
      </w:r>
    </w:p>
    <w:p w14:paraId="342AC4AF">
      <w:pPr>
        <w:pStyle w:val="168"/>
        <w:rPr>
          <w:rFonts w:hint="default" w:ascii="Times New Roman" w:hAnsi="Times New Roman" w:cs="Times New Roman"/>
        </w:rPr>
      </w:pPr>
      <w:r>
        <w:rPr>
          <w:rFonts w:hint="default" w:ascii="Times New Roman" w:hAnsi="Times New Roman" w:eastAsia="Arial" w:cs="Times New Roman"/>
        </w:rPr>
        <w:t>Phân tích: Dịch vụ OTT voice cung cấp tính năng gửi, truyền, nhận thông tin (giọng nói) giữa người dùng qua Internet, khớp với định nghĩa trên. Do đó, công ty không thể viện dẫn lý do "chỉ là ứng dụng trên Internet" để thoát khỏi quy định về dịch vụ viễn thông.</w:t>
      </w:r>
    </w:p>
    <w:p w14:paraId="66C4C026">
      <w:pPr>
        <w:pStyle w:val="169"/>
        <w:rPr>
          <w:rFonts w:hint="default" w:ascii="Times New Roman" w:hAnsi="Times New Roman" w:cs="Times New Roman"/>
        </w:rPr>
      </w:pPr>
      <w:r>
        <w:rPr>
          <w:rFonts w:hint="default" w:ascii="Times New Roman" w:hAnsi="Times New Roman" w:cs="Times New Roman"/>
          <w:b/>
        </w:rPr>
        <w:t>2. Thủ tục cấp phép và đăng ký</w:t>
      </w:r>
    </w:p>
    <w:p w14:paraId="03A78ADB">
      <w:pPr>
        <w:pStyle w:val="168"/>
        <w:rPr>
          <w:rFonts w:hint="default" w:ascii="Times New Roman" w:hAnsi="Times New Roman" w:cs="Times New Roman"/>
        </w:rPr>
      </w:pPr>
      <w:r>
        <w:rPr>
          <w:rFonts w:hint="default" w:ascii="Times New Roman" w:hAnsi="Times New Roman" w:eastAsia="Arial" w:cs="Times New Roman"/>
        </w:rPr>
        <w:t>Do dịch vụ này thuộc phạm vi dịch vụ viễn thông, công ty phải tuân thủ quy định về cấp phép hoặc đăng ký, thông báo.</w:t>
      </w:r>
    </w:p>
    <w:p w14:paraId="0B98D2B5">
      <w:pPr>
        <w:pStyle w:val="168"/>
        <w:rPr>
          <w:rFonts w:hint="default" w:ascii="Times New Roman" w:hAnsi="Times New Roman" w:cs="Times New Roman"/>
        </w:rPr>
      </w:pPr>
      <w:r>
        <w:rPr>
          <w:rFonts w:hint="default" w:ascii="Times New Roman" w:hAnsi="Times New Roman" w:eastAsia="Arial" w:cs="Times New Roman"/>
        </w:rPr>
        <w:t>Nghĩa vụ chung: Khoản 1 Điều 20 Luật Viễn thông 2023 quy định:</w:t>
      </w:r>
    </w:p>
    <w:p w14:paraId="4D20DF23">
      <w:pPr>
        <w:pStyle w:val="168"/>
        <w:rPr>
          <w:rFonts w:hint="default" w:ascii="Times New Roman" w:hAnsi="Times New Roman" w:cs="Times New Roman"/>
        </w:rPr>
      </w:pPr>
      <w:r>
        <w:rPr>
          <w:rFonts w:hint="default" w:ascii="Times New Roman" w:hAnsi="Times New Roman" w:eastAsia="Arial" w:cs="Times New Roman"/>
        </w:rPr>
        <w:t>"Doanh nghiệp cung cấp dịch vụ viễn thông phải có giấy phép kinh doanh dịch vụ viễn thông hoặc thực hiện đăng ký, thông báo cung cấp dịch vụ viễn thông, trừ trường hợp quy định tại Điều 42 của Luật này."</w:t>
      </w:r>
    </w:p>
    <w:p w14:paraId="416747B1">
      <w:pPr>
        <w:pStyle w:val="168"/>
        <w:rPr>
          <w:rFonts w:hint="default" w:ascii="Times New Roman" w:hAnsi="Times New Roman" w:cs="Times New Roman"/>
        </w:rPr>
      </w:pPr>
      <w:r>
        <w:rPr>
          <w:rFonts w:hint="default" w:ascii="Times New Roman" w:hAnsi="Times New Roman" w:eastAsia="Arial" w:cs="Times New Roman"/>
        </w:rPr>
        <w:t>Xét miễn giấy phép: Khoản 1, 2, 3, 4 Điều 42 Luật Viễn thông 2023 quy định các trường hợp miễn giấy phép (kinh doanh hàng hóa, đại lý, thuê đường truyền, mạng dùng riêng nội bộ). Dịch vụ OTT Voice cung cấp cho công chúng (5 triệu người dùng) không thuộc bất kỳ trường hợp miễn giấy phép nào tại Điều 42.</w:t>
      </w:r>
    </w:p>
    <w:p w14:paraId="667D58FE">
      <w:pPr>
        <w:pStyle w:val="168"/>
        <w:rPr>
          <w:rFonts w:hint="default" w:ascii="Times New Roman" w:hAnsi="Times New Roman" w:cs="Times New Roman"/>
        </w:rPr>
      </w:pPr>
      <w:r>
        <w:rPr>
          <w:rFonts w:hint="default" w:ascii="Times New Roman" w:hAnsi="Times New Roman" w:eastAsia="Arial" w:cs="Times New Roman"/>
        </w:rPr>
        <w:t>Kết luận: Công ty bắt buộc phải xin Giấy phép kinh doanh dịch vụ viễn thông.</w:t>
      </w:r>
    </w:p>
    <w:p w14:paraId="247FD6FF">
      <w:pPr>
        <w:pStyle w:val="168"/>
        <w:rPr>
          <w:rFonts w:hint="default" w:ascii="Times New Roman" w:hAnsi="Times New Roman" w:cs="Times New Roman"/>
        </w:rPr>
      </w:pPr>
      <w:r>
        <w:rPr>
          <w:rFonts w:hint="default" w:ascii="Times New Roman" w:hAnsi="Times New Roman" w:eastAsia="Arial" w:cs="Times New Roman"/>
        </w:rPr>
        <w:t>Quy trình:</w:t>
      </w:r>
    </w:p>
    <w:p w14:paraId="219E5F26">
      <w:pPr>
        <w:pStyle w:val="168"/>
        <w:rPr>
          <w:rFonts w:hint="default" w:ascii="Times New Roman" w:hAnsi="Times New Roman" w:cs="Times New Roman"/>
        </w:rPr>
      </w:pPr>
      <w:r>
        <w:rPr>
          <w:rFonts w:hint="default" w:ascii="Times New Roman" w:hAnsi="Times New Roman" w:eastAsia="Arial" w:cs="Times New Roman"/>
        </w:rPr>
        <w:t>Căn cứ Điều 33 (Giấy phép viễn thông), Điều 35 (Hình thức cấp giấy phép), Điều 36 (Điều kiện cấp giấy phép kinh doanh dịch vụ viễn thông).</w:t>
      </w:r>
    </w:p>
    <w:p w14:paraId="7BCC1EA2">
      <w:pPr>
        <w:pStyle w:val="168"/>
        <w:rPr>
          <w:rFonts w:hint="default" w:ascii="Times New Roman" w:hAnsi="Times New Roman" w:cs="Times New Roman"/>
        </w:rPr>
      </w:pPr>
      <w:r>
        <w:rPr>
          <w:rFonts w:hint="default" w:ascii="Times New Roman" w:hAnsi="Times New Roman" w:eastAsia="Arial" w:cs="Times New Roman"/>
        </w:rPr>
        <w:t>Công ty phải đáp ứng điều kiện tại Khoản 1, 2 Điều 36 (ví dụ: có giấy chứng nhận đăng ký doanh nghiệp, cam kết triển khai mạng...) và nộp hồ sơ theo quy định của Bộ trưởng Bộ Thông tin và Truyền thông (Khoản 4 Điều 33).</w:t>
      </w:r>
    </w:p>
    <w:p w14:paraId="31FE5C35">
      <w:pPr>
        <w:pStyle w:val="169"/>
        <w:rPr>
          <w:rFonts w:hint="default" w:ascii="Times New Roman" w:hAnsi="Times New Roman" w:cs="Times New Roman"/>
        </w:rPr>
      </w:pPr>
      <w:r>
        <w:rPr>
          <w:rFonts w:hint="default" w:ascii="Times New Roman" w:hAnsi="Times New Roman" w:cs="Times New Roman"/>
          <w:b/>
        </w:rPr>
        <w:t>3. Chế tài xử phạt và biện pháp khắc phục</w:t>
      </w:r>
    </w:p>
    <w:p w14:paraId="3F72A2ED">
      <w:pPr>
        <w:pStyle w:val="168"/>
        <w:rPr>
          <w:rFonts w:hint="default" w:ascii="Times New Roman" w:hAnsi="Times New Roman" w:cs="Times New Roman"/>
        </w:rPr>
      </w:pPr>
      <w:r>
        <w:rPr>
          <w:rFonts w:hint="default" w:ascii="Times New Roman" w:hAnsi="Times New Roman" w:eastAsia="Arial" w:cs="Times New Roman"/>
        </w:rPr>
        <w:t>Nếu công ty tiếp tục cung cấp dịch vụ mà không có giấy phép, hành vi này bị nghiêm cấm và sẽ bị xử lý.</w:t>
      </w:r>
    </w:p>
    <w:p w14:paraId="632C202B">
      <w:pPr>
        <w:pStyle w:val="168"/>
        <w:rPr>
          <w:rFonts w:hint="default" w:ascii="Times New Roman" w:hAnsi="Times New Roman" w:cs="Times New Roman"/>
        </w:rPr>
      </w:pPr>
      <w:r>
        <w:rPr>
          <w:rFonts w:hint="default" w:ascii="Times New Roman" w:hAnsi="Times New Roman" w:eastAsia="Arial" w:cs="Times New Roman"/>
        </w:rPr>
        <w:t>Hành vi bị cấm: Khoản 4 Điều 9 Luật Viễn thông 2023 quy định:</w:t>
      </w:r>
    </w:p>
    <w:p w14:paraId="563DCD78">
      <w:pPr>
        <w:pStyle w:val="168"/>
        <w:rPr>
          <w:rFonts w:hint="default" w:ascii="Times New Roman" w:hAnsi="Times New Roman" w:cs="Times New Roman"/>
        </w:rPr>
      </w:pPr>
      <w:r>
        <w:rPr>
          <w:rFonts w:hint="default" w:ascii="Times New Roman" w:hAnsi="Times New Roman" w:eastAsia="Arial" w:cs="Times New Roman"/>
        </w:rPr>
        <w:t>"Thiết lập cơ sở hạ tầng viễn thông, cung cấp dịch vụ viễn thông khi chưa được phép thực hiện theo quy định của Luật này."</w:t>
      </w:r>
    </w:p>
    <w:p w14:paraId="12EF1D1C">
      <w:pPr>
        <w:pStyle w:val="168"/>
        <w:rPr>
          <w:rFonts w:hint="default" w:ascii="Times New Roman" w:hAnsi="Times New Roman" w:cs="Times New Roman"/>
        </w:rPr>
      </w:pPr>
      <w:r>
        <w:rPr>
          <w:rFonts w:hint="default" w:ascii="Times New Roman" w:hAnsi="Times New Roman" w:eastAsia="Arial" w:cs="Times New Roman"/>
        </w:rPr>
        <w:t>Biện pháp xử lý:</w:t>
      </w:r>
    </w:p>
    <w:p w14:paraId="21387EF0">
      <w:pPr>
        <w:pStyle w:val="168"/>
        <w:rPr>
          <w:rFonts w:hint="default" w:ascii="Times New Roman" w:hAnsi="Times New Roman" w:cs="Times New Roman"/>
        </w:rPr>
      </w:pPr>
      <w:r>
        <w:rPr>
          <w:rFonts w:hint="default" w:ascii="Times New Roman" w:hAnsi="Times New Roman" w:eastAsia="Arial" w:cs="Times New Roman"/>
        </w:rPr>
        <w:t>Buộc chấm dứt hoạt động: Khoản 1 Điều 40 Luật Viễn thông 2023 quy định:</w:t>
      </w:r>
    </w:p>
    <w:p w14:paraId="19142F85">
      <w:pPr>
        <w:pStyle w:val="168"/>
        <w:rPr>
          <w:rFonts w:hint="default" w:ascii="Times New Roman" w:hAnsi="Times New Roman" w:cs="Times New Roman"/>
        </w:rPr>
      </w:pPr>
      <w:r>
        <w:rPr>
          <w:rFonts w:hint="default" w:ascii="Times New Roman" w:hAnsi="Times New Roman" w:eastAsia="Arial" w:cs="Times New Roman"/>
        </w:rPr>
        <w:t>"Tổ chức, doanh nghiệp bị thu hồi giấy phép viễn thông đã được cấp nếu thuộc một trong các trường hợp sau đây: ... Có hành vi quy định tại khoản 1 Điều 9 của Luật này..."</w:t>
      </w:r>
    </w:p>
    <w:p w14:paraId="75AD21E5">
      <w:pPr>
        <w:pStyle w:val="168"/>
        <w:rPr>
          <w:rFonts w:hint="default" w:ascii="Times New Roman" w:hAnsi="Times New Roman" w:cs="Times New Roman"/>
        </w:rPr>
      </w:pPr>
      <w:r>
        <w:rPr>
          <w:rFonts w:hint="default" w:ascii="Times New Roman" w:hAnsi="Times New Roman" w:eastAsia="Arial" w:cs="Times New Roman"/>
        </w:rPr>
        <w:t>Thu hồi giấy phép (nếu có): Khoản 1 Điều 40 cũng nêu rõ các trường hợp bị thu hồi giấy phép.</w:t>
      </w:r>
    </w:p>
    <w:p w14:paraId="025E7550">
      <w:pPr>
        <w:pStyle w:val="168"/>
        <w:rPr>
          <w:rFonts w:hint="default" w:ascii="Times New Roman" w:hAnsi="Times New Roman" w:cs="Times New Roman"/>
        </w:rPr>
      </w:pPr>
      <w:r>
        <w:rPr>
          <w:rFonts w:hint="default" w:ascii="Times New Roman" w:hAnsi="Times New Roman" w:eastAsia="Arial" w:cs="Times New Roman"/>
        </w:rPr>
        <w:t>Lưu ý: Mức phạt tiền cụ thể thường được quy định chi tiết trong Nghị định hướng dẫn thi hành (không nằm trong văn bản Luật được cung cấp), nhưng Luật Viễn thông 2023 đã xác lập cơ sở pháp lý để cơ quan nhà nước yêu cầu chấm dứt hoạt động và xử lý vi phạm.</w:t>
      </w:r>
    </w:p>
    <w:p w14:paraId="6B8CD3B2">
      <w:pPr>
        <w:pStyle w:val="168"/>
        <w:rPr>
          <w:rFonts w:hint="default" w:ascii="Times New Roman" w:hAnsi="Times New Roman" w:cs="Times New Roman"/>
        </w:rPr>
      </w:pPr>
      <w:r>
        <w:rPr>
          <w:rFonts w:hint="default" w:ascii="Times New Roman" w:hAnsi="Times New Roman" w:eastAsia="Arial" w:cs="Times New Roman"/>
        </w:rPr>
        <w:t>Tổng hợp</w:t>
      </w:r>
    </w:p>
    <w:p w14:paraId="0E7AF4DC">
      <w:pPr>
        <w:pStyle w:val="168"/>
        <w:rPr>
          <w:rFonts w:hint="default" w:ascii="Times New Roman" w:hAnsi="Times New Roman" w:cs="Times New Roman"/>
        </w:rPr>
      </w:pPr>
      <w:r>
        <w:rPr>
          <w:rFonts w:hint="default" w:ascii="Times New Roman" w:hAnsi="Times New Roman" w:eastAsia="Arial" w:cs="Times New Roman"/>
        </w:rPr>
        <w:t>Luật Viễn thông 2023 Điều 3, Khoản 8: Định nghĩa OTT Voice là dịch vụ viễn thông cơ bản trên Internet.</w:t>
      </w:r>
    </w:p>
    <w:p w14:paraId="20E4C0E7">
      <w:pPr>
        <w:pStyle w:val="168"/>
        <w:rPr>
          <w:rFonts w:hint="default" w:ascii="Times New Roman" w:hAnsi="Times New Roman" w:cs="Times New Roman"/>
        </w:rPr>
      </w:pPr>
      <w:r>
        <w:rPr>
          <w:rFonts w:hint="default" w:ascii="Times New Roman" w:hAnsi="Times New Roman" w:eastAsia="Arial" w:cs="Times New Roman"/>
        </w:rPr>
        <w:t>Luật Viễn thông 2023 Điều 20, Khoản 1: Yêu cầu có giấy phép hoặc đăng ký (trừ Điều 42).</w:t>
      </w:r>
    </w:p>
    <w:p w14:paraId="2302DB46">
      <w:pPr>
        <w:pStyle w:val="168"/>
        <w:rPr>
          <w:rFonts w:hint="default" w:ascii="Times New Roman" w:hAnsi="Times New Roman" w:cs="Times New Roman"/>
        </w:rPr>
      </w:pPr>
      <w:r>
        <w:rPr>
          <w:rFonts w:hint="default" w:ascii="Times New Roman" w:hAnsi="Times New Roman" w:eastAsia="Arial" w:cs="Times New Roman"/>
        </w:rPr>
        <w:t>Luật Viễn thông 2023 Điều 42: OTT Voice không thuộc diện miễn giấy phép.</w:t>
      </w:r>
    </w:p>
    <w:p w14:paraId="3F7A28F5">
      <w:pPr>
        <w:pStyle w:val="168"/>
        <w:rPr>
          <w:rFonts w:hint="default" w:ascii="Times New Roman" w:hAnsi="Times New Roman" w:cs="Times New Roman"/>
        </w:rPr>
      </w:pPr>
      <w:r>
        <w:rPr>
          <w:rFonts w:hint="default" w:ascii="Times New Roman" w:hAnsi="Times New Roman" w:eastAsia="Arial" w:cs="Times New Roman"/>
        </w:rPr>
        <w:t>Luật Viễn thông 2023 Điều 9, Khoản 4 &amp; Điều 40: Cấm cung cấp dịch vụ không phép; buộc chấm dứt hoạt động.</w:t>
      </w:r>
    </w:p>
    <w:p w14:paraId="6691CBB7">
      <w:pPr>
        <w:pStyle w:val="168"/>
        <w:rPr>
          <w:rFonts w:hint="default" w:ascii="Times New Roman" w:hAnsi="Times New Roman" w:cs="Times New Roman"/>
        </w:rPr>
      </w:pPr>
      <w:r>
        <w:rPr>
          <w:rFonts w:hint="default" w:ascii="Times New Roman" w:hAnsi="Times New Roman" w:eastAsia="Arial" w:cs="Times New Roman"/>
        </w:rPr>
        <w:t>Kết luận: Công ty Fintech cung cấp dịch vụ OTT Voice cho công chúng phải xin Giấy phép kinh doanh dịch vụ viễn thông. Việc tiếp tục hoạt động không có giấy phép là hành vi vi phạm pháp luật, đối tượng bị buộc chấm dứt hoạt động và có thể bị thu hồi giấy phép (nếu đã có) hoặc xử lý theo quy định về vi phạm hành chính.</w:t>
      </w:r>
    </w:p>
    <w:p w14:paraId="2C4C3D21">
      <w:pPr>
        <w:pBdr>
          <w:bottom w:val="single" w:color="D9EAF7" w:sz="6" w:space="1"/>
        </w:pBdr>
        <w:spacing w:before="80"/>
        <w:rPr>
          <w:rFonts w:hint="default" w:ascii="Times New Roman" w:hAnsi="Times New Roman" w:cs="Times New Roman"/>
        </w:rPr>
      </w:pPr>
    </w:p>
    <w:p w14:paraId="3C90C2BA">
      <w:pPr>
        <w:pBdr>
          <w:bottom w:val="single" w:color="5B9BD5" w:sz="12" w:space="1"/>
        </w:pBdr>
        <w:spacing w:before="200" w:after="80"/>
        <w:rPr>
          <w:rFonts w:hint="default" w:ascii="Times New Roman" w:hAnsi="Times New Roman" w:cs="Times New Roman"/>
        </w:rPr>
      </w:pPr>
      <w:r>
        <w:rPr>
          <w:rFonts w:hint="default" w:ascii="Times New Roman" w:hAnsi="Times New Roman" w:eastAsia="Arial" w:cs="Times New Roman"/>
          <w:b/>
          <w:color w:val="1F4E79"/>
          <w:sz w:val="28"/>
        </w:rPr>
        <w:t>Câu 6</w:t>
      </w:r>
    </w:p>
    <w:tbl>
      <w:tblPr>
        <w:tblStyle w:val="12"/>
        <w:tblW w:w="0" w:type="auto"/>
        <w:jc w:val="center"/>
        <w:tblLayout w:type="autofit"/>
        <w:tblCellMar>
          <w:top w:w="0" w:type="dxa"/>
          <w:left w:w="108" w:type="dxa"/>
          <w:bottom w:w="0" w:type="dxa"/>
          <w:right w:w="108" w:type="dxa"/>
        </w:tblCellMar>
      </w:tblPr>
      <w:tblGrid>
        <w:gridCol w:w="10080"/>
      </w:tblGrid>
      <w:tr w14:paraId="65CCC393">
        <w:tblPrEx>
          <w:tblCellMar>
            <w:top w:w="0" w:type="dxa"/>
            <w:left w:w="108" w:type="dxa"/>
            <w:bottom w:w="0" w:type="dxa"/>
            <w:right w:w="108" w:type="dxa"/>
          </w:tblCellMar>
        </w:tblPrEx>
        <w:trPr>
          <w:jc w:val="center"/>
        </w:trPr>
        <w:tc>
          <w:tcPr>
            <w:tcW w:w="10080" w:type="dxa"/>
            <w:tcBorders>
              <w:top w:val="single" w:color="F4B183" w:sz="8" w:space="0"/>
              <w:left w:val="single" w:color="F4B183" w:sz="8" w:space="0"/>
              <w:bottom w:val="single" w:color="F4B183" w:sz="8" w:space="0"/>
              <w:right w:val="single" w:color="F4B183" w:sz="8" w:space="0"/>
            </w:tcBorders>
            <w:shd w:val="clear" w:color="auto" w:fill="FCE4D6"/>
            <w:vAlign w:val="center"/>
          </w:tcPr>
          <w:p w14:paraId="458C2F52">
            <w:pPr>
              <w:pStyle w:val="171"/>
              <w:rPr>
                <w:rFonts w:hint="default" w:ascii="Times New Roman" w:hAnsi="Times New Roman" w:cs="Times New Roman"/>
              </w:rPr>
            </w:pPr>
            <w:r>
              <w:rPr>
                <w:rFonts w:hint="default" w:ascii="Times New Roman" w:hAnsi="Times New Roman" w:cs="Times New Roman"/>
                <w:b/>
              </w:rPr>
              <w:t>Câu hỏi:</w:t>
            </w:r>
          </w:p>
          <w:p w14:paraId="318BE954">
            <w:pPr>
              <w:pStyle w:val="167"/>
              <w:rPr>
                <w:rFonts w:hint="default" w:ascii="Times New Roman" w:hAnsi="Times New Roman" w:cs="Times New Roman"/>
              </w:rPr>
            </w:pPr>
            <w:r>
              <w:rPr>
                <w:rFonts w:hint="default" w:ascii="Times New Roman" w:hAnsi="Times New Roman" w:eastAsia="Arial" w:cs="Times New Roman"/>
              </w:rPr>
              <w:t>Hai mạng viễn thông dùng riêng thuộc hai tập đoàn nhà nước khác nhau muốn kết nối trực tiếp với nhau để tiết kiệm chi phí, không thông qua mạng công cộng nào. Cả hai đều cho rằng vì cùng là doanh nghiệp nhà nước thì được phép. Xác định việc kết nối này có hợp pháp không; điều kiện để được phép là gì; và nếu kết nối chui bị phát hiện thì hệ quả pháp lý với cả hai bên là gì.</w:t>
            </w:r>
          </w:p>
        </w:tc>
      </w:tr>
    </w:tbl>
    <w:p w14:paraId="6D3044D2">
      <w:pPr>
        <w:pStyle w:val="172"/>
        <w:spacing w:before="120"/>
        <w:rPr>
          <w:rFonts w:hint="default" w:ascii="Times New Roman" w:hAnsi="Times New Roman" w:cs="Times New Roman"/>
        </w:rPr>
      </w:pPr>
      <w:r>
        <w:rPr>
          <w:rFonts w:hint="default" w:ascii="Times New Roman" w:hAnsi="Times New Roman" w:cs="Times New Roman"/>
        </w:rPr>
        <w:t>Câu trả lời:</w:t>
      </w:r>
    </w:p>
    <w:p w14:paraId="23092146">
      <w:pPr>
        <w:pStyle w:val="169"/>
        <w:rPr>
          <w:rFonts w:hint="default" w:ascii="Times New Roman" w:hAnsi="Times New Roman" w:cs="Times New Roman"/>
        </w:rPr>
      </w:pPr>
      <w:r>
        <w:rPr>
          <w:rFonts w:hint="default" w:ascii="Times New Roman" w:hAnsi="Times New Roman" w:cs="Times New Roman"/>
          <w:b/>
        </w:rPr>
        <w:t>PHÁP LÝ KẾT NỐI MẠNG VIỄN THÔNG DÙNG RIÊNG TRỰC TIẾP</w:t>
      </w:r>
    </w:p>
    <w:p w14:paraId="32C651C6">
      <w:pPr>
        <w:pStyle w:val="169"/>
        <w:rPr>
          <w:rFonts w:hint="default" w:ascii="Times New Roman" w:hAnsi="Times New Roman" w:cs="Times New Roman"/>
        </w:rPr>
      </w:pPr>
      <w:r>
        <w:rPr>
          <w:rFonts w:hint="default" w:ascii="Times New Roman" w:hAnsi="Times New Roman" w:cs="Times New Roman"/>
          <w:b/>
        </w:rPr>
        <w:t>1. TÍNH HỢP PHÁP</w:t>
      </w:r>
    </w:p>
    <w:p w14:paraId="6A9AB4EC">
      <w:pPr>
        <w:pStyle w:val="168"/>
        <w:rPr>
          <w:rFonts w:hint="default" w:ascii="Times New Roman" w:hAnsi="Times New Roman" w:cs="Times New Roman"/>
        </w:rPr>
      </w:pPr>
      <w:r>
        <w:rPr>
          <w:rFonts w:hint="default" w:ascii="Times New Roman" w:hAnsi="Times New Roman" w:eastAsia="Arial" w:cs="Times New Roman"/>
        </w:rPr>
        <w:t>KHÔNG HỢP PHÁP.</w:t>
      </w:r>
    </w:p>
    <w:p w14:paraId="3E9D8BBD">
      <w:pPr>
        <w:pStyle w:val="168"/>
        <w:rPr>
          <w:rFonts w:hint="default" w:ascii="Times New Roman" w:hAnsi="Times New Roman" w:cs="Times New Roman"/>
        </w:rPr>
      </w:pPr>
      <w:r>
        <w:rPr>
          <w:rFonts w:hint="default" w:ascii="Times New Roman" w:hAnsi="Times New Roman" w:eastAsia="Arial" w:cs="Times New Roman"/>
        </w:rPr>
        <w:t>Luật Viễn thông 2023 Điều 46, Khoản 3: "Các mạng viễn thông dùng riêng không được kết nối trực tiếp với nhau, trừ trường hợp có sự đồng ý bằng văn bản của Bộ Thông tin và Truyền thông."</w:t>
      </w:r>
    </w:p>
    <w:p w14:paraId="61768FE6">
      <w:pPr>
        <w:pStyle w:val="168"/>
        <w:rPr>
          <w:rFonts w:hint="default" w:ascii="Times New Roman" w:hAnsi="Times New Roman" w:cs="Times New Roman"/>
        </w:rPr>
      </w:pPr>
      <w:r>
        <w:rPr>
          <w:rFonts w:hint="default" w:ascii="Times New Roman" w:hAnsi="Times New Roman" w:eastAsia="Arial" w:cs="Times New Roman"/>
        </w:rPr>
        <w:t>Phân tích:</w:t>
      </w:r>
    </w:p>
    <w:p w14:paraId="4404D396">
      <w:pPr>
        <w:pStyle w:val="168"/>
        <w:rPr>
          <w:rFonts w:hint="default" w:ascii="Times New Roman" w:hAnsi="Times New Roman" w:cs="Times New Roman"/>
        </w:rPr>
      </w:pPr>
      <w:r>
        <w:rPr>
          <w:rFonts w:hint="default" w:ascii="Times New Roman" w:hAnsi="Times New Roman" w:eastAsia="Arial" w:cs="Times New Roman"/>
        </w:rPr>
        <w:t>Việc hai mạng viễn thông dùng riêng kết nối trực tiếp với nhau bị cấm tuyệt đối, bất kể:</w:t>
      </w:r>
    </w:p>
    <w:p w14:paraId="32A2AD62">
      <w:pPr>
        <w:pStyle w:val="168"/>
        <w:rPr>
          <w:rFonts w:hint="default" w:ascii="Times New Roman" w:hAnsi="Times New Roman" w:cs="Times New Roman"/>
        </w:rPr>
      </w:pPr>
      <w:r>
        <w:rPr>
          <w:rFonts w:hint="default" w:ascii="Times New Roman" w:hAnsi="Times New Roman" w:eastAsia="Arial" w:cs="Times New Roman"/>
        </w:rPr>
        <w:t>Cùng là doanh nghiệp nhà nước hay không</w:t>
      </w:r>
    </w:p>
    <w:p w14:paraId="0E83682C">
      <w:pPr>
        <w:pStyle w:val="168"/>
        <w:rPr>
          <w:rFonts w:hint="default" w:ascii="Times New Roman" w:hAnsi="Times New Roman" w:cs="Times New Roman"/>
        </w:rPr>
      </w:pPr>
      <w:r>
        <w:rPr>
          <w:rFonts w:hint="default" w:ascii="Times New Roman" w:hAnsi="Times New Roman" w:eastAsia="Arial" w:cs="Times New Roman"/>
        </w:rPr>
        <w:t>Mục đích tiết kiệm chi phí hay không</w:t>
      </w:r>
    </w:p>
    <w:p w14:paraId="7B0A8BDC">
      <w:pPr>
        <w:pStyle w:val="168"/>
        <w:rPr>
          <w:rFonts w:hint="default" w:ascii="Times New Roman" w:hAnsi="Times New Roman" w:cs="Times New Roman"/>
        </w:rPr>
      </w:pPr>
      <w:r>
        <w:rPr>
          <w:rFonts w:hint="default" w:ascii="Times New Roman" w:hAnsi="Times New Roman" w:eastAsia="Arial" w:cs="Times New Roman"/>
        </w:rPr>
        <w:t>Có giấy phép thiết lập mạng hay không</w:t>
      </w:r>
    </w:p>
    <w:p w14:paraId="024EB4EA">
      <w:pPr>
        <w:pStyle w:val="168"/>
        <w:rPr>
          <w:rFonts w:hint="default" w:ascii="Times New Roman" w:hAnsi="Times New Roman" w:cs="Times New Roman"/>
        </w:rPr>
      </w:pPr>
      <w:r>
        <w:rPr>
          <w:rFonts w:hint="default" w:ascii="Times New Roman" w:hAnsi="Times New Roman" w:eastAsia="Arial" w:cs="Times New Roman"/>
        </w:rPr>
        <w:t>Lý do: Luật không phân biệt chủ thể (nhà nước/doanh nghiệp tư nhân) khi áp dụng quy định này.</w:t>
      </w:r>
    </w:p>
    <w:p w14:paraId="30E8C770">
      <w:pPr>
        <w:pStyle w:val="169"/>
        <w:rPr>
          <w:rFonts w:hint="default" w:ascii="Times New Roman" w:hAnsi="Times New Roman" w:cs="Times New Roman"/>
        </w:rPr>
      </w:pPr>
      <w:r>
        <w:rPr>
          <w:rFonts w:hint="default" w:ascii="Times New Roman" w:hAnsi="Times New Roman" w:cs="Times New Roman"/>
          <w:b/>
        </w:rPr>
        <w:t>2. ĐIỀU KIỆN ĐỂ ĐƯỢC PHÉP</w:t>
      </w:r>
    </w:p>
    <w:p w14:paraId="2E33A624">
      <w:pPr>
        <w:pStyle w:val="168"/>
        <w:rPr>
          <w:rFonts w:hint="default" w:ascii="Times New Roman" w:hAnsi="Times New Roman" w:cs="Times New Roman"/>
        </w:rPr>
      </w:pPr>
      <w:r>
        <w:rPr>
          <w:rFonts w:hint="default" w:ascii="Times New Roman" w:hAnsi="Times New Roman" w:eastAsia="Arial" w:cs="Times New Roman"/>
        </w:rPr>
        <w:t>Điều kiện duy nhất:</w:t>
      </w:r>
    </w:p>
    <w:p w14:paraId="7BD71297">
      <w:pPr>
        <w:pStyle w:val="168"/>
        <w:rPr>
          <w:rFonts w:hint="default" w:ascii="Times New Roman" w:hAnsi="Times New Roman" w:cs="Times New Roman"/>
        </w:rPr>
      </w:pPr>
      <w:r>
        <w:rPr>
          <w:rFonts w:hint="default" w:ascii="Times New Roman" w:hAnsi="Times New Roman" w:eastAsia="Arial" w:cs="Times New Roman"/>
        </w:rPr>
        <w:t>Luật Viễn thông 2023 Điều 46, Khoản 3: "trừ trường hợp có sự đồng ý bằng văn bản của Bộ Thông tin và Truyền thông."</w:t>
      </w:r>
    </w:p>
    <w:p w14:paraId="1B93FE3B">
      <w:pPr>
        <w:pStyle w:val="168"/>
        <w:rPr>
          <w:rFonts w:hint="default" w:ascii="Times New Roman" w:hAnsi="Times New Roman" w:cs="Times New Roman"/>
        </w:rPr>
      </w:pPr>
      <w:r>
        <w:rPr>
          <w:rFonts w:hint="default" w:ascii="Times New Roman" w:hAnsi="Times New Roman" w:eastAsia="Arial" w:cs="Times New Roman"/>
        </w:rPr>
        <w:t>Quy trình:</w:t>
      </w:r>
    </w:p>
    <w:p w14:paraId="7B4FA23F">
      <w:pPr>
        <w:pStyle w:val="168"/>
        <w:rPr>
          <w:rFonts w:hint="default" w:ascii="Times New Roman" w:hAnsi="Times New Roman" w:cs="Times New Roman"/>
        </w:rPr>
      </w:pPr>
      <w:r>
        <w:rPr>
          <w:rFonts w:hint="default" w:ascii="Times New Roman" w:hAnsi="Times New Roman" w:eastAsia="Arial" w:cs="Times New Roman"/>
        </w:rPr>
        <w:t>Hai bên phải nộp đơn xin phép đến Bộ Thông tin và Truyền thông</w:t>
      </w:r>
    </w:p>
    <w:p w14:paraId="32FA0DEF">
      <w:pPr>
        <w:pStyle w:val="168"/>
        <w:rPr>
          <w:rFonts w:hint="default" w:ascii="Times New Roman" w:hAnsi="Times New Roman" w:cs="Times New Roman"/>
        </w:rPr>
      </w:pPr>
      <w:r>
        <w:rPr>
          <w:rFonts w:hint="default" w:ascii="Times New Roman" w:hAnsi="Times New Roman" w:eastAsia="Arial" w:cs="Times New Roman"/>
        </w:rPr>
        <w:t>Bộ phải cấp đồng ý bằng văn bản trước khi kết nối</w:t>
      </w:r>
    </w:p>
    <w:p w14:paraId="3C238CF2">
      <w:pPr>
        <w:pStyle w:val="168"/>
        <w:rPr>
          <w:rFonts w:hint="default" w:ascii="Times New Roman" w:hAnsi="Times New Roman" w:cs="Times New Roman"/>
        </w:rPr>
      </w:pPr>
      <w:r>
        <w:rPr>
          <w:rFonts w:hint="default" w:ascii="Times New Roman" w:hAnsi="Times New Roman" w:eastAsia="Arial" w:cs="Times New Roman"/>
        </w:rPr>
        <w:t>Sau khi có đồng ý, mới được thực hiện kết nối trực tiếp</w:t>
      </w:r>
    </w:p>
    <w:p w14:paraId="62B255D3">
      <w:pPr>
        <w:pStyle w:val="168"/>
        <w:rPr>
          <w:rFonts w:hint="default" w:ascii="Times New Roman" w:hAnsi="Times New Roman" w:cs="Times New Roman"/>
        </w:rPr>
      </w:pPr>
      <w:r>
        <w:rPr>
          <w:rFonts w:hint="default" w:ascii="Times New Roman" w:hAnsi="Times New Roman" w:eastAsia="Arial" w:cs="Times New Roman"/>
        </w:rPr>
        <w:t>Lưu ý bổ sung:</w:t>
      </w:r>
    </w:p>
    <w:p w14:paraId="458F9789">
      <w:pPr>
        <w:pStyle w:val="168"/>
        <w:rPr>
          <w:rFonts w:hint="default" w:ascii="Times New Roman" w:hAnsi="Times New Roman" w:cs="Times New Roman"/>
        </w:rPr>
      </w:pPr>
      <w:r>
        <w:rPr>
          <w:rFonts w:hint="default" w:ascii="Times New Roman" w:hAnsi="Times New Roman" w:eastAsia="Arial" w:cs="Times New Roman"/>
        </w:rPr>
        <w:t>Luật Viễn thông 2023 Điều 19, Khoản 5: "Tổ chức thiết lập mạng viễn thông dùng riêng thuộc các trường hợp sau đây phải có giấy phép thiết lập mạng viễn thông dùng riêng"</w:t>
      </w:r>
    </w:p>
    <w:p w14:paraId="46205C4D">
      <w:pPr>
        <w:pStyle w:val="170"/>
        <w:rPr>
          <w:rFonts w:hint="default" w:ascii="Times New Roman" w:hAnsi="Times New Roman" w:cs="Times New Roman"/>
        </w:rPr>
      </w:pPr>
      <w:r>
        <w:rPr>
          <w:rFonts w:hint="default" w:ascii="Times New Roman" w:hAnsi="Times New Roman" w:eastAsia="Arial" w:cs="Times New Roman"/>
        </w:rPr>
        <w:t>→ Trước khi xin phép kết nối, cả hai bên phải đảm bảo đã có giấy phép thiết lập mạng viễn thông dùng riêng.</w:t>
      </w:r>
    </w:p>
    <w:p w14:paraId="5FEC16FF">
      <w:pPr>
        <w:pStyle w:val="169"/>
        <w:rPr>
          <w:rFonts w:hint="default" w:ascii="Times New Roman" w:hAnsi="Times New Roman" w:cs="Times New Roman"/>
        </w:rPr>
      </w:pPr>
      <w:r>
        <w:rPr>
          <w:rFonts w:hint="default" w:ascii="Times New Roman" w:hAnsi="Times New Roman" w:cs="Times New Roman"/>
          <w:b/>
        </w:rPr>
        <w:t>3. HỆ QUẢ PHÁP LÝ</w:t>
      </w:r>
    </w:p>
    <w:p w14:paraId="511CCC2A">
      <w:pPr>
        <w:pStyle w:val="168"/>
        <w:rPr>
          <w:rFonts w:hint="default" w:ascii="Times New Roman" w:hAnsi="Times New Roman" w:cs="Times New Roman"/>
        </w:rPr>
      </w:pPr>
      <w:r>
        <w:rPr>
          <w:rFonts w:hint="default" w:ascii="Times New Roman" w:hAnsi="Times New Roman" w:eastAsia="Arial" w:cs="Times New Roman"/>
        </w:rPr>
        <w:t>Căn cứ xử phạt:</w:t>
      </w:r>
    </w:p>
    <w:p w14:paraId="6DD2025B">
      <w:pPr>
        <w:pStyle w:val="168"/>
        <w:rPr>
          <w:rFonts w:hint="default" w:ascii="Times New Roman" w:hAnsi="Times New Roman" w:cs="Times New Roman"/>
        </w:rPr>
      </w:pPr>
      <w:r>
        <w:rPr>
          <w:rFonts w:hint="default" w:ascii="Times New Roman" w:hAnsi="Times New Roman" w:eastAsia="Arial" w:cs="Times New Roman"/>
        </w:rPr>
        <w:t>Luật Viễn thông 2023 Điều 9, Khoản 4: "Thiết lập cơ sở hạ tầng viễn thông, cung cấp dịch vụ viễn thông khi chưa được phép thực hiện theo quy định của Luật này."</w:t>
      </w:r>
    </w:p>
    <w:p w14:paraId="54D9E9CB">
      <w:pPr>
        <w:pStyle w:val="168"/>
        <w:rPr>
          <w:rFonts w:hint="default" w:ascii="Times New Roman" w:hAnsi="Times New Roman" w:cs="Times New Roman"/>
        </w:rPr>
      </w:pPr>
      <w:r>
        <w:rPr>
          <w:rFonts w:hint="default" w:ascii="Times New Roman" w:hAnsi="Times New Roman" w:eastAsia="Arial" w:cs="Times New Roman"/>
        </w:rPr>
        <w:t>Luật Viễn thông 2023 Điều 9, Khoản 1: "Lợi dụng hoạt động viễn thông nhằm chống lại Nhà nước Cộng hòa xã hội chủ nghĩa Việt Nam; xâm phạm an ninh quốc gia, trật tự, an toàn xã hội gây thiệt hại đến lợi ích của Nhà nước, quyền và lợi ích hợp pháp của tổ chức, cá nhân."</w:t>
      </w:r>
    </w:p>
    <w:p w14:paraId="465383AA">
      <w:pPr>
        <w:pStyle w:val="168"/>
        <w:rPr>
          <w:rFonts w:hint="default" w:ascii="Times New Roman" w:hAnsi="Times New Roman" w:cs="Times New Roman"/>
        </w:rPr>
      </w:pPr>
      <w:r>
        <w:rPr>
          <w:rFonts w:hint="default" w:ascii="Times New Roman" w:hAnsi="Times New Roman" w:eastAsia="Arial" w:cs="Times New Roman"/>
        </w:rPr>
        <w:t>Tổng hợp hai luật:</w:t>
      </w:r>
    </w:p>
    <w:p w14:paraId="02E813F3">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46, Khoản 3 quy định: cấm kết nối trực tiếp giữa các mạng dùng riêng trừ khi có đồng ý của Bộ TT&amp;TT</w:t>
      </w:r>
    </w:p>
    <w:p w14:paraId="701772D8">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9, Khoản 4 quy định: cấm thiết lập cơ sở hạ tầng viễn thông khi chưa được phép</w:t>
      </w:r>
    </w:p>
    <w:p w14:paraId="2A8A20BE">
      <w:pPr>
        <w:pStyle w:val="168"/>
        <w:rPr>
          <w:rFonts w:hint="default" w:ascii="Times New Roman" w:hAnsi="Times New Roman" w:cs="Times New Roman"/>
        </w:rPr>
      </w:pPr>
      <w:r>
        <w:rPr>
          <w:rFonts w:hint="default" w:ascii="Times New Roman" w:hAnsi="Times New Roman" w:eastAsia="Arial" w:cs="Times New Roman"/>
        </w:rPr>
        <w:t>Kết hợp xác định: Kết nối chui giữa hai mạng dùng riêng là hành vi vi phạm pháp luật viễn thông</w:t>
      </w:r>
    </w:p>
    <w:p w14:paraId="379F4CE5">
      <w:pPr>
        <w:pStyle w:val="168"/>
        <w:rPr>
          <w:rFonts w:hint="default" w:ascii="Times New Roman" w:hAnsi="Times New Roman" w:cs="Times New Roman"/>
        </w:rPr>
      </w:pPr>
      <w:r>
        <w:rPr>
          <w:rFonts w:hint="default" w:ascii="Times New Roman" w:hAnsi="Times New Roman" w:eastAsia="Arial" w:cs="Times New Roman"/>
        </w:rPr>
        <w:t>Chế tài xử phạt:</w:t>
      </w:r>
    </w:p>
    <w:p w14:paraId="49D03504">
      <w:pPr>
        <w:pStyle w:val="168"/>
        <w:rPr>
          <w:rFonts w:hint="default" w:ascii="Times New Roman" w:hAnsi="Times New Roman" w:cs="Times New Roman"/>
        </w:rPr>
      </w:pPr>
      <w:r>
        <w:rPr>
          <w:rFonts w:hint="default" w:ascii="Times New Roman" w:hAnsi="Times New Roman" w:eastAsia="Arial" w:cs="Times New Roman"/>
        </w:rPr>
        <w:t>Luật Viễn thông 2023 Điều 9, Khoản 1: "Lợi dụng hoạt động viễn thông nhằm chống lại Nhà nước Cộng hòa xã hội chủ nghĩa Việt Nam; xâm phạm an ninh quốc gia, trật tự, an toàn xã hội gây thiệt hại đến lợi ích của Nhà nước, quyền và lợi ích hợp pháp của tổ chức, cá nhân."</w:t>
      </w:r>
    </w:p>
    <w:p w14:paraId="542269F6">
      <w:pPr>
        <w:pStyle w:val="170"/>
        <w:rPr>
          <w:rFonts w:hint="default" w:ascii="Times New Roman" w:hAnsi="Times New Roman" w:cs="Times New Roman"/>
        </w:rPr>
      </w:pPr>
      <w:r>
        <w:rPr>
          <w:rFonts w:hint="default" w:ascii="Times New Roman" w:hAnsi="Times New Roman" w:eastAsia="Arial" w:cs="Times New Roman"/>
        </w:rPr>
        <w:t>→ Căn cứ xử phạt: Hành vi kết nối trái phép có thể bị xem là xâm phạm an ninh quốc gia, trật tự, an toàn xã hội</w:t>
      </w:r>
    </w:p>
    <w:p w14:paraId="22E7FD6B">
      <w:pPr>
        <w:pStyle w:val="168"/>
        <w:rPr>
          <w:rFonts w:hint="default" w:ascii="Times New Roman" w:hAnsi="Times New Roman" w:cs="Times New Roman"/>
        </w:rPr>
      </w:pPr>
      <w:r>
        <w:rPr>
          <w:rFonts w:hint="default" w:ascii="Times New Roman" w:hAnsi="Times New Roman" w:eastAsia="Arial" w:cs="Times New Roman"/>
        </w:rPr>
        <w:t>Khắc phục:</w:t>
      </w:r>
    </w:p>
    <w:p w14:paraId="3FF20B25">
      <w:pPr>
        <w:pStyle w:val="168"/>
        <w:rPr>
          <w:rFonts w:hint="default" w:ascii="Times New Roman" w:hAnsi="Times New Roman" w:cs="Times New Roman"/>
        </w:rPr>
      </w:pPr>
      <w:r>
        <w:rPr>
          <w:rFonts w:hint="default" w:ascii="Times New Roman" w:hAnsi="Times New Roman" w:eastAsia="Arial" w:cs="Times New Roman"/>
        </w:rPr>
        <w:t>Ngừng ngay việc kết nối trực tiếp</w:t>
      </w:r>
    </w:p>
    <w:p w14:paraId="3FC3408C">
      <w:pPr>
        <w:pStyle w:val="168"/>
        <w:rPr>
          <w:rFonts w:hint="default" w:ascii="Times New Roman" w:hAnsi="Times New Roman" w:cs="Times New Roman"/>
        </w:rPr>
      </w:pPr>
      <w:r>
        <w:rPr>
          <w:rFonts w:hint="default" w:ascii="Times New Roman" w:hAnsi="Times New Roman" w:eastAsia="Arial" w:cs="Times New Roman"/>
        </w:rPr>
        <w:t>Xin phép của Bộ Thông tin và Truyền thông theo Điều 46, Khoản 3</w:t>
      </w:r>
    </w:p>
    <w:p w14:paraId="0C1CCF42">
      <w:pPr>
        <w:pStyle w:val="168"/>
        <w:rPr>
          <w:rFonts w:hint="default" w:ascii="Times New Roman" w:hAnsi="Times New Roman" w:cs="Times New Roman"/>
        </w:rPr>
      </w:pPr>
      <w:r>
        <w:rPr>
          <w:rFonts w:hint="default" w:ascii="Times New Roman" w:hAnsi="Times New Roman" w:eastAsia="Arial" w:cs="Times New Roman"/>
        </w:rPr>
        <w:t>Phối hợp với cơ quan quản lý nhà nước về viễn thông để khắc phục hậu quả</w:t>
      </w:r>
    </w:p>
    <w:p w14:paraId="1E19FF56">
      <w:pPr>
        <w:pStyle w:val="168"/>
        <w:rPr>
          <w:rFonts w:hint="default" w:ascii="Times New Roman" w:hAnsi="Times New Roman" w:cs="Times New Roman"/>
        </w:rPr>
      </w:pPr>
      <w:r>
        <w:rPr>
          <w:rFonts w:hint="default" w:ascii="Times New Roman" w:hAnsi="Times New Roman" w:eastAsia="Arial" w:cs="Times New Roman"/>
        </w:rPr>
        <w:t>KẾT LUẬN</w:t>
      </w:r>
    </w:p>
    <w:p w14:paraId="4B3A7A07">
      <w:pPr>
        <w:pStyle w:val="168"/>
        <w:rPr>
          <w:rFonts w:hint="default" w:ascii="Times New Roman" w:hAnsi="Times New Roman" w:cs="Times New Roman"/>
        </w:rPr>
      </w:pPr>
      <w:r>
        <w:rPr>
          <w:rFonts w:hint="default" w:ascii="Times New Roman" w:hAnsi="Times New Roman" w:eastAsia="Arial" w:cs="Times New Roman"/>
        </w:rPr>
        <w:t>Vấn đề</w:t>
      </w:r>
      <w:r>
        <w:rPr>
          <w:rFonts w:hint="default" w:ascii="Times New Roman" w:hAnsi="Times New Roman" w:eastAsia="Arial" w:cs="Times New Roman"/>
        </w:rPr>
        <w:tab/>
      </w:r>
      <w:r>
        <w:rPr>
          <w:rFonts w:hint="default" w:ascii="Times New Roman" w:hAnsi="Times New Roman" w:eastAsia="Arial" w:cs="Times New Roman"/>
        </w:rPr>
        <w:t>Kết luận</w:t>
      </w:r>
    </w:p>
    <w:p w14:paraId="6CEE311F">
      <w:pPr>
        <w:pStyle w:val="168"/>
        <w:rPr>
          <w:rFonts w:hint="default" w:ascii="Times New Roman" w:hAnsi="Times New Roman" w:cs="Times New Roman"/>
        </w:rPr>
      </w:pPr>
      <w:r>
        <w:rPr>
          <w:rFonts w:hint="default" w:ascii="Times New Roman" w:hAnsi="Times New Roman" w:eastAsia="Arial" w:cs="Times New Roman"/>
        </w:rPr>
        <w:t>Tính hợp pháp</w:t>
      </w:r>
      <w:r>
        <w:rPr>
          <w:rFonts w:hint="default" w:ascii="Times New Roman" w:hAnsi="Times New Roman" w:eastAsia="Arial" w:cs="Times New Roman"/>
        </w:rPr>
        <w:tab/>
      </w:r>
      <w:r>
        <w:rPr>
          <w:rFonts w:hint="default" w:ascii="Times New Roman" w:hAnsi="Times New Roman" w:eastAsia="Arial" w:cs="Times New Roman"/>
        </w:rPr>
        <w:t>Không hợp pháp — bị cấm theo Điều 46 Khoản 3</w:t>
      </w:r>
    </w:p>
    <w:p w14:paraId="2F702E3B">
      <w:pPr>
        <w:pStyle w:val="168"/>
        <w:rPr>
          <w:rFonts w:hint="default" w:ascii="Times New Roman" w:hAnsi="Times New Roman" w:cs="Times New Roman"/>
        </w:rPr>
      </w:pPr>
      <w:r>
        <w:rPr>
          <w:rFonts w:hint="default" w:ascii="Times New Roman" w:hAnsi="Times New Roman" w:eastAsia="Arial" w:cs="Times New Roman"/>
        </w:rPr>
        <w:t>Điều kiện</w:t>
      </w:r>
      <w:r>
        <w:rPr>
          <w:rFonts w:hint="default" w:ascii="Times New Roman" w:hAnsi="Times New Roman" w:eastAsia="Arial" w:cs="Times New Roman"/>
        </w:rPr>
        <w:tab/>
      </w:r>
      <w:r>
        <w:rPr>
          <w:rFonts w:hint="default" w:ascii="Times New Roman" w:hAnsi="Times New Roman" w:eastAsia="Arial" w:cs="Times New Roman"/>
        </w:rPr>
        <w:t>Đồng ý bằng văn bản của Bộ TT&amp;TT</w:t>
      </w:r>
    </w:p>
    <w:p w14:paraId="14D1EE83">
      <w:pPr>
        <w:pStyle w:val="168"/>
        <w:rPr>
          <w:rFonts w:hint="default" w:ascii="Times New Roman" w:hAnsi="Times New Roman" w:cs="Times New Roman"/>
        </w:rPr>
      </w:pPr>
      <w:r>
        <w:rPr>
          <w:rFonts w:hint="default" w:ascii="Times New Roman" w:hAnsi="Times New Roman" w:eastAsia="Arial" w:cs="Times New Roman"/>
        </w:rPr>
        <w:t>Hậu quả</w:t>
      </w:r>
      <w:r>
        <w:rPr>
          <w:rFonts w:hint="default" w:ascii="Times New Roman" w:hAnsi="Times New Roman" w:eastAsia="Arial" w:cs="Times New Roman"/>
        </w:rPr>
        <w:tab/>
      </w:r>
      <w:r>
        <w:rPr>
          <w:rFonts w:hint="default" w:ascii="Times New Roman" w:hAnsi="Times New Roman" w:eastAsia="Arial" w:cs="Times New Roman"/>
        </w:rPr>
        <w:t>Xử phạt hành chính theo Điều 9 Khoản 4; có thể bị truy cứu trách nhiệm hình sự nếu gây thiệt hại lớn</w:t>
      </w:r>
    </w:p>
    <w:p w14:paraId="2D7AAB64">
      <w:pPr>
        <w:pStyle w:val="168"/>
        <w:rPr>
          <w:rFonts w:hint="default" w:ascii="Times New Roman" w:hAnsi="Times New Roman" w:cs="Times New Roman"/>
        </w:rPr>
      </w:pPr>
      <w:r>
        <w:rPr>
          <w:rFonts w:hint="default" w:ascii="Times New Roman" w:hAnsi="Times New Roman" w:eastAsia="Arial" w:cs="Times New Roman"/>
        </w:rPr>
        <w:t>Đây là quy định tường minh — không có khoảng trống pháp lý để tranh luận. Việc cùng là doanh nghiệp nhà nước KHÔNG là căn cứ để miễn trừ.</w:t>
      </w:r>
    </w:p>
    <w:p w14:paraId="6458517A">
      <w:pPr>
        <w:pBdr>
          <w:bottom w:val="single" w:color="D9EAF7" w:sz="6" w:space="1"/>
        </w:pBdr>
        <w:spacing w:before="80"/>
        <w:rPr>
          <w:rFonts w:hint="default" w:ascii="Times New Roman" w:hAnsi="Times New Roman" w:cs="Times New Roman"/>
        </w:rPr>
      </w:pPr>
    </w:p>
    <w:p w14:paraId="2545E24D">
      <w:pPr>
        <w:pBdr>
          <w:bottom w:val="single" w:color="5B9BD5" w:sz="12" w:space="1"/>
        </w:pBdr>
        <w:spacing w:before="200" w:after="80"/>
        <w:rPr>
          <w:rFonts w:hint="default" w:ascii="Times New Roman" w:hAnsi="Times New Roman" w:cs="Times New Roman"/>
        </w:rPr>
      </w:pPr>
      <w:r>
        <w:rPr>
          <w:rFonts w:hint="default" w:ascii="Times New Roman" w:hAnsi="Times New Roman" w:eastAsia="Arial" w:cs="Times New Roman"/>
          <w:b/>
          <w:color w:val="1F4E79"/>
          <w:sz w:val="28"/>
        </w:rPr>
        <w:t>Câu 7</w:t>
      </w:r>
    </w:p>
    <w:tbl>
      <w:tblPr>
        <w:tblStyle w:val="12"/>
        <w:tblW w:w="0" w:type="auto"/>
        <w:jc w:val="center"/>
        <w:tblLayout w:type="autofit"/>
        <w:tblCellMar>
          <w:top w:w="0" w:type="dxa"/>
          <w:left w:w="108" w:type="dxa"/>
          <w:bottom w:w="0" w:type="dxa"/>
          <w:right w:w="108" w:type="dxa"/>
        </w:tblCellMar>
      </w:tblPr>
      <w:tblGrid>
        <w:gridCol w:w="10080"/>
      </w:tblGrid>
      <w:tr w14:paraId="56DC6FC6">
        <w:tblPrEx>
          <w:tblCellMar>
            <w:top w:w="0" w:type="dxa"/>
            <w:left w:w="108" w:type="dxa"/>
            <w:bottom w:w="0" w:type="dxa"/>
            <w:right w:w="108" w:type="dxa"/>
          </w:tblCellMar>
        </w:tblPrEx>
        <w:trPr>
          <w:jc w:val="center"/>
        </w:trPr>
        <w:tc>
          <w:tcPr>
            <w:tcW w:w="10080" w:type="dxa"/>
            <w:tcBorders>
              <w:top w:val="single" w:color="F4B183" w:sz="8" w:space="0"/>
              <w:left w:val="single" w:color="F4B183" w:sz="8" w:space="0"/>
              <w:bottom w:val="single" w:color="F4B183" w:sz="8" w:space="0"/>
              <w:right w:val="single" w:color="F4B183" w:sz="8" w:space="0"/>
            </w:tcBorders>
            <w:shd w:val="clear" w:color="auto" w:fill="FCE4D6"/>
            <w:vAlign w:val="center"/>
          </w:tcPr>
          <w:p w14:paraId="0C1C634B">
            <w:pPr>
              <w:pStyle w:val="171"/>
              <w:rPr>
                <w:rFonts w:hint="default" w:ascii="Times New Roman" w:hAnsi="Times New Roman" w:cs="Times New Roman"/>
              </w:rPr>
            </w:pPr>
            <w:r>
              <w:rPr>
                <w:rFonts w:hint="default" w:ascii="Times New Roman" w:hAnsi="Times New Roman" w:cs="Times New Roman"/>
                <w:b/>
              </w:rPr>
              <w:t>Câu hỏi:</w:t>
            </w:r>
          </w:p>
          <w:p w14:paraId="62D63AE5">
            <w:pPr>
              <w:pStyle w:val="167"/>
              <w:rPr>
                <w:rFonts w:hint="default" w:ascii="Times New Roman" w:hAnsi="Times New Roman" w:cs="Times New Roman"/>
              </w:rPr>
            </w:pPr>
            <w:r>
              <w:rPr>
                <w:rFonts w:hint="default" w:ascii="Times New Roman" w:hAnsi="Times New Roman" w:eastAsia="Arial" w:cs="Times New Roman"/>
              </w:rPr>
              <w:t>Một cá nhân sở hữu tên miền "vietcombank.vn" đã đăng ký từ 5 năm trước khi Vietcombank chưa đăng ký tên miền này. Vietcombank khởi kiện tranh chấp tên miền, lập luận rằng tên miền trùng với nhãn hiệu đã được bảo hộ của họ. Cá nhân phản bác rằng mình đăng ký trước và không có dụng ý xấu vì chỉ dùng làm trang blog cá nhân. Xác định ba yếu tố pháp lý cần chứng minh để Vietcombank thắng kiện; yếu tố nào khó chứng minh nhất trong tình huống này; và cơ quan nào có thẩm quyền giải quyết.</w:t>
            </w:r>
          </w:p>
        </w:tc>
      </w:tr>
    </w:tbl>
    <w:p w14:paraId="5FCC5C5A">
      <w:pPr>
        <w:pStyle w:val="172"/>
        <w:spacing w:before="120"/>
        <w:rPr>
          <w:rFonts w:hint="default" w:ascii="Times New Roman" w:hAnsi="Times New Roman" w:cs="Times New Roman"/>
        </w:rPr>
      </w:pPr>
      <w:r>
        <w:rPr>
          <w:rFonts w:hint="default" w:ascii="Times New Roman" w:hAnsi="Times New Roman" w:cs="Times New Roman"/>
        </w:rPr>
        <w:t>Câu trả lời:</w:t>
      </w:r>
    </w:p>
    <w:p w14:paraId="7DD2CFBA">
      <w:pPr>
        <w:pStyle w:val="168"/>
        <w:rPr>
          <w:rFonts w:hint="default" w:ascii="Times New Roman" w:hAnsi="Times New Roman" w:cs="Times New Roman"/>
        </w:rPr>
      </w:pPr>
      <w:r>
        <w:rPr>
          <w:rFonts w:hint="default" w:ascii="Times New Roman" w:hAnsi="Times New Roman" w:eastAsia="Arial" w:cs="Times New Roman"/>
        </w:rPr>
        <w:t xml:space="preserve">Tổng hợp hai luật: </w:t>
      </w: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52 quy định về giải quyết tranh chấp tên miền ".vn"; </w:t>
      </w:r>
      <w:r>
        <w:rPr>
          <w:rFonts w:hint="default" w:ascii="Times New Roman" w:hAnsi="Times New Roman" w:eastAsia="Arial" w:cs="Times New Roman"/>
          <w:b/>
          <w:color w:val="1F4E79"/>
        </w:rPr>
        <w:t>[Luật Công nghệ thông tin (văn bản hợp nhất 2025)]</w:t>
      </w:r>
      <w:r>
        <w:rPr>
          <w:rFonts w:hint="default" w:ascii="Times New Roman" w:hAnsi="Times New Roman" w:eastAsia="Arial" w:cs="Times New Roman"/>
        </w:rPr>
        <w:t xml:space="preserve"> Điều 68 quy định về bảo vệ tên miền — kết hợp xác định: </w:t>
      </w: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là văn bản chuyên ngành có hiệu lực cao hơn cho tranh chấp tên miền.</w:t>
      </w:r>
    </w:p>
    <w:p w14:paraId="6EA21534">
      <w:pPr>
        <w:pStyle w:val="169"/>
        <w:rPr>
          <w:rFonts w:hint="default" w:ascii="Times New Roman" w:hAnsi="Times New Roman" w:cs="Times New Roman"/>
        </w:rPr>
      </w:pPr>
      <w:r>
        <w:rPr>
          <w:rFonts w:hint="default" w:ascii="Times New Roman" w:hAnsi="Times New Roman" w:cs="Times New Roman"/>
          <w:b/>
        </w:rPr>
        <w:t>1. Ba yếu tố pháp lý cần chứng minh để Vietcombank thắng kiện</w:t>
      </w:r>
    </w:p>
    <w:p w14:paraId="05EDEF7C">
      <w:pPr>
        <w:pStyle w:val="168"/>
        <w:rPr>
          <w:rFonts w:hint="default" w:ascii="Times New Roman" w:hAnsi="Times New Roman" w:cs="Times New Roman"/>
        </w:rPr>
      </w:pPr>
      <w:r>
        <w:rPr>
          <w:rFonts w:hint="default" w:ascii="Times New Roman" w:hAnsi="Times New Roman" w:eastAsia="Arial" w:cs="Times New Roman"/>
        </w:rPr>
        <w:t xml:space="preserve">Theo </w:t>
      </w: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52, Khoản 2, nguyên đơn phải chứng minh các yếu tố sau:</w:t>
      </w:r>
    </w:p>
    <w:p w14:paraId="66AE9175">
      <w:pPr>
        <w:pStyle w:val="170"/>
        <w:rPr>
          <w:rFonts w:hint="default" w:ascii="Times New Roman" w:hAnsi="Times New Roman" w:cs="Times New Roman"/>
        </w:rPr>
      </w:pPr>
      <w:r>
        <w:rPr>
          <w:rFonts w:hint="default" w:ascii="Times New Roman" w:hAnsi="Times New Roman" w:eastAsia="Arial" w:cs="Times New Roman"/>
        </w:rPr>
        <w:t>a) Tên miền trùng hoặc tương tự gây nhầm lẫn với tên, nhãn hiệu, chỉ dẫn địa lý, tên thương mại mà bên nguyên đơn có quyền, lợi ích hợp pháp;</w:t>
      </w:r>
    </w:p>
    <w:p w14:paraId="2408C154">
      <w:pPr>
        <w:pStyle w:val="170"/>
        <w:rPr>
          <w:rFonts w:hint="default" w:ascii="Times New Roman" w:hAnsi="Times New Roman" w:cs="Times New Roman"/>
        </w:rPr>
      </w:pPr>
      <w:r>
        <w:rPr>
          <w:rFonts w:hint="default" w:ascii="Times New Roman" w:hAnsi="Times New Roman" w:eastAsia="Arial" w:cs="Times New Roman"/>
        </w:rPr>
        <w:t>b) Quyền, lợi ích hợp pháp liên quan đến tên miền của các bên tranh chấp;</w:t>
      </w:r>
    </w:p>
    <w:p w14:paraId="72B57DDE">
      <w:pPr>
        <w:pStyle w:val="170"/>
        <w:rPr>
          <w:rFonts w:hint="default" w:ascii="Times New Roman" w:hAnsi="Times New Roman" w:cs="Times New Roman"/>
        </w:rPr>
      </w:pPr>
      <w:r>
        <w:rPr>
          <w:rFonts w:hint="default" w:ascii="Times New Roman" w:hAnsi="Times New Roman" w:eastAsia="Arial" w:cs="Times New Roman"/>
        </w:rPr>
        <w:t>c) Bị đơn đã sử dụng tên miền với dụng ý xấu, lợi dụng uy tín, danh tiếng của nhãn hiệu, tên thương mại, chỉ dẫn địa lý mà bên nguyên đơn có quyền, lợi ích hợp pháp nhằm thu lợi bất chính.</w:t>
      </w:r>
    </w:p>
    <w:p w14:paraId="3545A048">
      <w:pPr>
        <w:pStyle w:val="169"/>
        <w:rPr>
          <w:rFonts w:hint="default" w:ascii="Times New Roman" w:hAnsi="Times New Roman" w:cs="Times New Roman"/>
        </w:rPr>
      </w:pPr>
      <w:r>
        <w:rPr>
          <w:rFonts w:hint="default" w:ascii="Times New Roman" w:hAnsi="Times New Roman" w:cs="Times New Roman"/>
          <w:b/>
        </w:rPr>
        <w:t>2. Yếu tố khó chứng minh nhất trong tình huống này</w:t>
      </w:r>
    </w:p>
    <w:p w14:paraId="6E70A7E4">
      <w:pPr>
        <w:pStyle w:val="168"/>
        <w:rPr>
          <w:rFonts w:hint="default" w:ascii="Times New Roman" w:hAnsi="Times New Roman" w:cs="Times New Roman"/>
        </w:rPr>
      </w:pPr>
      <w:r>
        <w:rPr>
          <w:rFonts w:hint="default" w:ascii="Times New Roman" w:hAnsi="Times New Roman" w:eastAsia="Arial" w:cs="Times New Roman"/>
        </w:rPr>
        <w:t>Yếu tố (c) — "dụng ý xấu" là khó chứng minh nhất.</w:t>
      </w:r>
    </w:p>
    <w:p w14:paraId="3D9412FB">
      <w:pPr>
        <w:pStyle w:val="168"/>
        <w:rPr>
          <w:rFonts w:hint="default" w:ascii="Times New Roman" w:hAnsi="Times New Roman" w:cs="Times New Roman"/>
        </w:rPr>
      </w:pPr>
      <w:r>
        <w:rPr>
          <w:rFonts w:hint="default" w:ascii="Times New Roman" w:hAnsi="Times New Roman" w:eastAsia="Arial" w:cs="Times New Roman"/>
        </w:rPr>
        <w:t>Lý do:</w:t>
      </w:r>
    </w:p>
    <w:p w14:paraId="3E04FA43">
      <w:pPr>
        <w:pStyle w:val="168"/>
        <w:rPr>
          <w:rFonts w:hint="default" w:ascii="Times New Roman" w:hAnsi="Times New Roman" w:cs="Times New Roman"/>
        </w:rPr>
      </w:pPr>
      <w:r>
        <w:rPr>
          <w:rFonts w:hint="default" w:ascii="Times New Roman" w:hAnsi="Times New Roman" w:eastAsia="Arial" w:cs="Times New Roman"/>
        </w:rPr>
        <w:t xml:space="preserve">Theo </w:t>
      </w: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52, Khoản 2, điểm c: bị đơn phải có "dụng ý xấu, lợi dụng uy tín, danh tiếng... nhằm thu lợi bất chính".</w:t>
      </w:r>
    </w:p>
    <w:p w14:paraId="0017B716">
      <w:pPr>
        <w:pStyle w:val="168"/>
        <w:rPr>
          <w:rFonts w:hint="default" w:ascii="Times New Roman" w:hAnsi="Times New Roman" w:cs="Times New Roman"/>
        </w:rPr>
      </w:pPr>
      <w:r>
        <w:rPr>
          <w:rFonts w:hint="default" w:ascii="Times New Roman" w:hAnsi="Times New Roman" w:eastAsia="Arial" w:cs="Times New Roman"/>
        </w:rPr>
        <w:t>Trong tình huống này, bị đơn đã đăng ký trước (5 năm trước) và chỉ dùng làm "trang blog cá nhân" — đây là lập luận chống lại giả thuyết "dụng ý xấu".</w:t>
      </w:r>
    </w:p>
    <w:p w14:paraId="7B641DA1">
      <w:pPr>
        <w:pStyle w:val="168"/>
        <w:rPr>
          <w:rFonts w:hint="default" w:ascii="Times New Roman" w:hAnsi="Times New Roman" w:cs="Times New Roman"/>
        </w:rPr>
      </w:pPr>
      <w:r>
        <w:rPr>
          <w:rFonts w:hint="default" w:ascii="Times New Roman" w:hAnsi="Times New Roman" w:eastAsia="Arial" w:cs="Times New Roman"/>
        </w:rPr>
        <w:t>Khó khăn thực tế: Chứng minh "dụng ý chủ quan" (bad faith) đòi hỏi bằng chứng về ý định, mục đích sử dụng, hành vi lợi dụng uy tín thương hiệu — khác với các yếu tố (a), (b) là bằng chứng khách quan (nhãn hiệu đã đăng ký, thời gian đăng ký tên miền).</w:t>
      </w:r>
    </w:p>
    <w:p w14:paraId="7503CF8A">
      <w:pPr>
        <w:pStyle w:val="169"/>
        <w:rPr>
          <w:rFonts w:hint="default" w:ascii="Times New Roman" w:hAnsi="Times New Roman" w:cs="Times New Roman"/>
        </w:rPr>
      </w:pPr>
      <w:r>
        <w:rPr>
          <w:rFonts w:hint="default" w:ascii="Times New Roman" w:hAnsi="Times New Roman" w:cs="Times New Roman"/>
          <w:b/>
        </w:rPr>
        <w:t>3. Cơ quan có thẩm quyền giải quyết</w:t>
      </w:r>
    </w:p>
    <w:p w14:paraId="1A6BE8E3">
      <w:pPr>
        <w:pStyle w:val="168"/>
        <w:rPr>
          <w:rFonts w:hint="default" w:ascii="Times New Roman" w:hAnsi="Times New Roman" w:cs="Times New Roman"/>
        </w:rPr>
      </w:pPr>
      <w:r>
        <w:rPr>
          <w:rFonts w:hint="default" w:ascii="Times New Roman" w:hAnsi="Times New Roman" w:eastAsia="Arial" w:cs="Times New Roman"/>
        </w:rPr>
        <w:t xml:space="preserve">Theo </w:t>
      </w: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52, Khoản 1:</w:t>
      </w:r>
    </w:p>
    <w:p w14:paraId="62568250">
      <w:pPr>
        <w:pStyle w:val="168"/>
        <w:rPr>
          <w:rFonts w:hint="default" w:ascii="Times New Roman" w:hAnsi="Times New Roman" w:cs="Times New Roman"/>
        </w:rPr>
      </w:pPr>
      <w:r>
        <w:rPr>
          <w:rFonts w:hint="default" w:ascii="Times New Roman" w:hAnsi="Times New Roman" w:eastAsia="Arial" w:cs="Times New Roman"/>
        </w:rPr>
        <w:t>Giải quyết tranh chấp về đăng ký, sử dụng tên miền quốc gia Việt Nam ".vn" được thực hiện thông qua hòa giải, trọng tài, tòa án theo quy định của pháp luật.</w:t>
      </w:r>
    </w:p>
    <w:p w14:paraId="36DC419F">
      <w:pPr>
        <w:pStyle w:val="168"/>
        <w:rPr>
          <w:rFonts w:hint="default" w:ascii="Times New Roman" w:hAnsi="Times New Roman" w:cs="Times New Roman"/>
        </w:rPr>
      </w:pPr>
      <w:r>
        <w:rPr>
          <w:rFonts w:hint="default" w:ascii="Times New Roman" w:hAnsi="Times New Roman" w:eastAsia="Arial" w:cs="Times New Roman"/>
        </w:rPr>
        <w:t>Cơ chế phân giải:</w:t>
      </w:r>
    </w:p>
    <w:p w14:paraId="180A02D4">
      <w:pPr>
        <w:pStyle w:val="168"/>
        <w:rPr>
          <w:rFonts w:hint="default" w:ascii="Times New Roman" w:hAnsi="Times New Roman" w:cs="Times New Roman"/>
        </w:rPr>
      </w:pPr>
      <w:r>
        <w:rPr>
          <w:rFonts w:hint="default" w:ascii="Times New Roman" w:hAnsi="Times New Roman" w:eastAsia="Arial" w:cs="Times New Roman"/>
        </w:rPr>
        <w:t>Hòa giải: các bên tự nguyện thương lượng.</w:t>
      </w:r>
    </w:p>
    <w:p w14:paraId="6CA0EDCE">
      <w:pPr>
        <w:pStyle w:val="168"/>
        <w:rPr>
          <w:rFonts w:hint="default" w:ascii="Times New Roman" w:hAnsi="Times New Roman" w:cs="Times New Roman"/>
        </w:rPr>
      </w:pPr>
      <w:r>
        <w:rPr>
          <w:rFonts w:hint="default" w:ascii="Times New Roman" w:hAnsi="Times New Roman" w:eastAsia="Arial" w:cs="Times New Roman"/>
        </w:rPr>
        <w:t>Trọng tài: nếu có thỏa thuận trọng tài.</w:t>
      </w:r>
    </w:p>
    <w:p w14:paraId="0F950450">
      <w:pPr>
        <w:pStyle w:val="168"/>
        <w:rPr>
          <w:rFonts w:hint="default" w:ascii="Times New Roman" w:hAnsi="Times New Roman" w:cs="Times New Roman"/>
        </w:rPr>
      </w:pPr>
      <w:r>
        <w:rPr>
          <w:rFonts w:hint="default" w:ascii="Times New Roman" w:hAnsi="Times New Roman" w:eastAsia="Arial" w:cs="Times New Roman"/>
        </w:rPr>
        <w:t>Tòa án: giải quyết cuối cùng theo tố tụng dân sự.</w:t>
      </w:r>
    </w:p>
    <w:p w14:paraId="3A84024A">
      <w:pPr>
        <w:pStyle w:val="168"/>
        <w:rPr>
          <w:rFonts w:hint="default" w:ascii="Times New Roman" w:hAnsi="Times New Roman" w:cs="Times New Roman"/>
        </w:rPr>
      </w:pPr>
      <w:r>
        <w:rPr>
          <w:rFonts w:hint="default" w:ascii="Times New Roman" w:hAnsi="Times New Roman" w:eastAsia="Arial" w:cs="Times New Roman"/>
        </w:rPr>
        <w:t xml:space="preserve">Lưu ý: </w:t>
      </w:r>
      <w:r>
        <w:rPr>
          <w:rFonts w:hint="default" w:ascii="Times New Roman" w:hAnsi="Times New Roman" w:eastAsia="Arial" w:cs="Times New Roman"/>
          <w:b/>
          <w:color w:val="1F4E79"/>
        </w:rPr>
        <w:t>[Luật Công nghệ thông tin (văn bản hợp nhất 2025)]</w:t>
      </w:r>
      <w:r>
        <w:rPr>
          <w:rFonts w:hint="default" w:ascii="Times New Roman" w:hAnsi="Times New Roman" w:eastAsia="Arial" w:cs="Times New Roman"/>
        </w:rPr>
        <w:t xml:space="preserve"> Điều 68 Khoản 4 quy định "Bộ Bưu chính, Viễn thông quy định việc... giải quyết tranh chấp" — nhưng đây là quy định về quy định chi tiết, không phải cơ quan giải quyết trực tiếp. Cơ quan giải quyết trực tiếp vẫn là hòa giải, trọng tài, tòa án theo </w:t>
      </w: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w:t>
      </w:r>
    </w:p>
    <w:p w14:paraId="2B4A1AC3">
      <w:pPr>
        <w:pStyle w:val="168"/>
        <w:rPr>
          <w:rFonts w:hint="default" w:ascii="Times New Roman" w:hAnsi="Times New Roman" w:cs="Times New Roman"/>
        </w:rPr>
      </w:pPr>
      <w:r>
        <w:rPr>
          <w:rFonts w:hint="default" w:ascii="Times New Roman" w:hAnsi="Times New Roman" w:eastAsia="Arial" w:cs="Times New Roman"/>
        </w:rPr>
        <w:t>Mức độ chắc chắn</w:t>
      </w:r>
    </w:p>
    <w:p w14:paraId="596D29C6">
      <w:pPr>
        <w:pStyle w:val="168"/>
        <w:rPr>
          <w:rFonts w:hint="default" w:ascii="Times New Roman" w:hAnsi="Times New Roman" w:cs="Times New Roman"/>
        </w:rPr>
      </w:pPr>
      <w:r>
        <w:rPr>
          <w:rFonts w:hint="default" w:ascii="Times New Roman" w:hAnsi="Times New Roman" w:eastAsia="Arial" w:cs="Times New Roman"/>
        </w:rPr>
        <w:t xml:space="preserve">(1) RÕ — </w:t>
      </w: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52 quy định trực tiếp về:</w:t>
      </w:r>
    </w:p>
    <w:p w14:paraId="5508259E">
      <w:pPr>
        <w:pStyle w:val="168"/>
        <w:rPr>
          <w:rFonts w:hint="default" w:ascii="Times New Roman" w:hAnsi="Times New Roman" w:cs="Times New Roman"/>
        </w:rPr>
      </w:pPr>
      <w:r>
        <w:rPr>
          <w:rFonts w:hint="default" w:ascii="Times New Roman" w:hAnsi="Times New Roman" w:eastAsia="Arial" w:cs="Times New Roman"/>
        </w:rPr>
        <w:t>Ba yếu tố chứng minh (Khoản 2)</w:t>
      </w:r>
    </w:p>
    <w:p w14:paraId="6F475DDC">
      <w:pPr>
        <w:pStyle w:val="168"/>
        <w:rPr>
          <w:rFonts w:hint="default" w:ascii="Times New Roman" w:hAnsi="Times New Roman" w:cs="Times New Roman"/>
        </w:rPr>
      </w:pPr>
      <w:r>
        <w:rPr>
          <w:rFonts w:hint="default" w:ascii="Times New Roman" w:hAnsi="Times New Roman" w:eastAsia="Arial" w:cs="Times New Roman"/>
        </w:rPr>
        <w:t>Cơ quan giải quyết (Khoản 1)</w:t>
      </w:r>
    </w:p>
    <w:p w14:paraId="0C5FA91E">
      <w:pPr>
        <w:pStyle w:val="168"/>
        <w:rPr>
          <w:rFonts w:hint="default" w:ascii="Times New Roman" w:hAnsi="Times New Roman" w:cs="Times New Roman"/>
        </w:rPr>
      </w:pPr>
      <w:r>
        <w:rPr>
          <w:rFonts w:hint="default" w:ascii="Times New Roman" w:hAnsi="Times New Roman" w:eastAsia="Arial" w:cs="Times New Roman"/>
        </w:rPr>
        <w:t xml:space="preserve">Căn cứ: </w:t>
      </w: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52, Khoản 1, Khoản 2, Điểm a, b, c.</w:t>
      </w:r>
    </w:p>
    <w:p w14:paraId="472EE541">
      <w:pPr>
        <w:pBdr>
          <w:bottom w:val="single" w:color="D9EAF7" w:sz="6" w:space="1"/>
        </w:pBdr>
        <w:spacing w:before="80"/>
        <w:rPr>
          <w:rFonts w:hint="default" w:ascii="Times New Roman" w:hAnsi="Times New Roman" w:cs="Times New Roman"/>
        </w:rPr>
      </w:pPr>
    </w:p>
    <w:p w14:paraId="0A6FC96A">
      <w:pPr>
        <w:pBdr>
          <w:bottom w:val="single" w:color="5B9BD5" w:sz="12" w:space="1"/>
        </w:pBdr>
        <w:spacing w:before="200" w:after="80"/>
        <w:rPr>
          <w:rFonts w:hint="default" w:ascii="Times New Roman" w:hAnsi="Times New Roman" w:cs="Times New Roman"/>
        </w:rPr>
      </w:pPr>
      <w:r>
        <w:rPr>
          <w:rFonts w:hint="default" w:ascii="Times New Roman" w:hAnsi="Times New Roman" w:eastAsia="Arial" w:cs="Times New Roman"/>
          <w:b/>
          <w:color w:val="1F4E79"/>
          <w:sz w:val="28"/>
        </w:rPr>
        <w:t>Câu 8</w:t>
      </w:r>
    </w:p>
    <w:tbl>
      <w:tblPr>
        <w:tblStyle w:val="12"/>
        <w:tblW w:w="0" w:type="auto"/>
        <w:jc w:val="center"/>
        <w:tblLayout w:type="autofit"/>
        <w:tblCellMar>
          <w:top w:w="0" w:type="dxa"/>
          <w:left w:w="108" w:type="dxa"/>
          <w:bottom w:w="0" w:type="dxa"/>
          <w:right w:w="108" w:type="dxa"/>
        </w:tblCellMar>
      </w:tblPr>
      <w:tblGrid>
        <w:gridCol w:w="10080"/>
      </w:tblGrid>
      <w:tr w14:paraId="05AED5F2">
        <w:tblPrEx>
          <w:tblCellMar>
            <w:top w:w="0" w:type="dxa"/>
            <w:left w:w="108" w:type="dxa"/>
            <w:bottom w:w="0" w:type="dxa"/>
            <w:right w:w="108" w:type="dxa"/>
          </w:tblCellMar>
        </w:tblPrEx>
        <w:trPr>
          <w:jc w:val="center"/>
        </w:trPr>
        <w:tc>
          <w:tcPr>
            <w:tcW w:w="10080" w:type="dxa"/>
            <w:tcBorders>
              <w:top w:val="single" w:color="F4B183" w:sz="8" w:space="0"/>
              <w:left w:val="single" w:color="F4B183" w:sz="8" w:space="0"/>
              <w:bottom w:val="single" w:color="F4B183" w:sz="8" w:space="0"/>
              <w:right w:val="single" w:color="F4B183" w:sz="8" w:space="0"/>
            </w:tcBorders>
            <w:shd w:val="clear" w:color="auto" w:fill="FCE4D6"/>
            <w:vAlign w:val="center"/>
          </w:tcPr>
          <w:p w14:paraId="0928E9A0">
            <w:pPr>
              <w:pStyle w:val="171"/>
              <w:rPr>
                <w:rFonts w:hint="default" w:ascii="Times New Roman" w:hAnsi="Times New Roman" w:cs="Times New Roman"/>
              </w:rPr>
            </w:pPr>
            <w:r>
              <w:rPr>
                <w:rFonts w:hint="default" w:ascii="Times New Roman" w:hAnsi="Times New Roman" w:cs="Times New Roman"/>
                <w:b/>
              </w:rPr>
              <w:t>Câu hỏi:</w:t>
            </w:r>
          </w:p>
          <w:p w14:paraId="4A9293C4">
            <w:pPr>
              <w:pStyle w:val="167"/>
              <w:rPr>
                <w:rFonts w:hint="default" w:ascii="Times New Roman" w:hAnsi="Times New Roman" w:cs="Times New Roman"/>
              </w:rPr>
            </w:pPr>
            <w:r>
              <w:rPr>
                <w:rFonts w:hint="default" w:ascii="Times New Roman" w:hAnsi="Times New Roman" w:eastAsia="Arial" w:cs="Times New Roman"/>
              </w:rPr>
              <w:t>Nhà nước cần thu hồi một dải số thuê bao di động H2H để tái phân bổ phục vụ quốc phòng. Dải số này hiện đang được một doanh nghiệp sử dụng thông qua đấu giá cách đây 3 năm với giá 20 tỷ đồng. Doanh nghiệp yêu cầu bồi thường 30 tỷ (20 tỷ gốc + 10 tỷ lợi nhuận kỳ vọng). Xác định: Nhà nước có quyền thu hồi không và theo điều kiện nào; mức bồi thường tối đa theo luật là bao nhiêu; và yêu cầu 10 tỷ lợi nhuận kỳ vọng có được chấp nhận không.</w:t>
            </w:r>
          </w:p>
        </w:tc>
      </w:tr>
    </w:tbl>
    <w:p w14:paraId="051CE89F">
      <w:pPr>
        <w:pStyle w:val="172"/>
        <w:spacing w:before="120"/>
        <w:rPr>
          <w:rFonts w:hint="default" w:ascii="Times New Roman" w:hAnsi="Times New Roman" w:cs="Times New Roman"/>
        </w:rPr>
      </w:pPr>
      <w:r>
        <w:rPr>
          <w:rFonts w:hint="default" w:ascii="Times New Roman" w:hAnsi="Times New Roman" w:cs="Times New Roman"/>
        </w:rPr>
        <w:t>Câu trả lời:</w:t>
      </w:r>
    </w:p>
    <w:p w14:paraId="7BE7F3D3">
      <w:pPr>
        <w:pStyle w:val="169"/>
        <w:rPr>
          <w:rFonts w:hint="default" w:ascii="Times New Roman" w:hAnsi="Times New Roman" w:cs="Times New Roman"/>
        </w:rPr>
      </w:pPr>
      <w:r>
        <w:rPr>
          <w:rFonts w:hint="default" w:ascii="Times New Roman" w:hAnsi="Times New Roman" w:cs="Times New Roman"/>
          <w:b/>
        </w:rPr>
        <w:t>1. Quyền thu hồi dải số thuê bao di động H2H</w:t>
      </w:r>
    </w:p>
    <w:p w14:paraId="1FB46ACF">
      <w:pPr>
        <w:pStyle w:val="168"/>
        <w:rPr>
          <w:rFonts w:hint="default" w:ascii="Times New Roman" w:hAnsi="Times New Roman" w:cs="Times New Roman"/>
        </w:rPr>
      </w:pPr>
      <w:r>
        <w:rPr>
          <w:rFonts w:hint="default" w:ascii="Times New Roman" w:hAnsi="Times New Roman" w:eastAsia="Arial" w:cs="Times New Roman"/>
        </w:rPr>
        <w:t>Nhà nước có quyền thu hồi theo Điều 53, Khoản 2, điểm a Luật Viễn thông 2023: "Thu hồi để sử dụng mã, số viễn thông, tài nguyên Internet Việt Nam phục vụ lợi ích công cộng, quốc phòng, an ninh;"</w:t>
      </w:r>
    </w:p>
    <w:p w14:paraId="3F2C69F2">
      <w:pPr>
        <w:pStyle w:val="169"/>
        <w:rPr>
          <w:rFonts w:hint="default" w:ascii="Times New Roman" w:hAnsi="Times New Roman" w:cs="Times New Roman"/>
        </w:rPr>
      </w:pPr>
      <w:r>
        <w:rPr>
          <w:rFonts w:hint="default" w:ascii="Times New Roman" w:hAnsi="Times New Roman" w:cs="Times New Roman"/>
          <w:b/>
        </w:rPr>
        <w:t>2. Điều kiện áp dụng thu hồi</w:t>
      </w:r>
    </w:p>
    <w:p w14:paraId="6BC3C086">
      <w:pPr>
        <w:pStyle w:val="168"/>
        <w:rPr>
          <w:rFonts w:hint="default" w:ascii="Times New Roman" w:hAnsi="Times New Roman" w:cs="Times New Roman"/>
        </w:rPr>
      </w:pPr>
      <w:r>
        <w:rPr>
          <w:rFonts w:hint="default" w:ascii="Times New Roman" w:hAnsi="Times New Roman" w:eastAsia="Arial" w:cs="Times New Roman"/>
        </w:rPr>
        <w:t>Việc thu hồi phải thuộc một trong các trường hợp tại Điều 53, Khoản 2 Luật Viễn thông 2023: a) Thu hồi để sử dụng mã, số viễn thông, tài nguyên Internet Việt Nam phục vụ lợi ích công cộng, quốc phòng, an ninh; b) Mục đích, đối tượng sử dụng mã, số viễn thông, tài nguyên Internet Việt Nam không còn phù hợp với quy hoạch kho số viễn thông, quy hoạch tài nguyên Internet; c) Không nộp đủ lệ phí phân bổ kho số viễn thông, phí sử dụng mã, số viễn thông và không khắc phục để nộp đủ trong thời hạn 06 tháng kể từ ngày hết hạn nộp tiền quy định tại pháp luật về phí và lệ phí theo thông báo của cơ quan quản lý nhà nước về viễn thông; d) Không nộp đủ phí duy trì sử dụng tài nguyên Internet Việt Nam trong thời hạn 30 ngày kể từ ngày đến hạn nộp phí theo thông báo của đơn vị quản lý tài nguyên Internet; đ) Theo yêu cầu của cơ quan nhà nước có thẩm quyền khi mã, số viễn thông, tài nguyên Internet được sử dụng để thực hiện hành vi quy định tại Điều 9 của Luật này hoặc hành vi vi phạm pháp luật khác.</w:t>
      </w:r>
    </w:p>
    <w:p w14:paraId="042ACE2F">
      <w:pPr>
        <w:pStyle w:val="169"/>
        <w:rPr>
          <w:rFonts w:hint="default" w:ascii="Times New Roman" w:hAnsi="Times New Roman" w:cs="Times New Roman"/>
        </w:rPr>
      </w:pPr>
      <w:r>
        <w:rPr>
          <w:rFonts w:hint="default" w:ascii="Times New Roman" w:hAnsi="Times New Roman" w:cs="Times New Roman"/>
          <w:b/>
        </w:rPr>
        <w:t>3. Mức bồi thường tối đa</w:t>
      </w:r>
    </w:p>
    <w:p w14:paraId="74B65998">
      <w:pPr>
        <w:pStyle w:val="168"/>
        <w:rPr>
          <w:rFonts w:hint="default" w:ascii="Times New Roman" w:hAnsi="Times New Roman" w:cs="Times New Roman"/>
        </w:rPr>
      </w:pPr>
      <w:r>
        <w:rPr>
          <w:rFonts w:hint="default" w:ascii="Times New Roman" w:hAnsi="Times New Roman" w:eastAsia="Arial" w:cs="Times New Roman"/>
        </w:rPr>
        <w:t>Theo Điều 53, Khoản 4, điểm b Luật Viễn thông 2023: "Đối với mã, số viễn thông, tài nguyên Internet được phân bổ, cấp theo phương thức đấu giá quyền sử dụng, mức bồi thường được xác định bằng số tiền trúng đấu giá." → Mức bồi thường tối đa là 20 tỷ đồng (số tiền trúng đấu giá cách đây 3 năm).</w:t>
      </w:r>
    </w:p>
    <w:p w14:paraId="2683BE38">
      <w:pPr>
        <w:pStyle w:val="169"/>
        <w:rPr>
          <w:rFonts w:hint="default" w:ascii="Times New Roman" w:hAnsi="Times New Roman" w:cs="Times New Roman"/>
        </w:rPr>
      </w:pPr>
      <w:r>
        <w:rPr>
          <w:rFonts w:hint="default" w:ascii="Times New Roman" w:hAnsi="Times New Roman" w:cs="Times New Roman"/>
          <w:b/>
        </w:rPr>
        <w:t>4. Yêu cầu bồi thường lợi nhuận kỳ vọng</w:t>
      </w:r>
    </w:p>
    <w:p w14:paraId="12E96739">
      <w:pPr>
        <w:pStyle w:val="168"/>
        <w:rPr>
          <w:rFonts w:hint="default" w:ascii="Times New Roman" w:hAnsi="Times New Roman" w:cs="Times New Roman"/>
        </w:rPr>
      </w:pPr>
      <w:r>
        <w:rPr>
          <w:rFonts w:hint="default" w:ascii="Times New Roman" w:hAnsi="Times New Roman" w:eastAsia="Arial" w:cs="Times New Roman"/>
        </w:rPr>
        <w:t>Luật không quy định bồi thường lợi nhuận kỳ vọng.</w:t>
      </w:r>
    </w:p>
    <w:p w14:paraId="47284DC1">
      <w:pPr>
        <w:pStyle w:val="168"/>
        <w:rPr>
          <w:rFonts w:hint="default" w:ascii="Times New Roman" w:hAnsi="Times New Roman" w:cs="Times New Roman"/>
        </w:rPr>
      </w:pPr>
      <w:r>
        <w:rPr>
          <w:rFonts w:hint="default" w:ascii="Times New Roman" w:hAnsi="Times New Roman" w:eastAsia="Arial" w:cs="Times New Roman"/>
        </w:rPr>
        <w:t>Căn cứ: Điều 53, Khoản 4 chỉ quy định hai phương thức bồi thường: (a) dựa trên phí sử dụng (phân bổ trực tiếp) và (b) dựa trên số tiền trúng đấu giá (phân bổ đấu giá). Không có quy định nào về bồi thường lợi nhuận kỳ vọng, nguồn lợi không thu được, hay các khoản ngoài giá trúng đấu.</w:t>
      </w:r>
    </w:p>
    <w:p w14:paraId="0703B420">
      <w:pPr>
        <w:pStyle w:val="168"/>
        <w:rPr>
          <w:rFonts w:hint="default" w:ascii="Times New Roman" w:hAnsi="Times New Roman" w:cs="Times New Roman"/>
        </w:rPr>
      </w:pPr>
      <w:r>
        <w:rPr>
          <w:rFonts w:hint="default" w:ascii="Times New Roman" w:hAnsi="Times New Roman" w:eastAsia="Arial" w:cs="Times New Roman"/>
        </w:rPr>
        <w:t>Kết luận: Yêu cầu 10 tỷ đồng lợi nhuận kỳ vọng không được chấp nhận theo quy định hiện hành.</w:t>
      </w:r>
    </w:p>
    <w:p w14:paraId="1E3A9FA6">
      <w:pPr>
        <w:pStyle w:val="168"/>
        <w:rPr>
          <w:rFonts w:hint="default" w:ascii="Times New Roman" w:hAnsi="Times New Roman" w:cs="Times New Roman"/>
        </w:rPr>
      </w:pPr>
      <w:r>
        <w:rPr>
          <w:rFonts w:hint="default" w:ascii="Times New Roman" w:hAnsi="Times New Roman" w:eastAsia="Arial" w:cs="Times New Roman"/>
        </w:rPr>
        <w:t>Tổng hợp hai luật:</w:t>
      </w:r>
    </w:p>
    <w:p w14:paraId="7B5B2A36">
      <w:pPr>
        <w:pStyle w:val="168"/>
        <w:rPr>
          <w:rFonts w:hint="default" w:ascii="Times New Roman" w:hAnsi="Times New Roman" w:cs="Times New Roman"/>
        </w:rPr>
      </w:pPr>
      <w:r>
        <w:rPr>
          <w:rFonts w:hint="default" w:ascii="Times New Roman" w:hAnsi="Times New Roman" w:eastAsia="Arial" w:cs="Times New Roman"/>
        </w:rPr>
        <w:t>Luật Viễn thông 2023 Điều 53 quy định quyền thu hồi và mức bồi thường cho mã, số viễn thông; Luật An ninh mạng 2025 Điều 5 quy định biện pháp bảo vệ an ninh mạng nhưng không quy định chi tiết về bồi thường thu hồi tài nguyên viễn thông. Kết hợp xác định: Quyền thu hồi phục vụ quốc phòng được quy định rõ tại Luật Viễn thông 2023; mức bồi thường chỉ giới hạn trong số tiền trúng đấu giá; yêu cầu lợi nhuận kỳ vọng vượt quá phạm vi quy định của Luật Viễn thông 2023.</w:t>
      </w:r>
    </w:p>
    <w:p w14:paraId="3950FE2E">
      <w:pPr>
        <w:pStyle w:val="168"/>
        <w:rPr>
          <w:rFonts w:hint="default" w:ascii="Times New Roman" w:hAnsi="Times New Roman" w:cs="Times New Roman"/>
        </w:rPr>
      </w:pPr>
      <w:r>
        <w:rPr>
          <w:rFonts w:hint="default" w:ascii="Times New Roman" w:hAnsi="Times New Roman" w:eastAsia="Arial" w:cs="Times New Roman"/>
        </w:rPr>
        <w:t>Mức độ chắc chắn:</w:t>
      </w:r>
    </w:p>
    <w:p w14:paraId="7F54BF5B">
      <w:pPr>
        <w:pStyle w:val="168"/>
        <w:rPr>
          <w:rFonts w:hint="default" w:ascii="Times New Roman" w:hAnsi="Times New Roman" w:cs="Times New Roman"/>
        </w:rPr>
      </w:pPr>
      <w:r>
        <w:rPr>
          <w:rFonts w:hint="default" w:ascii="Times New Roman" w:hAnsi="Times New Roman" w:eastAsia="Arial" w:cs="Times New Roman"/>
        </w:rPr>
        <w:t>Quyền thu hồi: RÕ (căn cứ trực tiếp Điều 53, Khoản 2, điểm a).</w:t>
      </w:r>
    </w:p>
    <w:p w14:paraId="1AA5FD55">
      <w:pPr>
        <w:pStyle w:val="168"/>
        <w:rPr>
          <w:rFonts w:hint="default" w:ascii="Times New Roman" w:hAnsi="Times New Roman" w:cs="Times New Roman"/>
        </w:rPr>
      </w:pPr>
      <w:r>
        <w:rPr>
          <w:rFonts w:hint="default" w:ascii="Times New Roman" w:hAnsi="Times New Roman" w:eastAsia="Arial" w:cs="Times New Roman"/>
        </w:rPr>
        <w:t>Mức bồi thường: RÕ (căn cứ trực tiếp Điều 53, Khoản 4, điểm b).</w:t>
      </w:r>
    </w:p>
    <w:p w14:paraId="641FCDCB">
      <w:pPr>
        <w:pStyle w:val="168"/>
        <w:rPr>
          <w:rFonts w:hint="default" w:ascii="Times New Roman" w:hAnsi="Times New Roman" w:cs="Times New Roman"/>
        </w:rPr>
      </w:pPr>
      <w:r>
        <w:rPr>
          <w:rFonts w:hint="default" w:ascii="Times New Roman" w:hAnsi="Times New Roman" w:eastAsia="Arial" w:cs="Times New Roman"/>
        </w:rPr>
        <w:t>Lợi nhuận kỳ vọng: RÕ (luật không quy định → không được chấp nhận).</w:t>
      </w:r>
    </w:p>
    <w:p w14:paraId="4CA6647E">
      <w:pPr>
        <w:pBdr>
          <w:bottom w:val="single" w:color="D9EAF7" w:sz="6" w:space="1"/>
        </w:pBdr>
        <w:spacing w:before="80"/>
        <w:rPr>
          <w:rFonts w:hint="default" w:ascii="Times New Roman" w:hAnsi="Times New Roman" w:cs="Times New Roman"/>
        </w:rPr>
      </w:pPr>
    </w:p>
    <w:p w14:paraId="773137EA">
      <w:pPr>
        <w:pBdr>
          <w:bottom w:val="single" w:color="5B9BD5" w:sz="12" w:space="1"/>
        </w:pBdr>
        <w:spacing w:before="200" w:after="80"/>
        <w:rPr>
          <w:rFonts w:hint="default" w:ascii="Times New Roman" w:hAnsi="Times New Roman" w:cs="Times New Roman"/>
        </w:rPr>
      </w:pPr>
      <w:r>
        <w:rPr>
          <w:rFonts w:hint="default" w:ascii="Times New Roman" w:hAnsi="Times New Roman" w:eastAsia="Arial" w:cs="Times New Roman"/>
          <w:b/>
          <w:color w:val="1F4E79"/>
          <w:sz w:val="28"/>
        </w:rPr>
        <w:t>Câu 9</w:t>
      </w:r>
    </w:p>
    <w:tbl>
      <w:tblPr>
        <w:tblStyle w:val="12"/>
        <w:tblW w:w="0" w:type="auto"/>
        <w:jc w:val="center"/>
        <w:tblLayout w:type="autofit"/>
        <w:tblCellMar>
          <w:top w:w="0" w:type="dxa"/>
          <w:left w:w="108" w:type="dxa"/>
          <w:bottom w:w="0" w:type="dxa"/>
          <w:right w:w="108" w:type="dxa"/>
        </w:tblCellMar>
      </w:tblPr>
      <w:tblGrid>
        <w:gridCol w:w="10080"/>
      </w:tblGrid>
      <w:tr w14:paraId="44FFA58E">
        <w:tblPrEx>
          <w:tblCellMar>
            <w:top w:w="0" w:type="dxa"/>
            <w:left w:w="108" w:type="dxa"/>
            <w:bottom w:w="0" w:type="dxa"/>
            <w:right w:w="108" w:type="dxa"/>
          </w:tblCellMar>
        </w:tblPrEx>
        <w:trPr>
          <w:jc w:val="center"/>
        </w:trPr>
        <w:tc>
          <w:tcPr>
            <w:tcW w:w="10080" w:type="dxa"/>
            <w:tcBorders>
              <w:top w:val="single" w:color="F4B183" w:sz="8" w:space="0"/>
              <w:left w:val="single" w:color="F4B183" w:sz="8" w:space="0"/>
              <w:bottom w:val="single" w:color="F4B183" w:sz="8" w:space="0"/>
              <w:right w:val="single" w:color="F4B183" w:sz="8" w:space="0"/>
            </w:tcBorders>
            <w:shd w:val="clear" w:color="auto" w:fill="FCE4D6"/>
            <w:vAlign w:val="center"/>
          </w:tcPr>
          <w:p w14:paraId="65E8E10A">
            <w:pPr>
              <w:pStyle w:val="171"/>
              <w:rPr>
                <w:rFonts w:hint="default" w:ascii="Times New Roman" w:hAnsi="Times New Roman" w:cs="Times New Roman"/>
              </w:rPr>
            </w:pPr>
            <w:r>
              <w:rPr>
                <w:rFonts w:hint="default" w:ascii="Times New Roman" w:hAnsi="Times New Roman" w:cs="Times New Roman"/>
                <w:b/>
              </w:rPr>
              <w:t>Câu hỏi:</w:t>
            </w:r>
          </w:p>
          <w:p w14:paraId="0AE16F08">
            <w:pPr>
              <w:pStyle w:val="167"/>
              <w:rPr>
                <w:rFonts w:hint="default" w:ascii="Times New Roman" w:hAnsi="Times New Roman" w:cs="Times New Roman"/>
              </w:rPr>
            </w:pPr>
            <w:r>
              <w:rPr>
                <w:rFonts w:hint="default" w:ascii="Times New Roman" w:hAnsi="Times New Roman" w:eastAsia="Arial" w:cs="Times New Roman"/>
              </w:rPr>
              <w:t>Doanh nghiệp viễn thông A phát hiện thuê bao B đang dùng thiết bị phát sóng giả mạo BTS (IMSI catcher) để nghe lén cuộc gọi của người khác. A lập tức khóa SIM của B và báo cáo cơ quan công an. B kiện A vì khóa SIM không có lý do và yêu cầu bồi thường. Xác định: A có quyền tự ý khóa SIM mà không cần lệnh cơ quan nhà nước không; hành vi của B vi phạm những quy định nào cụ thể trong luật; và trách nhiệm của A với người bị nghe lén nếu không phát hiện sớm hơn.</w:t>
            </w:r>
          </w:p>
        </w:tc>
      </w:tr>
    </w:tbl>
    <w:p w14:paraId="26186CCE">
      <w:pPr>
        <w:pStyle w:val="172"/>
        <w:spacing w:before="120"/>
        <w:rPr>
          <w:rFonts w:hint="default" w:ascii="Times New Roman" w:hAnsi="Times New Roman" w:cs="Times New Roman"/>
        </w:rPr>
      </w:pPr>
      <w:r>
        <w:rPr>
          <w:rFonts w:hint="default" w:ascii="Times New Roman" w:hAnsi="Times New Roman" w:cs="Times New Roman"/>
        </w:rPr>
        <w:t>Câu trả lời:</w:t>
      </w:r>
    </w:p>
    <w:p w14:paraId="4B725C75">
      <w:pPr>
        <w:pStyle w:val="169"/>
        <w:rPr>
          <w:rFonts w:hint="default" w:ascii="Times New Roman" w:hAnsi="Times New Roman" w:cs="Times New Roman"/>
        </w:rPr>
      </w:pPr>
      <w:r>
        <w:rPr>
          <w:rFonts w:hint="default" w:ascii="Times New Roman" w:hAnsi="Times New Roman" w:cs="Times New Roman"/>
          <w:b/>
        </w:rPr>
        <w:t>1. Quyền hạn của doanh nghiệp viễn thông trong việc khóa SIM</w:t>
      </w:r>
    </w:p>
    <w:p w14:paraId="5A23239B">
      <w:pPr>
        <w:pStyle w:val="168"/>
        <w:rPr>
          <w:rFonts w:hint="default" w:ascii="Times New Roman" w:hAnsi="Times New Roman" w:cs="Times New Roman"/>
        </w:rPr>
      </w:pPr>
      <w:r>
        <w:rPr>
          <w:rFonts w:hint="default" w:ascii="Times New Roman" w:hAnsi="Times New Roman" w:eastAsia="Arial" w:cs="Times New Roman"/>
        </w:rPr>
        <w:t>Quy định về việc ngừng cung cấp dịch vụ:</w:t>
      </w:r>
    </w:p>
    <w:p w14:paraId="17A4C9DF">
      <w:pPr>
        <w:pStyle w:val="168"/>
        <w:rPr>
          <w:rFonts w:hint="default" w:ascii="Times New Roman" w:hAnsi="Times New Roman" w:cs="Times New Roman"/>
        </w:rPr>
      </w:pPr>
      <w:r>
        <w:rPr>
          <w:rFonts w:hint="default" w:ascii="Times New Roman" w:hAnsi="Times New Roman" w:eastAsia="Arial" w:cs="Times New Roman"/>
        </w:rPr>
        <w:t>Luật Viễn thông 2023 Điều 5, khoản 6 quy định: "Doanh nghiệp viễn thông có trách nhiệm ngừng khẩn cấp việc cung cấp dịch vụ viễn thông trong trường hợp có bạo loạn, sử dụng dịch vụ viễn thông nhằm chống lại Nhà nước Cộng hòa xã hội chủ nghĩa Việt Nam, xâm phạm an ninh quốc gia theo yêu cầu của cơ quan nhà nước có thẩm quyền".</w:t>
      </w:r>
    </w:p>
    <w:p w14:paraId="45492D9E">
      <w:pPr>
        <w:pStyle w:val="168"/>
        <w:rPr>
          <w:rFonts w:hint="default" w:ascii="Times New Roman" w:hAnsi="Times New Roman" w:cs="Times New Roman"/>
        </w:rPr>
      </w:pPr>
      <w:r>
        <w:rPr>
          <w:rFonts w:hint="default" w:ascii="Times New Roman" w:hAnsi="Times New Roman" w:eastAsia="Arial" w:cs="Times New Roman"/>
        </w:rPr>
        <w:t>Luật Viễn thông 2023 Điều 13, khoản 4 (căn cứ từ graph) quy định nghĩa vụ của doanh nghiệp có hạ tầng mạng: "Các biện pháp ngăn chặn kết nối, địa chỉ Internet... khi có yêu cầu bằng văn bản của cơ quan nhà nước có thẩm quyền".</w:t>
      </w:r>
    </w:p>
    <w:p w14:paraId="2A45C8DE">
      <w:pPr>
        <w:pStyle w:val="168"/>
        <w:rPr>
          <w:rFonts w:hint="default" w:ascii="Times New Roman" w:hAnsi="Times New Roman" w:cs="Times New Roman"/>
        </w:rPr>
      </w:pPr>
      <w:r>
        <w:rPr>
          <w:rFonts w:hint="default" w:ascii="Times New Roman" w:hAnsi="Times New Roman" w:eastAsia="Arial" w:cs="Times New Roman"/>
        </w:rPr>
        <w:t>Phân tích khoảng trống (Trạng thái B):</w:t>
      </w:r>
    </w:p>
    <w:p w14:paraId="3D574955">
      <w:pPr>
        <w:pStyle w:val="168"/>
        <w:rPr>
          <w:rFonts w:hint="default" w:ascii="Times New Roman" w:hAnsi="Times New Roman" w:cs="Times New Roman"/>
        </w:rPr>
      </w:pPr>
      <w:r>
        <w:rPr>
          <w:rFonts w:hint="default" w:ascii="Times New Roman" w:hAnsi="Times New Roman" w:eastAsia="Arial" w:cs="Times New Roman"/>
        </w:rPr>
        <w:t>Luật Viễn thông 2023 quy định rõ việc ngừng khẩn cấp dịch vụ phải "theo yêu cầu của cơ quan nhà nước có thẩm quyền". Tuy nhiên, Luật An ninh mạng 2025 Điều 41, khoản 3 quy định: "Khi xảy ra sự cố an ninh mạng, ngay lập tức triển khai phương án ứng cứu khẩn cấp bảo đảm an ninh mạng, đồng thời báo cáo...".</w:t>
      </w:r>
    </w:p>
    <w:p w14:paraId="52337C39">
      <w:pPr>
        <w:pStyle w:val="168"/>
        <w:rPr>
          <w:rFonts w:hint="default" w:ascii="Times New Roman" w:hAnsi="Times New Roman" w:cs="Times New Roman"/>
        </w:rPr>
      </w:pPr>
      <w:r>
        <w:rPr>
          <w:rFonts w:hint="default" w:ascii="Times New Roman" w:hAnsi="Times New Roman" w:eastAsia="Arial" w:cs="Times New Roman"/>
        </w:rPr>
        <w:t>Suy luận bù khoảng trống:</w:t>
      </w:r>
    </w:p>
    <w:p w14:paraId="44AC0EF9">
      <w:pPr>
        <w:pStyle w:val="168"/>
        <w:rPr>
          <w:rFonts w:hint="default" w:ascii="Times New Roman" w:hAnsi="Times New Roman" w:cs="Times New Roman"/>
        </w:rPr>
      </w:pPr>
      <w:r>
        <w:rPr>
          <w:rFonts w:hint="default" w:ascii="Times New Roman" w:hAnsi="Times New Roman" w:eastAsia="Arial" w:cs="Times New Roman"/>
        </w:rPr>
        <w:t>Nguyên tắc áp dụng: Khi hai luật quy định khác nhau về cơ chế (một yêu cầu lệnh nhà nước, một yêu cầu ứng cứu ngay lập tức), nguyên tắc quản lý thống nhất và bảo đảm an ninh mạng ưu tiên. Hành vi sử dụng thiết bị giả mạo BTS (IMSI catcher) là "sự cố an ninh mạng" nghiêm trọng.</w:t>
      </w:r>
    </w:p>
    <w:p w14:paraId="2668DD6B">
      <w:pPr>
        <w:pStyle w:val="168"/>
        <w:rPr>
          <w:rFonts w:hint="default" w:ascii="Times New Roman" w:hAnsi="Times New Roman" w:cs="Times New Roman"/>
        </w:rPr>
      </w:pPr>
      <w:r>
        <w:rPr>
          <w:rFonts w:hint="default" w:ascii="Times New Roman" w:hAnsi="Times New Roman" w:eastAsia="Arial" w:cs="Times New Roman"/>
        </w:rPr>
        <w:t>Phân công trách nhiệm:</w:t>
      </w:r>
    </w:p>
    <w:p w14:paraId="38B8C297">
      <w:pPr>
        <w:pStyle w:val="168"/>
        <w:rPr>
          <w:rFonts w:hint="default" w:ascii="Times New Roman" w:hAnsi="Times New Roman" w:cs="Times New Roman"/>
        </w:rPr>
      </w:pPr>
      <w:r>
        <w:rPr>
          <w:rFonts w:hint="default" w:ascii="Times New Roman" w:hAnsi="Times New Roman" w:eastAsia="Arial" w:cs="Times New Roman"/>
        </w:rPr>
        <w:t>Nhà nước: Cơ quan nhà nước có thẩm quyền (Công an) có thẩm quyền ra lệnh ngừng dịch vụ hoặc yêu cầu doanh nghiệp thực hiện biện pháp ngăn chặn.</w:t>
      </w:r>
    </w:p>
    <w:p w14:paraId="3699E233">
      <w:pPr>
        <w:pStyle w:val="168"/>
        <w:rPr>
          <w:rFonts w:hint="default" w:ascii="Times New Roman" w:hAnsi="Times New Roman" w:cs="Times New Roman"/>
        </w:rPr>
      </w:pPr>
      <w:r>
        <w:rPr>
          <w:rFonts w:hint="default" w:ascii="Times New Roman" w:hAnsi="Times New Roman" w:eastAsia="Arial" w:cs="Times New Roman"/>
        </w:rPr>
        <w:t>Doanh nghiệp viễn thông: Có nghĩa vụ phối hợp và thực hiện biện pháp ứng cứu khẩn cấp ngay lập tức khi phát hiện sự cố, nhưng việc khóa SIM cụ thể của thuê bao (ảnh hưởng quyền lợi hợp pháp của thuê bao) thường cần sự xác nhận hoặc yêu cầu của cơ quan nhà nước để tránh vi phạm quyền con người/quyền hợp pháp của thuê bao, trừ khi có nguy cơ mất an ninh quốc gia cấp bách không thể chờ đợi.</w:t>
      </w:r>
    </w:p>
    <w:p w14:paraId="477852E1">
      <w:pPr>
        <w:pStyle w:val="168"/>
        <w:rPr>
          <w:rFonts w:hint="default" w:ascii="Times New Roman" w:hAnsi="Times New Roman" w:cs="Times New Roman"/>
        </w:rPr>
      </w:pPr>
      <w:r>
        <w:rPr>
          <w:rFonts w:hint="default" w:ascii="Times New Roman" w:hAnsi="Times New Roman" w:eastAsia="Arial" w:cs="Times New Roman"/>
        </w:rPr>
        <w:t>Mức độ chắc chắn: Đây là suy luận từ nguyên tắc quản lý thống nhất và bảo đảm an ninh mạng — luật chưa quy định tường minh quyền tự ý khóa SIM của doanh nghiệp mà không cần lệnh cơ quan nhà nước.</w:t>
      </w:r>
    </w:p>
    <w:p w14:paraId="2E5FEED2">
      <w:pPr>
        <w:pStyle w:val="169"/>
        <w:rPr>
          <w:rFonts w:hint="default" w:ascii="Times New Roman" w:hAnsi="Times New Roman" w:cs="Times New Roman"/>
        </w:rPr>
      </w:pPr>
      <w:r>
        <w:rPr>
          <w:rFonts w:hint="default" w:ascii="Times New Roman" w:hAnsi="Times New Roman" w:cs="Times New Roman"/>
          <w:b/>
        </w:rPr>
        <w:t>2. Hành vi của thuê bao B vi phạm quy định nào</w:t>
      </w:r>
    </w:p>
    <w:p w14:paraId="1F33F4AE">
      <w:pPr>
        <w:pStyle w:val="168"/>
        <w:rPr>
          <w:rFonts w:hint="default" w:ascii="Times New Roman" w:hAnsi="Times New Roman" w:cs="Times New Roman"/>
        </w:rPr>
      </w:pPr>
      <w:r>
        <w:rPr>
          <w:rFonts w:hint="default" w:ascii="Times New Roman" w:hAnsi="Times New Roman" w:eastAsia="Arial" w:cs="Times New Roman"/>
        </w:rPr>
        <w:t>Hành vi: Sử dụng thiết bị phát sóng giả mạo BTS (IMSI catcher) để nghe lén cuộc gọi.</w:t>
      </w:r>
    </w:p>
    <w:p w14:paraId="7BBA8622">
      <w:pPr>
        <w:pStyle w:val="168"/>
        <w:rPr>
          <w:rFonts w:hint="default" w:ascii="Times New Roman" w:hAnsi="Times New Roman" w:cs="Times New Roman"/>
        </w:rPr>
      </w:pPr>
      <w:r>
        <w:rPr>
          <w:rFonts w:hint="default" w:ascii="Times New Roman" w:hAnsi="Times New Roman" w:eastAsia="Arial" w:cs="Times New Roman"/>
        </w:rPr>
        <w:t>Căn cứ pháp lý:</w:t>
      </w:r>
    </w:p>
    <w:p w14:paraId="2F3150C7">
      <w:pPr>
        <w:pStyle w:val="168"/>
        <w:rPr>
          <w:rFonts w:hint="default" w:ascii="Times New Roman" w:hAnsi="Times New Roman" w:cs="Times New Roman"/>
        </w:rPr>
      </w:pPr>
      <w:r>
        <w:rPr>
          <w:rFonts w:hint="default" w:ascii="Times New Roman" w:hAnsi="Times New Roman" w:eastAsia="Arial" w:cs="Times New Roman"/>
        </w:rPr>
        <w:t>Luật Viễn thông 2023 Điều 9, khoản 2: "Thu trộm, nghe trộm, xem trộm thông tin trên mạng viễn thông; trộm cắp, sử dụng trái phép tài nguyên viễn thông, mật khẩu, khóa mật mã và thông tin riêng của tổ chức, cá nhân khác".</w:t>
      </w:r>
    </w:p>
    <w:p w14:paraId="1690376C">
      <w:pPr>
        <w:pStyle w:val="168"/>
        <w:rPr>
          <w:rFonts w:hint="default" w:ascii="Times New Roman" w:hAnsi="Times New Roman" w:cs="Times New Roman"/>
        </w:rPr>
      </w:pPr>
      <w:r>
        <w:rPr>
          <w:rFonts w:hint="default" w:ascii="Times New Roman" w:hAnsi="Times New Roman" w:eastAsia="Arial" w:cs="Times New Roman"/>
        </w:rPr>
        <w:t>Luật An ninh mạng 2025 Điều 7, khoản 3: "Thực hiện tấn công mạng, khủng bố mạng, gián điệp mạng, tội phạm mạng, tội phạm sử dụng công nghệ cao; gây sự cố, tấn công, xâm nhập, chiếm quyền điều khiển, làm sai lệch, gián đoạn, ngưng trệ, tê liệt, phá hoại...".</w:t>
      </w:r>
    </w:p>
    <w:p w14:paraId="3A73EF0F">
      <w:pPr>
        <w:pStyle w:val="168"/>
        <w:rPr>
          <w:rFonts w:hint="default" w:ascii="Times New Roman" w:hAnsi="Times New Roman" w:cs="Times New Roman"/>
        </w:rPr>
      </w:pPr>
      <w:r>
        <w:rPr>
          <w:rFonts w:hint="default" w:ascii="Times New Roman" w:hAnsi="Times New Roman" w:eastAsia="Arial" w:cs="Times New Roman"/>
        </w:rPr>
        <w:t>Luật An ninh mạng 2025 Điều 7, khoản 5: "Xâm nhập trái phép vào mạng viễn thông, mạng máy tính, hệ thống thông tin, hệ thống xử lý và điều khiển thông tin, cơ sở dữ liệu, phương tiện điện tử của người khác".</w:t>
      </w:r>
    </w:p>
    <w:p w14:paraId="65537F62">
      <w:pPr>
        <w:pStyle w:val="168"/>
        <w:rPr>
          <w:rFonts w:hint="default" w:ascii="Times New Roman" w:hAnsi="Times New Roman" w:cs="Times New Roman"/>
        </w:rPr>
      </w:pPr>
      <w:r>
        <w:rPr>
          <w:rFonts w:hint="default" w:ascii="Times New Roman" w:hAnsi="Times New Roman" w:eastAsia="Arial" w:cs="Times New Roman"/>
        </w:rPr>
        <w:t>Tổng hợp: Hành vi của B vi phạm Luật Viễn thông 2023 Điều 9, khoản 2 (nghe trộm thông tin) và Luật An ninh mạng 2025 Điều 7, khoản 3 (gian điệp mạng/tội phạm mạng).</w:t>
      </w:r>
    </w:p>
    <w:p w14:paraId="77E72EB3">
      <w:pPr>
        <w:pStyle w:val="169"/>
        <w:rPr>
          <w:rFonts w:hint="default" w:ascii="Times New Roman" w:hAnsi="Times New Roman" w:cs="Times New Roman"/>
        </w:rPr>
      </w:pPr>
      <w:r>
        <w:rPr>
          <w:rFonts w:hint="default" w:ascii="Times New Roman" w:hAnsi="Times New Roman" w:cs="Times New Roman"/>
          <w:b/>
        </w:rPr>
        <w:t>3. Trách nhiệm bồi thường của doanh nghiệp A với nạn nhân</w:t>
      </w:r>
    </w:p>
    <w:p w14:paraId="3DC021E4">
      <w:pPr>
        <w:pStyle w:val="168"/>
        <w:rPr>
          <w:rFonts w:hint="default" w:ascii="Times New Roman" w:hAnsi="Times New Roman" w:cs="Times New Roman"/>
        </w:rPr>
      </w:pPr>
      <w:r>
        <w:rPr>
          <w:rFonts w:hint="default" w:ascii="Times New Roman" w:hAnsi="Times New Roman" w:eastAsia="Arial" w:cs="Times New Roman"/>
        </w:rPr>
        <w:t>Nguyên tắc bồi thường:</w:t>
      </w:r>
    </w:p>
    <w:p w14:paraId="047C6923">
      <w:pPr>
        <w:pStyle w:val="168"/>
        <w:rPr>
          <w:rFonts w:hint="default" w:ascii="Times New Roman" w:hAnsi="Times New Roman" w:cs="Times New Roman"/>
        </w:rPr>
      </w:pPr>
      <w:r>
        <w:rPr>
          <w:rFonts w:hint="default" w:ascii="Times New Roman" w:hAnsi="Times New Roman" w:eastAsia="Arial" w:cs="Times New Roman"/>
        </w:rPr>
        <w:t>Luật Viễn thông 2023 Điều 62, khoản 3: "Trong việc cung cấp, sử dụng dịch vụ viễn thông, các bên giao kết hợp đồng cung cấp và sử dụng dịch vụ viễn thông có trách nhiệm bồi thường thiệt hại vật chất trực tiếp do lỗi của mình gây ra, trừ trường hợp bất khả kháng".</w:t>
      </w:r>
    </w:p>
    <w:p w14:paraId="17321992">
      <w:pPr>
        <w:pStyle w:val="168"/>
        <w:rPr>
          <w:rFonts w:hint="default" w:ascii="Times New Roman" w:hAnsi="Times New Roman" w:cs="Times New Roman"/>
        </w:rPr>
      </w:pPr>
      <w:r>
        <w:rPr>
          <w:rFonts w:hint="default" w:ascii="Times New Roman" w:hAnsi="Times New Roman" w:eastAsia="Arial" w:cs="Times New Roman"/>
        </w:rPr>
        <w:t>Luật Viễn thông 2023 Điều 62, khoản 2: "Doanh nghiệp viễn thông không phải bồi thường thiệt hại gián tiếp hoặc nguồn lợi không thu được do cung cấp dịch vụ viễn thông không bảo đảm thời gian và chất lượng".</w:t>
      </w:r>
    </w:p>
    <w:p w14:paraId="24BD3568">
      <w:pPr>
        <w:pStyle w:val="168"/>
        <w:rPr>
          <w:rFonts w:hint="default" w:ascii="Times New Roman" w:hAnsi="Times New Roman" w:cs="Times New Roman"/>
        </w:rPr>
      </w:pPr>
      <w:r>
        <w:rPr>
          <w:rFonts w:hint="default" w:ascii="Times New Roman" w:hAnsi="Times New Roman" w:eastAsia="Arial" w:cs="Times New Roman"/>
        </w:rPr>
        <w:t>Phân tích trách nhiệm:</w:t>
      </w:r>
    </w:p>
    <w:p w14:paraId="44E0B5A6">
      <w:pPr>
        <w:pStyle w:val="168"/>
        <w:rPr>
          <w:rFonts w:hint="default" w:ascii="Times New Roman" w:hAnsi="Times New Roman" w:cs="Times New Roman"/>
        </w:rPr>
      </w:pPr>
      <w:r>
        <w:rPr>
          <w:rFonts w:hint="default" w:ascii="Times New Roman" w:hAnsi="Times New Roman" w:eastAsia="Arial" w:cs="Times New Roman"/>
        </w:rPr>
        <w:t>Với thuê bao B: Doanh nghiệp A có thể yêu cầu B bồi thường thiệt hại do khóa SIM gây ra nếu chứng minh được B có lỗi (sử dụng thiết bị vi phạm pháp luật).</w:t>
      </w:r>
    </w:p>
    <w:p w14:paraId="4FD48A64">
      <w:pPr>
        <w:pStyle w:val="168"/>
        <w:rPr>
          <w:rFonts w:hint="default" w:ascii="Times New Roman" w:hAnsi="Times New Roman" w:cs="Times New Roman"/>
        </w:rPr>
      </w:pPr>
      <w:r>
        <w:rPr>
          <w:rFonts w:hint="default" w:ascii="Times New Roman" w:hAnsi="Times New Roman" w:eastAsia="Arial" w:cs="Times New Roman"/>
        </w:rPr>
        <w:t>Với nạn nhân (người bị nghe lén): Luật Viễn thông 2023 Điều 62 chỉ quy định trách nhiệm bồi thường giữa các bên giao kết hợp đồng. Trách nhiệm với bên thứ ba (nạn nhân) phụ thuộc vào việc doanh nghiệp A có "lỗi" trong việc bảo đảm an ninh mạng hay không.</w:t>
      </w:r>
    </w:p>
    <w:p w14:paraId="12D94844">
      <w:pPr>
        <w:pStyle w:val="168"/>
        <w:rPr>
          <w:rFonts w:hint="default" w:ascii="Times New Roman" w:hAnsi="Times New Roman" w:cs="Times New Roman"/>
        </w:rPr>
      </w:pPr>
      <w:r>
        <w:rPr>
          <w:rFonts w:hint="default" w:ascii="Times New Roman" w:hAnsi="Times New Roman" w:eastAsia="Arial" w:cs="Times New Roman"/>
        </w:rPr>
        <w:t>Nếu A đã thực hiện biện pháp kỹ thuật theo quy định (Luật An ninh mạng 2025 Điều 41, khoản 4: "Áp dụng các biện pháp, giải pháp kỹ thuật để bảo đảm an ninh mạng") nhưng không phát hiện kịp thời do tính chất phức tạp của thiết bị giả mạo, A thường không bị coi là có lỗi.</w:t>
      </w:r>
    </w:p>
    <w:p w14:paraId="3957B2AD">
      <w:pPr>
        <w:pStyle w:val="168"/>
        <w:rPr>
          <w:rFonts w:hint="default" w:ascii="Times New Roman" w:hAnsi="Times New Roman" w:cs="Times New Roman"/>
        </w:rPr>
      </w:pPr>
      <w:r>
        <w:rPr>
          <w:rFonts w:hint="default" w:ascii="Times New Roman" w:hAnsi="Times New Roman" w:eastAsia="Arial" w:cs="Times New Roman"/>
        </w:rPr>
        <w:t>Nếu A có lỗi trong quản lý an ninh mạng (ví dụ: không áp dụng biện pháp kỹ thuật tối thiểu), A có thể phải bồi thường thiệt hại vật chất trực tiếp do lỗi của mình gây ra (Luật Viễn thông 2023 Điều 62, khoản 3), nhưng không phải bồi thường thiệt hại gián tiếp (Luật Viễn thông 2023 Điều 62, khoản 2).</w:t>
      </w:r>
    </w:p>
    <w:p w14:paraId="7E545B16">
      <w:pPr>
        <w:pStyle w:val="168"/>
        <w:rPr>
          <w:rFonts w:hint="default" w:ascii="Times New Roman" w:hAnsi="Times New Roman" w:cs="Times New Roman"/>
        </w:rPr>
      </w:pPr>
      <w:r>
        <w:rPr>
          <w:rFonts w:hint="default" w:ascii="Times New Roman" w:hAnsi="Times New Roman" w:eastAsia="Arial" w:cs="Times New Roman"/>
        </w:rPr>
        <w:t>Kết luận: Trách nhiệm của A với nạn nhân chỉ phát sinh nếu A có lỗi trong việc bảo đảm an ninh mạng và gây thiệt hại vật chất trực tiếp. Việc không phát hiện sớm hơn không tự động tạo ra nghĩa vụ bồi thường nếu A đã tuân thủ nghĩa vụ áp dụng biện pháp kỹ thuật theo quy định.</w:t>
      </w:r>
    </w:p>
    <w:p w14:paraId="1B69187F">
      <w:pPr>
        <w:pBdr>
          <w:bottom w:val="single" w:color="D9EAF7" w:sz="6" w:space="1"/>
        </w:pBdr>
        <w:spacing w:before="80"/>
        <w:rPr>
          <w:rFonts w:hint="default" w:ascii="Times New Roman" w:hAnsi="Times New Roman" w:cs="Times New Roman"/>
        </w:rPr>
      </w:pPr>
    </w:p>
    <w:p w14:paraId="0948BD10">
      <w:pPr>
        <w:pBdr>
          <w:bottom w:val="single" w:color="D9EAF7" w:sz="6" w:space="1"/>
        </w:pBdr>
        <w:spacing w:before="80"/>
        <w:rPr>
          <w:rFonts w:hint="default" w:ascii="Times New Roman" w:hAnsi="Times New Roman" w:cs="Times New Roman"/>
        </w:rPr>
      </w:pPr>
    </w:p>
    <w:p w14:paraId="75F4C51F">
      <w:pPr>
        <w:pBdr>
          <w:bottom w:val="single" w:color="D9EAF7" w:sz="6" w:space="1"/>
        </w:pBdr>
        <w:spacing w:before="80"/>
        <w:rPr>
          <w:rFonts w:hint="default" w:ascii="Times New Roman" w:hAnsi="Times New Roman" w:cs="Times New Roman"/>
        </w:rPr>
      </w:pPr>
    </w:p>
    <w:p w14:paraId="7940A8A7">
      <w:pPr>
        <w:pBdr>
          <w:bottom w:val="single" w:color="5B9BD5" w:sz="12" w:space="1"/>
        </w:pBdr>
        <w:spacing w:before="200" w:after="80"/>
        <w:rPr>
          <w:rFonts w:hint="default" w:ascii="Times New Roman" w:hAnsi="Times New Roman" w:cs="Times New Roman"/>
        </w:rPr>
      </w:pPr>
      <w:r>
        <w:rPr>
          <w:rFonts w:hint="default" w:ascii="Times New Roman" w:hAnsi="Times New Roman" w:eastAsia="Arial" w:cs="Times New Roman"/>
          <w:b/>
          <w:color w:val="1F4E79"/>
          <w:sz w:val="28"/>
        </w:rPr>
        <w:t>Câu 10</w:t>
      </w:r>
    </w:p>
    <w:tbl>
      <w:tblPr>
        <w:tblStyle w:val="12"/>
        <w:tblW w:w="0" w:type="auto"/>
        <w:jc w:val="center"/>
        <w:tblLayout w:type="autofit"/>
        <w:tblCellMar>
          <w:top w:w="0" w:type="dxa"/>
          <w:left w:w="108" w:type="dxa"/>
          <w:bottom w:w="0" w:type="dxa"/>
          <w:right w:w="108" w:type="dxa"/>
        </w:tblCellMar>
      </w:tblPr>
      <w:tblGrid>
        <w:gridCol w:w="10080"/>
      </w:tblGrid>
      <w:tr w14:paraId="2A6639C5">
        <w:tblPrEx>
          <w:tblCellMar>
            <w:top w:w="0" w:type="dxa"/>
            <w:left w:w="108" w:type="dxa"/>
            <w:bottom w:w="0" w:type="dxa"/>
            <w:right w:w="108" w:type="dxa"/>
          </w:tblCellMar>
        </w:tblPrEx>
        <w:trPr>
          <w:jc w:val="center"/>
        </w:trPr>
        <w:tc>
          <w:tcPr>
            <w:tcW w:w="10080" w:type="dxa"/>
            <w:tcBorders>
              <w:top w:val="single" w:color="F4B183" w:sz="8" w:space="0"/>
              <w:left w:val="single" w:color="F4B183" w:sz="8" w:space="0"/>
              <w:bottom w:val="single" w:color="F4B183" w:sz="8" w:space="0"/>
              <w:right w:val="single" w:color="F4B183" w:sz="8" w:space="0"/>
            </w:tcBorders>
            <w:shd w:val="clear" w:color="auto" w:fill="FCE4D6"/>
            <w:vAlign w:val="center"/>
          </w:tcPr>
          <w:p w14:paraId="6A35754D">
            <w:pPr>
              <w:pStyle w:val="171"/>
              <w:rPr>
                <w:rFonts w:hint="default" w:ascii="Times New Roman" w:hAnsi="Times New Roman" w:cs="Times New Roman"/>
              </w:rPr>
            </w:pPr>
            <w:r>
              <w:rPr>
                <w:rFonts w:hint="default" w:ascii="Times New Roman" w:hAnsi="Times New Roman" w:cs="Times New Roman"/>
                <w:b/>
              </w:rPr>
              <w:t>Câu hỏi:</w:t>
            </w:r>
          </w:p>
          <w:p w14:paraId="5A3CA6D6">
            <w:pPr>
              <w:pStyle w:val="167"/>
              <w:rPr>
                <w:rFonts w:hint="default" w:ascii="Times New Roman" w:hAnsi="Times New Roman" w:cs="Times New Roman"/>
              </w:rPr>
            </w:pPr>
            <w:r>
              <w:rPr>
                <w:rFonts w:hint="default" w:ascii="Times New Roman" w:hAnsi="Times New Roman" w:eastAsia="Arial" w:cs="Times New Roman"/>
              </w:rPr>
              <w:t>Một tập đoàn nước ngoài mua lại 100% cổ phần của một doanh nghiệp viễn thông Việt Nam không có hạ tầng mạng, đang cung cấp dịch vụ bán lại. Sau thâu tóm, tập đoàn nước ngoài muốn chuyển doanh nghiệp này thành doanh nghiệp có hạ tầng mạng bằng cách tự đầu tư xây dựng. Bộ TT&amp;TT yêu cầu doanh nghiệp xin cấp phép mới. Doanh nghiệp cho rằng giấy phép cũ vẫn còn hiệu lực. Xác định: việc thay đổi 100% sở hữu nước ngoài có ảnh hưởng đến tính hợp lệ của giấy phép cũ không; khi chuyển sang có hạ tầng thì giấy phép cũ có tự động mở rộng phạm vi không; và điều kiện nào doanh nghiệp phải đáp ứng thêm.</w:t>
            </w:r>
          </w:p>
        </w:tc>
      </w:tr>
    </w:tbl>
    <w:p w14:paraId="4107D825">
      <w:pPr>
        <w:pStyle w:val="172"/>
        <w:spacing w:before="120"/>
        <w:rPr>
          <w:rFonts w:hint="default" w:ascii="Times New Roman" w:hAnsi="Times New Roman" w:cs="Times New Roman"/>
        </w:rPr>
      </w:pPr>
      <w:r>
        <w:rPr>
          <w:rFonts w:hint="default" w:ascii="Times New Roman" w:hAnsi="Times New Roman" w:cs="Times New Roman"/>
        </w:rPr>
        <w:t>Câu trả lời:</w:t>
      </w:r>
    </w:p>
    <w:p w14:paraId="7BF56AFE">
      <w:pPr>
        <w:pStyle w:val="169"/>
        <w:rPr>
          <w:rFonts w:hint="default" w:ascii="Times New Roman" w:hAnsi="Times New Roman" w:cs="Times New Roman"/>
        </w:rPr>
      </w:pPr>
      <w:r>
        <w:rPr>
          <w:rFonts w:hint="default" w:ascii="Times New Roman" w:hAnsi="Times New Roman" w:cs="Times New Roman"/>
          <w:b/>
        </w:rPr>
        <w:t>PHÁP LÝ VỀ THAY ĐỔI SỞ HỮU VÀ CHUYỂN ĐỔI HẠ CẤU</w:t>
      </w:r>
    </w:p>
    <w:p w14:paraId="2F095EAA">
      <w:pPr>
        <w:pStyle w:val="169"/>
        <w:rPr>
          <w:rFonts w:hint="default" w:ascii="Times New Roman" w:hAnsi="Times New Roman" w:cs="Times New Roman"/>
        </w:rPr>
      </w:pPr>
      <w:r>
        <w:rPr>
          <w:rFonts w:hint="default" w:ascii="Times New Roman" w:hAnsi="Times New Roman" w:cs="Times New Roman"/>
          <w:b/>
        </w:rPr>
        <w:t>1. TÁC ĐỘNG CỦA THAY ĐỔI 100% SỞ HỮU NƯỚC NGOÀI ĐẾN TÍNH HỢP LỆ GIẤY PHÉP CŨ</w:t>
      </w:r>
    </w:p>
    <w:p w14:paraId="38B83B2A">
      <w:pPr>
        <w:pStyle w:val="168"/>
        <w:rPr>
          <w:rFonts w:hint="default" w:ascii="Times New Roman" w:hAnsi="Times New Roman" w:cs="Times New Roman"/>
        </w:rPr>
      </w:pPr>
      <w:r>
        <w:rPr>
          <w:rFonts w:hint="default" w:ascii="Times New Roman" w:hAnsi="Times New Roman" w:eastAsia="Arial" w:cs="Times New Roman"/>
        </w:rPr>
        <w:t>Luật không quy định tường minh về việc thay đổi tỷ lệ sở hữu nước ngoài ảnh hưởng trực tiếp đến tính hợp lệ của giấy phép viễn thông hiện hành.</w:t>
      </w:r>
    </w:p>
    <w:p w14:paraId="79AF2DBE">
      <w:pPr>
        <w:pStyle w:val="168"/>
        <w:rPr>
          <w:rFonts w:hint="default" w:ascii="Times New Roman" w:hAnsi="Times New Roman" w:cs="Times New Roman"/>
        </w:rPr>
      </w:pPr>
      <w:r>
        <w:rPr>
          <w:rFonts w:hint="default" w:ascii="Times New Roman" w:hAnsi="Times New Roman" w:eastAsia="Arial" w:cs="Times New Roman"/>
        </w:rPr>
        <w:t>Căn cứ:</w:t>
      </w:r>
    </w:p>
    <w:p w14:paraId="637A878D">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33 Khoản 1: "Giấy phép viễn thông bao gồm giấy phép kinh doanh dịch vụ viễn thông và giấy phép nghiệp vụ viễn thông."</w:t>
      </w:r>
    </w:p>
    <w:p w14:paraId="06689E17">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36 Khoản 1: "Giấy phép viễn thông quy định tại điểm a khoản 1 Điều 35 của Luật này được cấp cho doanh nghiệp khi có đủ các điều kiện sau đây: a) Có giấy chứng nhận đăng ký doanh nghiệp; b) Có giấy chứng nhận đăng ký đầu tư; c) Có cam kết..."</w:t>
      </w:r>
    </w:p>
    <w:p w14:paraId="6C8E979B">
      <w:pPr>
        <w:pStyle w:val="168"/>
        <w:rPr>
          <w:rFonts w:hint="default" w:ascii="Times New Roman" w:hAnsi="Times New Roman" w:cs="Times New Roman"/>
        </w:rPr>
      </w:pPr>
      <w:r>
        <w:rPr>
          <w:rFonts w:hint="default" w:ascii="Times New Roman" w:hAnsi="Times New Roman" w:eastAsia="Arial" w:cs="Times New Roman"/>
        </w:rPr>
        <w:t>Phân tích: Giấy phép được cấp cho "doanh nghiệp" chứ không ghi tên cụ thể các cổ đông. Tuy nhiên, Điều 36 Khoản 1 yêu cầu "Có giấy chứng nhận đăng ký đầu tư" — đây là điều kiện có thể thay đổi khi có biến động sở hữu.</w:t>
      </w:r>
    </w:p>
    <w:p w14:paraId="40B250BA">
      <w:pPr>
        <w:pStyle w:val="168"/>
        <w:rPr>
          <w:rFonts w:hint="default" w:ascii="Times New Roman" w:hAnsi="Times New Roman" w:cs="Times New Roman"/>
        </w:rPr>
      </w:pPr>
      <w:r>
        <w:rPr>
          <w:rFonts w:hint="default" w:ascii="Times New Roman" w:hAnsi="Times New Roman" w:eastAsia="Arial" w:cs="Times New Roman"/>
        </w:rPr>
        <w:t>Suy luận bù khoảng trống:</w:t>
      </w:r>
    </w:p>
    <w:p w14:paraId="0987C887">
      <w:pPr>
        <w:pStyle w:val="168"/>
        <w:rPr>
          <w:rFonts w:hint="default" w:ascii="Times New Roman" w:hAnsi="Times New Roman" w:cs="Times New Roman"/>
        </w:rPr>
      </w:pPr>
      <w:r>
        <w:rPr>
          <w:rFonts w:hint="default" w:ascii="Times New Roman" w:hAnsi="Times New Roman" w:eastAsia="Arial" w:cs="Times New Roman"/>
        </w:rPr>
        <w:t>BƯỚC 1 — XÁC ĐỊNH NGUYÊN TẮC GẦN NHẤT: Khi luật không quy định cơ chế phân giải giữa Luật Viễn thông và Luật Đầu tư, nguyên tắc quản lý thống nhất theo quy định của pháp luật hành chính là cơ quan nhà nước có thẩm quyền (Bộ TT&amp;TT) sẽ xem xét tính phù hợp của giấy phép với điều kiện cấp ban đầu.</w:t>
      </w:r>
    </w:p>
    <w:p w14:paraId="1F8C9D32">
      <w:pPr>
        <w:pStyle w:val="168"/>
        <w:rPr>
          <w:rFonts w:hint="default" w:ascii="Times New Roman" w:hAnsi="Times New Roman" w:cs="Times New Roman"/>
        </w:rPr>
      </w:pPr>
      <w:r>
        <w:rPr>
          <w:rFonts w:hint="default" w:ascii="Times New Roman" w:hAnsi="Times New Roman" w:eastAsia="Arial" w:cs="Times New Roman"/>
        </w:rPr>
        <w:t>BƯỚC 2 — PHÂN CÔNG TRÁCH NHIỆM: Nhà nước có thẩm quyền yêu cầu doanh nghiệp cập nhật hồ sơ; doanh nghiệp phải phối hợp cung cấp thông tin về biến động sở hữu.</w:t>
      </w:r>
    </w:p>
    <w:p w14:paraId="7DA18894">
      <w:pPr>
        <w:pStyle w:val="168"/>
        <w:rPr>
          <w:rFonts w:hint="default" w:ascii="Times New Roman" w:hAnsi="Times New Roman" w:cs="Times New Roman"/>
        </w:rPr>
      </w:pPr>
      <w:r>
        <w:rPr>
          <w:rFonts w:hint="default" w:ascii="Times New Roman" w:hAnsi="Times New Roman" w:eastAsia="Arial" w:cs="Times New Roman"/>
        </w:rPr>
        <w:t>MỨC ĐỘ CHẮC CHẮN: Đây là suy luận từ nguyên tắc quản lý — luật chưa quy định tường minh về ảnh hưởng của thay đổi sở hữu đến tính hợp lệ giấy phép.</w:t>
      </w:r>
    </w:p>
    <w:p w14:paraId="41CA1670">
      <w:pPr>
        <w:pStyle w:val="169"/>
        <w:rPr>
          <w:rFonts w:hint="default" w:ascii="Times New Roman" w:hAnsi="Times New Roman" w:cs="Times New Roman"/>
        </w:rPr>
      </w:pPr>
      <w:r>
        <w:rPr>
          <w:rFonts w:hint="default" w:ascii="Times New Roman" w:hAnsi="Times New Roman" w:cs="Times New Roman"/>
          <w:b/>
        </w:rPr>
        <w:t>2. GIẤY PHÉP CŨ CÓ TỰ ĐỘNG MỞ RỘNG PHẠM VI KHI CHUYỂN SANG CÓ HẠ CẤU KHÔNG</w:t>
      </w:r>
    </w:p>
    <w:p w14:paraId="6F29C69E">
      <w:pPr>
        <w:pStyle w:val="168"/>
        <w:rPr>
          <w:rFonts w:hint="default" w:ascii="Times New Roman" w:hAnsi="Times New Roman" w:cs="Times New Roman"/>
        </w:rPr>
      </w:pPr>
      <w:r>
        <w:rPr>
          <w:rFonts w:hint="default" w:ascii="Times New Roman" w:hAnsi="Times New Roman" w:eastAsia="Arial" w:cs="Times New Roman"/>
        </w:rPr>
        <w:t>KHÔNG. Giấy phép cũ không tự động mở rộng phạm vi.</w:t>
      </w:r>
    </w:p>
    <w:p w14:paraId="21B9EC12">
      <w:pPr>
        <w:pStyle w:val="168"/>
        <w:rPr>
          <w:rFonts w:hint="default" w:ascii="Times New Roman" w:hAnsi="Times New Roman" w:cs="Times New Roman"/>
        </w:rPr>
      </w:pPr>
      <w:r>
        <w:rPr>
          <w:rFonts w:hint="default" w:ascii="Times New Roman" w:hAnsi="Times New Roman" w:eastAsia="Arial" w:cs="Times New Roman"/>
        </w:rPr>
        <w:t>Căn cứ:</w:t>
      </w:r>
    </w:p>
    <w:p w14:paraId="0BC21C5F">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33 Khoản 2: "Giấy phép kinh doanh dịch vụ viễn thông bao gồm: a) Giấy phép cung cấp dịch vụ viễn thông có hạ tầng mạng có thời hạn không quá 15 năm được cấp cho doanh nghiệp cung cấp dịch vụ có hạ tầng mạng; b) Giấy phép cung cấp dịch vụ viễn thông không có hạ tầng mạng..."</w:t>
      </w:r>
    </w:p>
    <w:p w14:paraId="0D1DC2AB">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35 Khoản 1: "Cấp phép riêng là hình thức cấp giấy phép viễn thông trên cơ sở ấn định các điều kiện và nghĩa vụ riêng cho doanh nghiệp trong các trường hợp sau đây: a) Giấy phép cung cấp dịch vụ viễn thông có hạ tầng mạng..."</w:t>
      </w:r>
    </w:p>
    <w:p w14:paraId="67EA0076">
      <w:pPr>
        <w:pStyle w:val="168"/>
        <w:rPr>
          <w:rFonts w:hint="default" w:ascii="Times New Roman" w:hAnsi="Times New Roman" w:cs="Times New Roman"/>
        </w:rPr>
      </w:pPr>
      <w:r>
        <w:rPr>
          <w:rFonts w:hint="default" w:ascii="Times New Roman" w:hAnsi="Times New Roman" w:eastAsia="Arial" w:cs="Times New Roman"/>
        </w:rPr>
        <w:t>Phân tích: Điều 33 Khoản 2 phân định rõ hai loại giấy phép khác nhau:</w:t>
      </w:r>
    </w:p>
    <w:p w14:paraId="0A0758DB">
      <w:pPr>
        <w:pStyle w:val="168"/>
        <w:rPr>
          <w:rFonts w:hint="default" w:ascii="Times New Roman" w:hAnsi="Times New Roman" w:cs="Times New Roman"/>
        </w:rPr>
      </w:pPr>
      <w:r>
        <w:rPr>
          <w:rFonts w:hint="default" w:ascii="Times New Roman" w:hAnsi="Times New Roman" w:eastAsia="Arial" w:cs="Times New Roman"/>
        </w:rPr>
        <w:t>Loại a: "có hạ tầng mạng" — dành cho doanh nghiệp có hạ tầng</w:t>
      </w:r>
    </w:p>
    <w:p w14:paraId="3DAD9D67">
      <w:pPr>
        <w:pStyle w:val="168"/>
        <w:rPr>
          <w:rFonts w:hint="default" w:ascii="Times New Roman" w:hAnsi="Times New Roman" w:cs="Times New Roman"/>
        </w:rPr>
      </w:pPr>
      <w:r>
        <w:rPr>
          <w:rFonts w:hint="default" w:ascii="Times New Roman" w:hAnsi="Times New Roman" w:eastAsia="Arial" w:cs="Times New Roman"/>
        </w:rPr>
        <w:t>Loại b: "không có hạ tầng mạng" — dành cho doanh nghiệp không có hạ tầng</w:t>
      </w:r>
    </w:p>
    <w:p w14:paraId="79E56D5A">
      <w:pPr>
        <w:pStyle w:val="168"/>
        <w:rPr>
          <w:rFonts w:hint="default" w:ascii="Times New Roman" w:hAnsi="Times New Roman" w:cs="Times New Roman"/>
        </w:rPr>
      </w:pPr>
      <w:r>
        <w:rPr>
          <w:rFonts w:hint="default" w:ascii="Times New Roman" w:hAnsi="Times New Roman" w:eastAsia="Arial" w:cs="Times New Roman"/>
        </w:rPr>
        <w:t>Hai loại này là hai hình thức cấp phép riêng biệt, không phải quan hệ mở rộng phạm vi.</w:t>
      </w:r>
    </w:p>
    <w:p w14:paraId="16708091">
      <w:pPr>
        <w:pStyle w:val="168"/>
        <w:rPr>
          <w:rFonts w:hint="default" w:ascii="Times New Roman" w:hAnsi="Times New Roman" w:cs="Times New Roman"/>
        </w:rPr>
      </w:pPr>
      <w:r>
        <w:rPr>
          <w:rFonts w:hint="default" w:ascii="Times New Roman" w:hAnsi="Times New Roman" w:eastAsia="Arial" w:cs="Times New Roman"/>
        </w:rPr>
        <w:t>Suy luận bù khoảng trống:</w:t>
      </w:r>
    </w:p>
    <w:p w14:paraId="381A4F7F">
      <w:pPr>
        <w:pStyle w:val="168"/>
        <w:rPr>
          <w:rFonts w:hint="default" w:ascii="Times New Roman" w:hAnsi="Times New Roman" w:cs="Times New Roman"/>
        </w:rPr>
      </w:pPr>
      <w:r>
        <w:rPr>
          <w:rFonts w:hint="default" w:ascii="Times New Roman" w:hAnsi="Times New Roman" w:eastAsia="Arial" w:cs="Times New Roman"/>
        </w:rPr>
        <w:t>BƯỚC 1 — XÁC ĐỊNH NGUYÊN TẮC GẦN NHẤT: Giấy phép viễn thông là giấy phép đặc thù theo loại hình dịch vụ. Chuyển đổi từ "không có hạ tầng" sang "có hạ tầng" là thay đổi bản chất dịch vụ, không nằm trong phạm vi sửa đổi, bổ sung theo Điều 39.</w:t>
      </w:r>
    </w:p>
    <w:p w14:paraId="25B0F322">
      <w:pPr>
        <w:pStyle w:val="168"/>
        <w:rPr>
          <w:rFonts w:hint="default" w:ascii="Times New Roman" w:hAnsi="Times New Roman" w:cs="Times New Roman"/>
        </w:rPr>
      </w:pPr>
      <w:r>
        <w:rPr>
          <w:rFonts w:hint="default" w:ascii="Times New Roman" w:hAnsi="Times New Roman" w:eastAsia="Arial" w:cs="Times New Roman"/>
        </w:rPr>
        <w:t>BƯỚC 2 — PHÂN CÔNG TRÁCH NHIỆM: Nhà nước yêu cầu cấp phép mới; doanh nghiệp phải nộp hồ sơ xin cấp lại theo Điều 39.</w:t>
      </w:r>
    </w:p>
    <w:p w14:paraId="5476C3BB">
      <w:pPr>
        <w:pStyle w:val="168"/>
        <w:rPr>
          <w:rFonts w:hint="default" w:ascii="Times New Roman" w:hAnsi="Times New Roman" w:cs="Times New Roman"/>
        </w:rPr>
      </w:pPr>
      <w:r>
        <w:rPr>
          <w:rFonts w:hint="default" w:ascii="Times New Roman" w:hAnsi="Times New Roman" w:eastAsia="Arial" w:cs="Times New Roman"/>
        </w:rPr>
        <w:t>MỨC ĐỘ CHẮC CHẮN: Đây là khoảng trống thực sự — cần quy định chi tiết của Chính phủ về thủ tục chuyển đổi loại hình giấy phép.</w:t>
      </w:r>
    </w:p>
    <w:p w14:paraId="3241A277">
      <w:pPr>
        <w:pStyle w:val="169"/>
        <w:rPr>
          <w:rFonts w:hint="default" w:ascii="Times New Roman" w:hAnsi="Times New Roman" w:cs="Times New Roman"/>
        </w:rPr>
      </w:pPr>
      <w:r>
        <w:rPr>
          <w:rFonts w:hint="default" w:ascii="Times New Roman" w:hAnsi="Times New Roman" w:cs="Times New Roman"/>
          <w:b/>
        </w:rPr>
        <w:t>3. ĐIỀU KIỆN DOANH NGHIỆP PHẢI ĐÁP ỨNG THÊM</w:t>
      </w:r>
    </w:p>
    <w:p w14:paraId="409B0D0B">
      <w:pPr>
        <w:pStyle w:val="168"/>
        <w:rPr>
          <w:rFonts w:hint="default" w:ascii="Times New Roman" w:hAnsi="Times New Roman" w:cs="Times New Roman"/>
        </w:rPr>
      </w:pPr>
      <w:r>
        <w:rPr>
          <w:rFonts w:hint="default" w:ascii="Times New Roman" w:hAnsi="Times New Roman" w:eastAsia="Arial" w:cs="Times New Roman"/>
        </w:rPr>
        <w:t>Căn cứ:</w:t>
      </w:r>
    </w:p>
    <w:p w14:paraId="3F210B85">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36 Khoản 2: "Giấy phép viễn thông quy định tại điểm a khoản 2 Điều 35 của Luật này được cấp cho doanh nghiệp khi có đủ các điều kiện sau đây: a) Các điều kiện quy định tại các điểm a, b, c và d khoản 1 Điều này; b) Điều kiện về triển khai mạng viễn thông theo quy định của Chính phủ."</w:t>
      </w:r>
    </w:p>
    <w:p w14:paraId="66FD18EA">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39 Khoản 4: "Việc sửa đổi, bổ sung giấy phép viễn thông trong thời gian giấy phép còn hiệu lực được thực hiện như sau: a) Theo đề nghị của tổ chức, doanh nghiệp được cấp giấy phép..."</w:t>
      </w:r>
    </w:p>
    <w:p w14:paraId="527A768C">
      <w:pPr>
        <w:pStyle w:val="168"/>
        <w:rPr>
          <w:rFonts w:hint="default" w:ascii="Times New Roman" w:hAnsi="Times New Roman" w:cs="Times New Roman"/>
        </w:rPr>
      </w:pPr>
      <w:r>
        <w:rPr>
          <w:rFonts w:hint="default" w:ascii="Times New Roman" w:hAnsi="Times New Roman" w:eastAsia="Arial" w:cs="Times New Roman"/>
        </w:rPr>
        <w:t>Điều kiện bắt buộc:</w:t>
      </w:r>
    </w:p>
    <w:p w14:paraId="41EB49E8">
      <w:pPr>
        <w:pStyle w:val="168"/>
        <w:rPr>
          <w:rFonts w:hint="default" w:ascii="Times New Roman" w:hAnsi="Times New Roman" w:cs="Times New Roman"/>
        </w:rPr>
      </w:pPr>
      <w:r>
        <w:rPr>
          <w:rFonts w:hint="default" w:ascii="Times New Roman" w:hAnsi="Times New Roman" w:eastAsia="Arial" w:cs="Times New Roman"/>
        </w:rPr>
        <w:t>Điều kiện khoản 1 Điều 36: Giấy chứng nhận đăng ký doanh nghiệp, giấy chứng nhận đăng ký đầu tư, cam kết</w:t>
      </w:r>
    </w:p>
    <w:p w14:paraId="30BEC910">
      <w:pPr>
        <w:pStyle w:val="168"/>
        <w:rPr>
          <w:rFonts w:hint="default" w:ascii="Times New Roman" w:hAnsi="Times New Roman" w:cs="Times New Roman"/>
        </w:rPr>
      </w:pPr>
      <w:r>
        <w:rPr>
          <w:rFonts w:hint="default" w:ascii="Times New Roman" w:hAnsi="Times New Roman" w:eastAsia="Arial" w:cs="Times New Roman"/>
        </w:rPr>
        <w:t>Điều kiện khoản 2 Điều 36: Điều kiện về triển khai mạng viễn thông theo quy định của Chính phủ</w:t>
      </w:r>
    </w:p>
    <w:p w14:paraId="07D480D1">
      <w:pPr>
        <w:pStyle w:val="168"/>
        <w:rPr>
          <w:rFonts w:hint="default" w:ascii="Times New Roman" w:hAnsi="Times New Roman" w:cs="Times New Roman"/>
        </w:rPr>
      </w:pPr>
      <w:r>
        <w:rPr>
          <w:rFonts w:hint="default" w:ascii="Times New Roman" w:hAnsi="Times New Roman" w:eastAsia="Arial" w:cs="Times New Roman"/>
        </w:rPr>
        <w:t>Theo Điều 39: Phải có đề nghị sửa đổi, bổ sung hoặc xin cấp lại trước thời điểm hết hạn</w:t>
      </w:r>
    </w:p>
    <w:p w14:paraId="5629EA1A">
      <w:pPr>
        <w:pStyle w:val="168"/>
        <w:rPr>
          <w:rFonts w:hint="default" w:ascii="Times New Roman" w:hAnsi="Times New Roman" w:cs="Times New Roman"/>
        </w:rPr>
      </w:pPr>
      <w:r>
        <w:rPr>
          <w:rFonts w:hint="default" w:ascii="Times New Roman" w:hAnsi="Times New Roman" w:eastAsia="Arial" w:cs="Times New Roman"/>
        </w:rPr>
        <w:t>Lưu ý:</w:t>
      </w:r>
    </w:p>
    <w:p w14:paraId="008C75C9">
      <w:pPr>
        <w:pStyle w:val="168"/>
        <w:rPr>
          <w:rFonts w:hint="default" w:ascii="Times New Roman" w:hAnsi="Times New Roman" w:cs="Times New Roman"/>
        </w:rPr>
      </w:pP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33 Khoản 5: "Chính phủ quy định chi tiết điều kiện, thủ tục cấp, gia hạn, cấp lại, sửa đổi, bổ sung, thu hồi các loại giấy phép viễn thông, buộc chấm dứt hoạt động cung cấp dịch vụ viễn thông."</w:t>
      </w:r>
    </w:p>
    <w:p w14:paraId="6B1CE9AB">
      <w:pPr>
        <w:pStyle w:val="168"/>
        <w:rPr>
          <w:rFonts w:hint="default" w:ascii="Times New Roman" w:hAnsi="Times New Roman" w:cs="Times New Roman"/>
        </w:rPr>
      </w:pPr>
      <w:r>
        <w:rPr>
          <w:rFonts w:hint="default" w:ascii="Times New Roman" w:hAnsi="Times New Roman" w:eastAsia="Arial" w:cs="Times New Roman"/>
        </w:rPr>
        <w:t>Suy luận bù khoảng trống:</w:t>
      </w:r>
    </w:p>
    <w:p w14:paraId="4941551F">
      <w:pPr>
        <w:pStyle w:val="168"/>
        <w:rPr>
          <w:rFonts w:hint="default" w:ascii="Times New Roman" w:hAnsi="Times New Roman" w:cs="Times New Roman"/>
        </w:rPr>
      </w:pPr>
      <w:r>
        <w:rPr>
          <w:rFonts w:hint="default" w:ascii="Times New Roman" w:hAnsi="Times New Roman" w:eastAsia="Arial" w:cs="Times New Roman"/>
        </w:rPr>
        <w:t>BƯỚC 1 — XÁC ĐỊNH NGUYÊN TẮC GẦN NHẤT: Chính phủ có thẩm quyền quy định chi tiết điều kiện triển khai mạng viễn thông. Doanh nghiệp phải tuân thủ quy định này.</w:t>
      </w:r>
    </w:p>
    <w:p w14:paraId="78D593AF">
      <w:pPr>
        <w:pStyle w:val="168"/>
        <w:rPr>
          <w:rFonts w:hint="default" w:ascii="Times New Roman" w:hAnsi="Times New Roman" w:cs="Times New Roman"/>
        </w:rPr>
      </w:pPr>
      <w:r>
        <w:rPr>
          <w:rFonts w:hint="default" w:ascii="Times New Roman" w:hAnsi="Times New Roman" w:eastAsia="Arial" w:cs="Times New Roman"/>
        </w:rPr>
        <w:t>BƯỚC 2 — PHÂN CÔNG TRÁCH NHIỆM: Nhà nước (Chính phủ/Bộ TT&amp;TT) ban hành quy định chi tiết; doanh nghiệp đầu tư xây dựng hạ tầng theo phương án được phê duyệt.</w:t>
      </w:r>
    </w:p>
    <w:p w14:paraId="584A59F2">
      <w:pPr>
        <w:pStyle w:val="168"/>
        <w:rPr>
          <w:rFonts w:hint="default" w:ascii="Times New Roman" w:hAnsi="Times New Roman" w:cs="Times New Roman"/>
        </w:rPr>
      </w:pPr>
      <w:r>
        <w:rPr>
          <w:rFonts w:hint="default" w:ascii="Times New Roman" w:hAnsi="Times New Roman" w:eastAsia="Arial" w:cs="Times New Roman"/>
        </w:rPr>
        <w:t>MỨC ĐỘ CHẮC CHẮN: Đây là suy luận từ nguyên tắc — luật quy định nguyên tắc nhưng chưa quy định chi tiết thủ tục chuyển đổi loại hình giấy phép.</w:t>
      </w:r>
    </w:p>
    <w:p w14:paraId="781E3383">
      <w:pPr>
        <w:pStyle w:val="169"/>
        <w:rPr>
          <w:rFonts w:hint="default" w:ascii="Times New Roman" w:hAnsi="Times New Roman" w:cs="Times New Roman"/>
        </w:rPr>
      </w:pPr>
      <w:r>
        <w:rPr>
          <w:rFonts w:hint="default" w:ascii="Times New Roman" w:hAnsi="Times New Roman" w:cs="Times New Roman"/>
          <w:b/>
        </w:rPr>
        <w:t>TỔNG HỢP KẾT LUẬN</w:t>
      </w:r>
    </w:p>
    <w:p w14:paraId="289FB982">
      <w:pPr>
        <w:pStyle w:val="168"/>
        <w:rPr>
          <w:rFonts w:hint="default" w:ascii="Times New Roman" w:hAnsi="Times New Roman" w:cs="Times New Roman"/>
        </w:rPr>
      </w:pPr>
      <w:r>
        <w:rPr>
          <w:rFonts w:hint="default" w:ascii="Times New Roman" w:hAnsi="Times New Roman" w:eastAsia="Arial" w:cs="Times New Roman"/>
        </w:rPr>
        <w:t xml:space="preserve">Tổng hợp hai luật: </w:t>
      </w: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33 Khoản 2 phân định rõ hai loại giấy phép khác nhau; </w:t>
      </w:r>
      <w:r>
        <w:rPr>
          <w:rFonts w:hint="default" w:ascii="Times New Roman" w:hAnsi="Times New Roman" w:eastAsia="Arial" w:cs="Times New Roman"/>
          <w:b/>
          <w:color w:val="1F4E79"/>
        </w:rPr>
        <w:t>[Luật Viễn thông 2023]</w:t>
      </w:r>
      <w:r>
        <w:rPr>
          <w:rFonts w:hint="default" w:ascii="Times New Roman" w:hAnsi="Times New Roman" w:eastAsia="Arial" w:cs="Times New Roman"/>
        </w:rPr>
        <w:t xml:space="preserve"> Điều 36 Khoản 2 yêu cầu điều kiện về triển khai mạng viễn thông — kết hợp xác định: Giấy phép cũ không tự động mở rộng phạm vi; doanh nghiệp phải đáp ứng điều kiện về triển khai mạng theo quy định của Chính phủ.</w:t>
      </w:r>
    </w:p>
    <w:p w14:paraId="671B5C1B">
      <w:pPr>
        <w:pStyle w:val="168"/>
        <w:rPr>
          <w:rFonts w:hint="default" w:ascii="Times New Roman" w:hAnsi="Times New Roman" w:cs="Times New Roman"/>
        </w:rPr>
      </w:pPr>
      <w:r>
        <w:rPr>
          <w:rFonts w:hint="default" w:ascii="Times New Roman" w:hAnsi="Times New Roman" w:eastAsia="Arial" w:cs="Times New Roman"/>
        </w:rPr>
        <w:t>Về thay đổi sở hữu: Luật không quy định tường minh về ảnh hưởng của thay đổi 100% sở hữu nước ngoài đến tính hợp lệ giấy phép — phụ thuộc vào diễn giải của Bộ TT&amp;TT dựa trên Điều 36 Khoản 1 (yêu cầu giấy chứng nhận đăng ký đầu tư).</w:t>
      </w:r>
    </w:p>
    <w:p w14:paraId="7272C425">
      <w:pPr>
        <w:pStyle w:val="168"/>
        <w:rPr>
          <w:rFonts w:hint="default" w:ascii="Times New Roman" w:hAnsi="Times New Roman" w:cs="Times New Roman"/>
        </w:rPr>
      </w:pPr>
      <w:r>
        <w:rPr>
          <w:rFonts w:hint="default" w:ascii="Times New Roman" w:hAnsi="Times New Roman" w:eastAsia="Arial" w:cs="Times New Roman"/>
        </w:rPr>
        <w:t>Về chuyển đổi hạ tầng: Giấy phép "không có hạ tầng" và "có hạ tầng" là hai loại khác nhau theo Điều 33 Khoản 2 — doanh nghiệp phải xin cấp lại hoặc sửa đổi theo Điều 39, không tự động mở rộng phạm vi.</w:t>
      </w:r>
    </w:p>
    <w:p w14:paraId="18FC6AC1">
      <w:pPr>
        <w:pStyle w:val="168"/>
        <w:rPr>
          <w:rFonts w:hint="default" w:ascii="Times New Roman" w:hAnsi="Times New Roman" w:cs="Times New Roman"/>
        </w:rPr>
      </w:pPr>
      <w:r>
        <w:rPr>
          <w:rFonts w:hint="default" w:ascii="Times New Roman" w:hAnsi="Times New Roman" w:eastAsia="Arial" w:cs="Times New Roman"/>
        </w:rPr>
        <w:t>Mức độ chắc chắn:</w:t>
      </w:r>
    </w:p>
    <w:p w14:paraId="496BB091">
      <w:pPr>
        <w:pStyle w:val="168"/>
        <w:rPr>
          <w:rFonts w:hint="default" w:ascii="Times New Roman" w:hAnsi="Times New Roman" w:cs="Times New Roman"/>
        </w:rPr>
      </w:pPr>
      <w:r>
        <w:rPr>
          <w:rFonts w:hint="default" w:ascii="Times New Roman" w:hAnsi="Times New Roman" w:eastAsia="Arial" w:cs="Times New Roman"/>
        </w:rPr>
        <w:t>Về điều kiện giấy phép: RÕ (Điều 33, 36, 39)</w:t>
      </w:r>
    </w:p>
    <w:p w14:paraId="34131879">
      <w:pPr>
        <w:pStyle w:val="168"/>
        <w:rPr>
          <w:rFonts w:hint="default" w:ascii="Times New Roman" w:hAnsi="Times New Roman" w:cs="Times New Roman"/>
        </w:rPr>
      </w:pPr>
      <w:r>
        <w:rPr>
          <w:rFonts w:hint="default" w:ascii="Times New Roman" w:hAnsi="Times New Roman" w:eastAsia="Arial" w:cs="Times New Roman"/>
        </w:rPr>
        <w:t>Về ảnh hưởng của thay đổi sở hữu: SUY LUẬN TỪ NGUYÊN TẮC (luật chưa quy định tường minh)</w:t>
      </w:r>
    </w:p>
    <w:p w14:paraId="5737962A">
      <w:pPr>
        <w:pStyle w:val="168"/>
        <w:rPr>
          <w:rFonts w:hint="default" w:ascii="Times New Roman" w:hAnsi="Times New Roman" w:eastAsia="Arial" w:cs="Times New Roman"/>
        </w:rPr>
      </w:pPr>
      <w:r>
        <w:rPr>
          <w:rFonts w:hint="default" w:ascii="Times New Roman" w:hAnsi="Times New Roman" w:eastAsia="Arial" w:cs="Times New Roman"/>
        </w:rPr>
        <w:t>Về thủ tục chuyển đổi loại hình: KHOẢNG TRỐNG THỰC SỰ (cần quy định chi tiết của Chính phủ)</w:t>
      </w:r>
    </w:p>
    <w:p w14:paraId="49E699C8">
      <w:pPr>
        <w:pStyle w:val="168"/>
        <w:rPr>
          <w:rFonts w:hint="default" w:ascii="Times New Roman" w:hAnsi="Times New Roman" w:eastAsia="Arial" w:cs="Times New Roman"/>
        </w:rPr>
      </w:pPr>
    </w:p>
    <w:p w14:paraId="76F7C899">
      <w:pPr>
        <w:pStyle w:val="168"/>
        <w:rPr>
          <w:rFonts w:hint="default" w:ascii="Times New Roman" w:hAnsi="Times New Roman" w:eastAsia="Arial" w:cs="Times New Roman"/>
        </w:rPr>
      </w:pPr>
    </w:p>
    <w:p w14:paraId="317799D0">
      <w:pPr>
        <w:pStyle w:val="168"/>
        <w:rPr>
          <w:rFonts w:hint="default" w:ascii="Times New Roman" w:hAnsi="Times New Roman" w:eastAsia="Arial" w:cs="Times New Roman"/>
        </w:rPr>
      </w:pPr>
    </w:p>
    <w:p w14:paraId="452BECF2">
      <w:pPr>
        <w:pStyle w:val="168"/>
        <w:rPr>
          <w:rFonts w:hint="default" w:ascii="Times New Roman" w:hAnsi="Times New Roman" w:eastAsia="Arial" w:cs="Times New Roman"/>
        </w:rPr>
      </w:pPr>
    </w:p>
    <w:p w14:paraId="6061FF43">
      <w:pPr>
        <w:pStyle w:val="168"/>
        <w:rPr>
          <w:rFonts w:hint="default" w:ascii="Times New Roman" w:hAnsi="Times New Roman" w:eastAsia="Arial" w:cs="Times New Roman"/>
        </w:rPr>
      </w:pPr>
    </w:p>
    <w:p w14:paraId="6B600027">
      <w:pPr>
        <w:pStyle w:val="168"/>
        <w:rPr>
          <w:rFonts w:hint="default" w:ascii="Times New Roman" w:hAnsi="Times New Roman" w:eastAsia="Arial" w:cs="Times New Roman"/>
        </w:rPr>
      </w:pPr>
    </w:p>
    <w:p w14:paraId="56EB96B9">
      <w:pPr>
        <w:pStyle w:val="168"/>
        <w:rPr>
          <w:rFonts w:hint="default" w:ascii="Times New Roman" w:hAnsi="Times New Roman" w:eastAsia="Arial" w:cs="Times New Roman"/>
        </w:rPr>
      </w:pPr>
    </w:p>
    <w:p w14:paraId="59DC3190">
      <w:pPr>
        <w:pStyle w:val="3"/>
        <w:keepNext w:val="0"/>
        <w:keepLines w:val="0"/>
        <w:widowControl/>
        <w:suppressLineNumbers w:val="0"/>
        <w:rPr>
          <w:rFonts w:hint="default" w:ascii="Times New Roman" w:hAnsi="Times New Roman" w:cs="Times New Roman"/>
          <w:lang w:val="vi-VN"/>
        </w:rPr>
      </w:pPr>
      <w:r>
        <w:rPr>
          <w:rFonts w:hint="default" w:ascii="Times New Roman" w:hAnsi="Times New Roman" w:cs="Times New Roman"/>
        </w:rPr>
        <w:t>🔵 LUẬT VIỄN THÔNG</w:t>
      </w:r>
      <w:r>
        <w:rPr>
          <w:rFonts w:hint="default" w:ascii="Times New Roman" w:hAnsi="Times New Roman" w:cs="Times New Roman"/>
          <w:lang w:val="vi-VN"/>
        </w:rPr>
        <w:t xml:space="preserve"> - CHẤM ĐIỂM CÂU TRẢ LỜI</w:t>
      </w:r>
    </w:p>
    <w:p w14:paraId="01AC47A6">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Câu 1 — 7/10</w:t>
      </w:r>
      <w:r>
        <w:rPr>
          <w:rFonts w:hint="default" w:ascii="Times New Roman" w:hAnsi="Times New Roman" w:cs="Times New Roman"/>
        </w:rPr>
        <w:t xml:space="preserve"> Lần này tốt hơn: nhận ra được VNPT cho thuê lại cần sự đồng ý của Viettel, FPT phải tháo dỡ nếu không có giấy phép và không được sự đồng ý chủ sở hữu. Căn cứ bồi thường Điều 62 khoản 3 lần này trích đúng hơn (thiệt hại vật chất trực tiếp do lỗi của mình). Trừ 3 điểm vì vẫn còn điểm bỏ sót: Điều 13 khoản 4 điểm b quy định nghĩa vụ cho thuê hạ tầng thụ động — điểm then chốt là VNPT không phải là doanh nghiệp có hạ tầng mạng nên không có quyền cho thuê lại dù muốn. Câu trả lời vẫn xử lý vấn đề như thể VNPT có thể cho thuê lại nếu được Viettel đồng ý, trong khi thực ra VNPT phải xem xét tư cách pháp lý của mình trước.</w:t>
      </w:r>
    </w:p>
    <w:p w14:paraId="4BED2F38">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Câu 2 — 9/10</w:t>
      </w:r>
      <w:r>
        <w:rPr>
          <w:rFonts w:hint="default" w:ascii="Times New Roman" w:hAnsi="Times New Roman" w:cs="Times New Roman"/>
        </w:rPr>
        <w:t xml:space="preserve"> Xuất sắc và rõ ràng hơn lần trước. Điều 42 khoản 4 được xác định chính xác, hai điều kiện phân tích đầy đủ, so sánh bảng rõ ràng. Giữ nguyên điểm trừ 1: câu trả lời đúng là tổ chức phản bác đúng, nhưng vẫn chưa phân tích điểm tinh tế hơn — 12 văn phòng tại 4 tỉnh có thể đặt câu hỏi về định nghĩa "trực thuộc cùng một tổ chức" nếu văn phòng là pháp nhân độc lập. Nếu có pháp nhân độc lập thì điều kiện miễn không thỏa.</w:t>
      </w:r>
    </w:p>
    <w:p w14:paraId="748A13EE">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Câu 3 — 7/10</w:t>
      </w:r>
      <w:r>
        <w:rPr>
          <w:rFonts w:hint="default" w:ascii="Times New Roman" w:hAnsi="Times New Roman" w:cs="Times New Roman"/>
        </w:rPr>
        <w:t xml:space="preserve"> Tốt hơn lần trước. Nhận ra khoảng trống pháp lý và suy luận đúng hướng: doanh nghiệp từ chối không sai vì thông tin không khớp, người giám hộ cần hoàn thiện hồ sơ pháp lý. Điều 13 khoản 2 điểm k được dùng đúng chỗ hơn. Trừ 3 điểm vì vẫn chưa phân tích được điểm quan trọng: Điều 6 khoản 4 điểm d cho phép cung cấp thông tin/xử lý SIM khi có "yêu cầu của cơ quan nhà nước có thẩm quyền" — người giám hộ với quyết định Tòa án có thể thông qua cơ quan này để yêu cầu doanh nghiệp cập nhật thông tin. Đây là lối ra pháp lý rõ ràng nhưng bị bỏ qua.</w:t>
      </w:r>
    </w:p>
    <w:p w14:paraId="373F2B89">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Câu 4 — 8/10</w:t>
      </w:r>
      <w:r>
        <w:rPr>
          <w:rFonts w:hint="default" w:ascii="Times New Roman" w:hAnsi="Times New Roman" w:cs="Times New Roman"/>
        </w:rPr>
        <w:t xml:space="preserve"> Cải thiện rõ. Xác định đúng: thu hồi tại 18 tháng là sai vì chưa đủ 2 năm theo Điều 40 khoản 1 điểm d. Phân tích bất khả kháng tốt — chậm bàn giao đất do thủ tục hành chính thông thường khó đạt tiêu chí bất khả kháng theo Bộ luật Dân sự. Khiếu nại theo Luật Khiếu nại + khởi kiện Tòa án hành chính là đúng. Trừ 2 điểm vì không khai thác điểm g khoản 1 Điều 40 — ngoại lệ thứ hai ngoài bất khả kháng: nếu tần số bị thu hồi thì giấy phép cũng bị thu hồi. Câu hỏi hỏi về ngoại lệ này và câu trả lời bỏ qua.</w:t>
      </w:r>
    </w:p>
    <w:p w14:paraId="5A0C676B">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Câu 5 — 8/10</w:t>
      </w:r>
      <w:r>
        <w:rPr>
          <w:rFonts w:hint="default" w:ascii="Times New Roman" w:hAnsi="Times New Roman" w:cs="Times New Roman"/>
        </w:rPr>
        <w:t xml:space="preserve"> Cải thiện tốt. Điều 3 khoản 8 xác định OTT voice là "dịch vụ viễn thông cơ bản trên Internet" — đây là phần cốt lõi và đúng. Điều 20 khoản 1 yêu cầu giấy phép hoặc đăng ký. Điều 42 loại trừ OTT voice khỏi diện miễn phép. Điều 9 khoản 4 và Điều 40 làm căn cứ xử lý. Trừ 2 điểm vì câu hỏi hỏi cụ thể "loại giấy phép gì" — Điều 33 khoản 2 phân biệt giấy phép có hạ tầng và không có hạ tầng. OTT voice không có hạ tầng mạng nên thuộc loại b, có thể là hình thức đăng ký thay vì cấp phép riêng. Câu trả lời chưa phân biệt được.</w:t>
      </w:r>
    </w:p>
    <w:p w14:paraId="72C5B154">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Câu 6 — 9/10</w:t>
      </w:r>
      <w:r>
        <w:rPr>
          <w:rFonts w:hint="default" w:ascii="Times New Roman" w:hAnsi="Times New Roman" w:cs="Times New Roman"/>
        </w:rPr>
        <w:t xml:space="preserve"> Giữ nguyên chất lượng cao. Điều 46 khoản 3 được xác định đúng, không có ngoại lệ cho DNNN, điều kiện duy nhất là văn bản của Bộ TT&amp;TT. Lần này bổ sung thêm Điều 19 khoản 5 — cần có giấy phép thiết lập mạng dùng riêng trước. Trừ 1 điểm vì chế tài phần vẫn mờ nhạt, trích Điều 9 khoản 1 về "xâm phạm an ninh quốc gia" để áp vào trường hợp kết nối tiết kiệm chi phí là quá rộng và không chính xác — căn cứ xử phạt chính xác hơn nên là Điều 9 khoản 4 (thiết lập hạ tầng khi chưa được phép).</w:t>
      </w:r>
    </w:p>
    <w:p w14:paraId="4ECABBF7">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Câu 7 — 9/10</w:t>
      </w:r>
      <w:r>
        <w:rPr>
          <w:rFonts w:hint="default" w:ascii="Times New Roman" w:hAnsi="Times New Roman" w:cs="Times New Roman"/>
        </w:rPr>
        <w:t xml:space="preserve"> Giữ nguyên chất lượng. Ba yếu tố Điều 52 khoản 2 đúng, phân tích yếu tố khó nhất (dụng ý xấu) thuyết phục, cơ quan giải quyết đúng. Bổ sung lần này có phân tích thêm về nghĩa vụ chứng minh của nguyên đơn. Trừ 1 điểm vì chưa phân tích được: yếu tố b (quyền lợi hợp pháp của các bên) cũng có yếu tố phức tạp — cá nhân đăng ký trước 5 năm khi Vietcombank chưa đăng ký, liệu nhãn hiệu Vietcombank đã được bảo hộ tại thời điểm đó chưa, và bảo hộ theo hình thức nào.</w:t>
      </w:r>
    </w:p>
    <w:p w14:paraId="414887F8">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Câu 8 — 10/10</w:t>
      </w:r>
      <w:r>
        <w:rPr>
          <w:rFonts w:hint="default" w:ascii="Times New Roman" w:hAnsi="Times New Roman" w:cs="Times New Roman"/>
        </w:rPr>
        <w:t xml:space="preserve"> Hoàn hảo, giữ nguyên. Điều 53 khoản 2(a), khoản 4(b) chính xác, 20 tỷ là mức bồi thường tối đa, 10 tỷ lợi nhuận kỳ vọng không có căn cứ.</w:t>
      </w:r>
    </w:p>
    <w:p w14:paraId="117476A6">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Câu 9 — 7/10</w:t>
      </w:r>
      <w:r>
        <w:rPr>
          <w:rFonts w:hint="default" w:ascii="Times New Roman" w:hAnsi="Times New Roman" w:cs="Times New Roman"/>
        </w:rPr>
        <w:t xml:space="preserve"> Cải thiện đáng kể. Lần này nhận ra điểm tranh luận cốt lõi: Điều 5 khoản 6 yêu cầu "yêu cầu của cơ quan nhà nước có thẩm quyền" cho việc ngừng khẩn cấp, nhưng Luật An ninh mạng Điều 41 khoản 3 yêu cầu ứng cứu ngay lập tức. Xử lý tension này tốt hơn. Trừ 3 điểm vì vẫn bỏ sót: Điều 13 khoản 2 điểm m của Luật Viễn thông quy định doanh nghiệp có nghĩa vụ "ngừng cung cấp dịch vụ viễn thông đối với thuê bao vi phạm pháp luật về viễn thông" — đây là căn cứ tự ý khóa SIM mạnh hơn và trực tiếp hơn, cho phép A khóa mà không cần lệnh trong trường hợp vi phạm rõ ràng như dùng IMSI catcher. Bỏ sót điều này khiến câu trả lời kết luận theo hướng dè dặt hơn cần thiết.</w:t>
      </w:r>
    </w:p>
    <w:p w14:paraId="5A2BAAA9">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Câu 10 — 8/10</w:t>
      </w:r>
      <w:r>
        <w:rPr>
          <w:rFonts w:hint="default" w:ascii="Times New Roman" w:hAnsi="Times New Roman" w:cs="Times New Roman"/>
        </w:rPr>
        <w:t xml:space="preserve"> Phân tích đủ ba vấn đề. Điều 33 khoản 2 phân loại hai loại giấy phép rõ ràng — giấy phép cũ không tự động mở rộng. Điều 36 khoản 2 về điều kiện triển khai mạng. Trừ 2 điểm vì vẫn không xử lý điểm về Điều 11 (Nhà nước duy trì cổ phần chi phối đối với doanh nghiệp hạ tầng quan trọng) — việc 100% vốn nước ngoài và muốn có hạ tầng mạng đụng trực tiếp vào điều này. Đây là bẫy chính của câu hỏi và bị bỏ qua cả hai lần.</w:t>
      </w:r>
    </w:p>
    <w:p w14:paraId="2BF4EE14">
      <w:pPr>
        <w:pStyle w:val="168"/>
        <w:rPr>
          <w:rFonts w:hint="default" w:ascii="Times New Roman" w:hAnsi="Times New Roman" w:eastAsia="Arial" w:cs="Times New Roman"/>
        </w:rPr>
      </w:pP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3D2B">
    <w:pPr>
      <w:pStyle w:val="18"/>
      <w:jc w:val="center"/>
    </w:pPr>
    <w:r>
      <w:rPr>
        <w:rFonts w:ascii="Arial" w:hAnsi="Arial" w:eastAsia="Arial"/>
        <w:color w:val="7F7F7F"/>
        <w:sz w:val="16"/>
      </w:rPr>
      <w:t>Tổng hợp câu hỏi và câu trả lời model – Luật Viễn thông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132D00"/>
    <w:rsid w:val="2AB20824"/>
    <w:rsid w:val="652B6A8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21"/>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uiPriority w:val="99"/>
    <w:rPr>
      <w:sz w:val="24"/>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TitleStyle"/>
    <w:uiPriority w:val="0"/>
    <w:pPr>
      <w:spacing w:after="200" w:line="276" w:lineRule="auto"/>
    </w:pPr>
    <w:rPr>
      <w:rFonts w:ascii="Arial" w:hAnsi="Arial" w:eastAsia="Arial" w:cstheme="minorBidi"/>
      <w:b/>
      <w:color w:val="1F4E79"/>
      <w:sz w:val="36"/>
      <w:szCs w:val="22"/>
      <w:lang w:val="en-US" w:eastAsia="en-US" w:bidi="ar-SA"/>
    </w:rPr>
  </w:style>
  <w:style w:type="paragraph" w:customStyle="1" w:styleId="166">
    <w:name w:val="SubtitleStyle"/>
    <w:uiPriority w:val="0"/>
    <w:pPr>
      <w:spacing w:after="200" w:line="276" w:lineRule="auto"/>
    </w:pPr>
    <w:rPr>
      <w:rFonts w:ascii="Arial" w:hAnsi="Arial" w:eastAsia="Arial" w:cstheme="minorBidi"/>
      <w:i/>
      <w:color w:val="595959"/>
      <w:sz w:val="20"/>
      <w:szCs w:val="22"/>
      <w:lang w:val="en-US" w:eastAsia="en-US" w:bidi="ar-SA"/>
    </w:rPr>
  </w:style>
  <w:style w:type="paragraph" w:customStyle="1" w:styleId="167">
    <w:name w:val="QuestionText"/>
    <w:uiPriority w:val="0"/>
    <w:pPr>
      <w:spacing w:after="200" w:line="276" w:lineRule="auto"/>
    </w:pPr>
    <w:rPr>
      <w:rFonts w:ascii="Arial" w:hAnsi="Arial" w:eastAsia="Arial" w:cstheme="minorBidi"/>
      <w:sz w:val="21"/>
      <w:szCs w:val="22"/>
      <w:lang w:val="en-US" w:eastAsia="en-US" w:bidi="ar-SA"/>
    </w:rPr>
  </w:style>
  <w:style w:type="paragraph" w:customStyle="1" w:styleId="168">
    <w:name w:val="AnswerBody"/>
    <w:uiPriority w:val="0"/>
    <w:pPr>
      <w:spacing w:after="80" w:line="259" w:lineRule="auto"/>
    </w:pPr>
    <w:rPr>
      <w:rFonts w:ascii="Arial" w:hAnsi="Arial" w:eastAsia="Arial" w:cstheme="minorBidi"/>
      <w:sz w:val="20"/>
      <w:szCs w:val="22"/>
      <w:lang w:val="en-US" w:eastAsia="en-US" w:bidi="ar-SA"/>
    </w:rPr>
  </w:style>
  <w:style w:type="paragraph" w:customStyle="1" w:styleId="169">
    <w:name w:val="AnswerHeading"/>
    <w:uiPriority w:val="0"/>
    <w:pPr>
      <w:spacing w:before="120" w:after="60" w:line="276" w:lineRule="auto"/>
    </w:pPr>
    <w:rPr>
      <w:rFonts w:ascii="Arial" w:hAnsi="Arial" w:eastAsia="Arial" w:cstheme="minorBidi"/>
      <w:b/>
      <w:color w:val="1F4E79"/>
      <w:sz w:val="22"/>
      <w:szCs w:val="22"/>
      <w:lang w:val="en-US" w:eastAsia="en-US" w:bidi="ar-SA"/>
    </w:rPr>
  </w:style>
  <w:style w:type="paragraph" w:customStyle="1" w:styleId="170">
    <w:name w:val="AnswerBullet"/>
    <w:uiPriority w:val="0"/>
    <w:pPr>
      <w:spacing w:after="60" w:line="276" w:lineRule="auto"/>
      <w:ind w:left="317" w:hanging="173"/>
    </w:pPr>
    <w:rPr>
      <w:rFonts w:ascii="Arial" w:hAnsi="Arial" w:eastAsia="Arial" w:cstheme="minorBidi"/>
      <w:sz w:val="20"/>
      <w:szCs w:val="22"/>
      <w:lang w:val="en-US" w:eastAsia="en-US" w:bidi="ar-SA"/>
    </w:rPr>
  </w:style>
  <w:style w:type="paragraph" w:customStyle="1" w:styleId="171">
    <w:name w:val="QLabel"/>
    <w:qFormat/>
    <w:uiPriority w:val="0"/>
    <w:pPr>
      <w:spacing w:after="200" w:line="276" w:lineRule="auto"/>
    </w:pPr>
    <w:rPr>
      <w:rFonts w:ascii="Arial" w:hAnsi="Arial" w:eastAsia="Arial" w:cstheme="minorBidi"/>
      <w:b/>
      <w:color w:val="C00000"/>
      <w:sz w:val="22"/>
      <w:szCs w:val="22"/>
      <w:lang w:val="en-US" w:eastAsia="en-US" w:bidi="ar-SA"/>
    </w:rPr>
  </w:style>
  <w:style w:type="paragraph" w:customStyle="1" w:styleId="172">
    <w:name w:val="ALabel"/>
    <w:qFormat/>
    <w:uiPriority w:val="0"/>
    <w:pPr>
      <w:spacing w:after="200" w:line="276" w:lineRule="auto"/>
    </w:pPr>
    <w:rPr>
      <w:rFonts w:ascii="Arial" w:hAnsi="Arial" w:eastAsia="Arial" w:cstheme="minorBidi"/>
      <w:b/>
      <w:color w:val="0070C0"/>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7898</Words>
  <Characters>28656</Characters>
  <Lines>0</Lines>
  <Paragraphs>0</Paragraphs>
  <TotalTime>0</TotalTime>
  <ScaleCrop>false</ScaleCrop>
  <LinksUpToDate>false</LinksUpToDate>
  <CharactersWithSpaces>36227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Anh Nguyen</cp:lastModifiedBy>
  <dcterms:modified xsi:type="dcterms:W3CDTF">2026-05-27T04:00:44Z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eyJoZGlkIjoiNzFjNzhlM2M3MDFiYWUyNWU3ZDg0NGEwZTI2MDRhZTUiLCJ1c2VySWQiOiI4ODEzNDA1OTQzOTc1In0=</vt:lpwstr>
  </property>
  <property fmtid="{D5CDD505-2E9C-101B-9397-08002B2CF9AE}" pid="3" name="KSOProductBuildVer">
    <vt:lpwstr>1033-12.1.0.26372</vt:lpwstr>
  </property>
  <property fmtid="{D5CDD505-2E9C-101B-9397-08002B2CF9AE}" pid="4" name="ICV">
    <vt:lpwstr>A1F2D93593E94BDAAF29CC7CA0F80185_12</vt:lpwstr>
  </property>
</Properties>
</file>