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AREA(S): Defense Technologies</w:t>
      </w:r>
    </w:p>
    <w:p w:rsidR="00000000" w:rsidDel="00000000" w:rsidP="00000000" w:rsidRDefault="00000000" w:rsidRPr="00000000" w14:paraId="00000003">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The objective of the ARCHIMEDES project is to develop and operate a Satellite Solar Powered Particle Beam System based on Ultrashort Pulse Laser (USPL) technology. This advanced system aims to enhance strategic defense capabilities by leveraging principles of laser physics, ensuring precision targeting, minimizing collateral damage, and neutralizing a wide range of threats from a safe distance.</w:t>
      </w:r>
    </w:p>
    <w:p w:rsidR="00000000" w:rsidDel="00000000" w:rsidP="00000000" w:rsidRDefault="00000000" w:rsidRPr="00000000" w14:paraId="00000004">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5">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ARCHIMEDES project represents a pioneering application of fuzzy logic within the domain of defense technologies. Specifically, it focuses on the development and operation of a Satellite Solar Powered Particle Beam System, incorporating cutting-edge USPL technology. The primary goal is to empower this system with the capability to address emerging threats and rapidly evolving battlefield scenarios while ensuring optimal performance.</w:t>
      </w:r>
    </w:p>
    <w:p w:rsidR="00000000" w:rsidDel="00000000" w:rsidP="00000000" w:rsidRDefault="00000000" w:rsidRPr="00000000" w14:paraId="00000006">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Wavelength (in nanometers):</w:t>
      </w:r>
    </w:p>
    <w:p w:rsidR="00000000" w:rsidDel="00000000" w:rsidP="00000000" w:rsidRDefault="00000000" w:rsidRPr="00000000" w14:paraId="00000007">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to the project is the careful selection of two key antecedents: "Wavelength" and "Pulse Power." These selections are grounded in the fundamental principles of laser physics and energy transfer dynamics. These components play pivotal roles in optimizing the system's effectiveness across a spectrum of operational scenarios.Shorter wavelengths in the ultraviolet range are chosen for their ability to achieve precision ablation of materials. Their higher photon energy allows for the breaking of molecular bonds with minimal thermal spread. Conversely, longer wavelengths in the infrared range are better suited for applications requiring deeper penetration into materials, such as sensor blinding or electronic disruption. Furthermore, the Earth's atmosphere exhibits varying transmission efficiencies for different wavelengths. By intelligently selecting optimal wavelengths, the ARCHIMEDES system can automatically adjust beam intensity over varying distances, thereby maximizing its effectiveness upon reaching the target. Shorter wavelengths also provide the advantage of producing more focused beams over long distances, a critical factor for target accuracy in real-world scenarios.</w:t>
      </w:r>
    </w:p>
    <w:p w:rsidR="00000000" w:rsidDel="00000000" w:rsidP="00000000" w:rsidRDefault="00000000" w:rsidRPr="00000000" w14:paraId="00000008">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Pulse Power:</w:t>
      </w:r>
    </w:p>
    <w:p w:rsidR="00000000" w:rsidDel="00000000" w:rsidP="00000000" w:rsidRDefault="00000000" w:rsidRPr="00000000" w14:paraId="00000009">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"Pulse Power" refers to the peak power delivered in a laser pulse, and it is another key antecedent in the ARCHIMEDES system. High pulse power is imperative for applications demanding instantaneous material vaporization or ionization without allowing time for heat to propagate to surrounding areas. This attribute minimizes collateral damage, a crucial consideration in defense applications.</w:t>
      </w:r>
    </w:p>
    <w:p w:rsidR="00000000" w:rsidDel="00000000" w:rsidP="00000000" w:rsidRDefault="00000000" w:rsidRPr="00000000" w14:paraId="0000000A">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energy density or fluence of a pulse, determined by the pulse energy divided by the beam area alongside the pulse duration, plays a pivotal role in shaping the thermal and mechanical effects on the target. Short, high-powered pulses are capable of achieving nonlinear optical effects, such as multi-photon absorption and plasma formation. These effects are instrumental in advanced applications like non-linear sensor blinding and inducing electronic overload through dielectric breakdown.</w:t>
      </w:r>
    </w:p>
    <w:p w:rsidR="00000000" w:rsidDel="00000000" w:rsidP="00000000" w:rsidRDefault="00000000" w:rsidRPr="00000000" w14:paraId="0000000B">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selection of pulse power directs attention to the hypothetical antecedent known as the "cooling status." Efficient cooling systems are required to prevent overheating of the laser apparatus, particularly when high pulse powers are employed.</w:t>
      </w:r>
    </w:p>
    <w:p w:rsidR="00000000" w:rsidDel="00000000" w:rsidP="00000000" w:rsidRDefault="00000000" w:rsidRPr="00000000" w14:paraId="0000000C">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Consequent - Operation Mode:</w:t>
      </w:r>
    </w:p>
    <w:p w:rsidR="00000000" w:rsidDel="00000000" w:rsidP="00000000" w:rsidRDefault="00000000" w:rsidRPr="00000000" w14:paraId="0000000D">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consequent variable, termed "Operation Mode," represents the system's response and is categorized into four distinct modes: Standby, Ablation, Sensor Blinding, and Electronic Overload. The operational mode is a direct result of the interplay between the selected Wavelength and Pulse Power.</w:t>
      </w:r>
    </w:p>
    <w:p w:rsidR="00000000" w:rsidDel="00000000" w:rsidP="00000000" w:rsidRDefault="00000000" w:rsidRPr="00000000" w14:paraId="0000000E">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auto" w:val="clea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Standby</w:t>
      </w:r>
      <w:r w:rsidDel="00000000" w:rsidR="00000000" w:rsidRPr="00000000">
        <w:rPr>
          <w:rFonts w:ascii="Times New Roman" w:cs="Times New Roman" w:eastAsia="Times New Roman" w:hAnsi="Times New Roman"/>
          <w:sz w:val="24"/>
          <w:szCs w:val="24"/>
          <w:rtl w:val="0"/>
        </w:rPr>
        <w:t xml:space="preserve"> mode is typically chosen when there is no immediate need for active engagement. In this mode, the system operates at minimal energy levels to conserve resources while maintaining readiness. Both the Wavelength and Pulse Power may be at their lowest operational thresholds in this context.</w:t>
      </w:r>
    </w:p>
    <w:p w:rsidR="00000000" w:rsidDel="00000000" w:rsidP="00000000" w:rsidRDefault="00000000" w:rsidRPr="00000000" w14:paraId="0000000F">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Ablation</w:t>
      </w:r>
      <w:r w:rsidDel="00000000" w:rsidR="00000000" w:rsidRPr="00000000">
        <w:rPr>
          <w:rFonts w:ascii="Times New Roman" w:cs="Times New Roman" w:eastAsia="Times New Roman" w:hAnsi="Times New Roman"/>
          <w:sz w:val="24"/>
          <w:szCs w:val="24"/>
          <w:rtl w:val="0"/>
        </w:rPr>
        <w:t xml:space="preserve"> mode is characterized by the use of shorter wavelengths, making them ideal for precise material removal or damage with minimal thermal spread. The high pulse power delivers a concentrated burst of energy capable of vaporizing material instantly.</w:t>
      </w:r>
    </w:p>
    <w:p w:rsidR="00000000" w:rsidDel="00000000" w:rsidP="00000000" w:rsidRDefault="00000000" w:rsidRPr="00000000" w14:paraId="00000010">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Sensor Blinding</w:t>
      </w:r>
      <w:r w:rsidDel="00000000" w:rsidR="00000000" w:rsidRPr="00000000">
        <w:rPr>
          <w:rFonts w:ascii="Times New Roman" w:cs="Times New Roman" w:eastAsia="Times New Roman" w:hAnsi="Times New Roman"/>
          <w:sz w:val="24"/>
          <w:szCs w:val="24"/>
          <w:rtl w:val="0"/>
        </w:rPr>
        <w:t xml:space="preserve"> mode involves the selection of wavelengths based on their ability to interfere with the target sensor's operational spectrum without necessarily causing permanent damage. Wavelengths that are strongly absorbed by optical sensors can temporarily overwhelm the sensor's detection capability, rendering it ineffective. The primary objective of this mode is to disrupt sensor operations temporarily.</w:t>
      </w:r>
    </w:p>
    <w:p w:rsidR="00000000" w:rsidDel="00000000" w:rsidP="00000000" w:rsidRDefault="00000000" w:rsidRPr="00000000" w14:paraId="00000011">
      <w:pPr>
        <w:numPr>
          <w:ilvl w:val="0"/>
          <w:numId w:val="1"/>
        </w:num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Electronic Overload</w:t>
      </w:r>
      <w:r w:rsidDel="00000000" w:rsidR="00000000" w:rsidRPr="00000000">
        <w:rPr>
          <w:rFonts w:ascii="Times New Roman" w:cs="Times New Roman" w:eastAsia="Times New Roman" w:hAnsi="Times New Roman"/>
          <w:sz w:val="24"/>
          <w:szCs w:val="24"/>
          <w:rtl w:val="0"/>
        </w:rPr>
        <w:t xml:space="preserve"> mode utilizes longer wavelengths, particularly in the infrared range, which can penetrate deeper into materials and are absorbed by electronic components. This induction of currents and voltages within electronic circuits beyond their tolerance levels can lead to an overload or even permanent damage.</w:t>
      </w:r>
    </w:p>
    <w:p w:rsidR="00000000" w:rsidDel="00000000" w:rsidP="00000000" w:rsidRDefault="00000000" w:rsidRPr="00000000" w14:paraId="00000012">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Fuzzy Logic Approach:</w:t>
      </w:r>
    </w:p>
    <w:p w:rsidR="00000000" w:rsidDel="00000000" w:rsidP="00000000" w:rsidRDefault="00000000" w:rsidRPr="00000000" w14:paraId="00000013">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logic is employed to handle the inherent uncertainty and variability in real-world operational scenarios. For each antecedent, three fuzzy sets (Low, Medium, High for Pulse Power; Short, Medium, Long for Wavelength) are defined using Gaussian and Trapezoidal membership functions. These functions capture the relationships between the input variables (Wavelength and Pulse Power) and their impact on operational effectiveness. The choice of membership functions and their parameters is informed by the physical properties of laser interactions with different materials and distances, incorporating domain expertise into the system.</w:t>
      </w:r>
    </w:p>
    <w:p w:rsidR="00000000" w:rsidDel="00000000" w:rsidP="00000000" w:rsidRDefault="00000000" w:rsidRPr="00000000" w14:paraId="00000014">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 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rule base comprising nine rules is established to comprehensively cover every possible combination of the antecedents. These rules serve as the strategic decision-making framework, translating complex operational criteria into actionable modes. For example, high Pulse Power combined with medium Wavelength results in Ablation mode, which is optimal for targeting hard materials with precision. Conversely, low Pulse Power combined with any Wavelength leads to Standby mode, conserving resources while maintaining readiness.</w:t>
      </w:r>
    </w:p>
    <w:p w:rsidR="00000000" w:rsidDel="00000000" w:rsidP="00000000" w:rsidRDefault="00000000" w:rsidRPr="00000000" w14:paraId="00000017">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Real-world Applications:</w:t>
      </w:r>
    </w:p>
    <w:p w:rsidR="00000000" w:rsidDel="00000000" w:rsidP="00000000" w:rsidRDefault="00000000" w:rsidRPr="00000000" w14:paraId="00000018">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ARCHIMEDES system finds application across a wide spectrum of real-world scenarios. It is highly relevant in military defense operations, where precision, adaptability, and minimal collateral damage are paramount. Additionally, the technology holds promise in space debris mitigation, offering a controlled and safe method to address orbiting debris that poses a threat to satellites and spacecraft. Furthermore, this innovative technology can be adapted for peaceful purposes, such as high-precision material processing and scientific research in atmospherics and astrophysics.</w:t>
      </w:r>
    </w:p>
    <w:p w:rsidR="00000000" w:rsidDel="00000000" w:rsidP="00000000" w:rsidRDefault="00000000" w:rsidRPr="00000000" w14:paraId="00000019">
      <w:pPr>
        <w:pBdr>
          <w:top w:color="ffffff" w:space="0" w:sz="8" w:val="single"/>
          <w:left w:color="ffffff" w:space="0" w:sz="8" w:val="single"/>
          <w:bottom w:color="ffffff" w:space="0" w:sz="8" w:val="single"/>
          <w:right w:color="ffffff" w:space="0" w:sz="8" w:val="single"/>
        </w:pBdr>
        <w:shd w:fill="auto" w:val="clea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