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69167" w14:textId="77777777" w:rsidR="009A1D14" w:rsidRDefault="00000000">
      <w:pPr>
        <w:pStyle w:val="Ttulo1"/>
      </w:pPr>
      <w:r>
        <w:t>BUSINESS MODEL CANVAS</w:t>
      </w:r>
    </w:p>
    <w:p w14:paraId="1B050DB6" w14:textId="77777777" w:rsidR="009A1D14" w:rsidRDefault="00000000">
      <w:pPr>
        <w:pStyle w:val="Ttulo2"/>
      </w:pPr>
      <w:r>
        <w:t>Plataforma Digital de Micropréstamos para la Región San Martín</w:t>
      </w:r>
    </w:p>
    <w:p w14:paraId="2BEBCB2C" w14:textId="77777777" w:rsidR="009A1D14" w:rsidRDefault="00000000">
      <w:r>
        <w:t>Nombre provisional del proyecto: San Martin Finanzas</w:t>
      </w:r>
      <w:r>
        <w:br/>
        <w:t>Nombre comercial de la plataforma: San Martin Finanzas</w:t>
      </w:r>
      <w:r>
        <w:br/>
        <w:t>Versión del documento: 1.0</w:t>
      </w:r>
      <w:r>
        <w:br/>
        <w:t>Fecha de elaboración: 15/08/2026</w:t>
      </w:r>
      <w:r>
        <w:br/>
        <w:t>Promotor e inversionista: Ing. Ronal Ríos Romero</w:t>
      </w:r>
      <w:r>
        <w:br/>
        <w:t>Consultoría de software: Carlos Humberto Gonzales y Leonardo Jesús Gonzales</w:t>
      </w:r>
      <w:r>
        <w:br/>
        <w:t>Estado: Borrador profesional para revisión</w:t>
      </w:r>
    </w:p>
    <w:p w14:paraId="0FDE187A" w14:textId="77777777" w:rsidR="009A1D14" w:rsidRDefault="00000000">
      <w:pPr>
        <w:pStyle w:val="Ttulo2"/>
      </w:pPr>
      <w:r>
        <w:t>1. Propósito y alcance</w:t>
      </w:r>
    </w:p>
    <w:p w14:paraId="565DAA5B" w14:textId="77777777" w:rsidR="009A1D14" w:rsidRDefault="00000000">
      <w:r>
        <w:t>Este documento consolida la fase 2 y explica cómo San Martin Finanzas puede crear, entregar y capturar valor durante un piloto controlado. El modelo se limita a préstamos con capital propio, usuarios vinculados con San Martín y una plataforma digital con apoyo humano. Las cifras son propuestas para validación, no políticas aprobadas.</w:t>
      </w:r>
    </w:p>
    <w:p w14:paraId="625D3B13" w14:textId="77777777" w:rsidR="009A1D14" w:rsidRDefault="00000000">
      <w:pPr>
        <w:pStyle w:val="Ttulo2"/>
      </w:pPr>
      <w:r>
        <w:t>2. Supuestos y límites</w:t>
      </w:r>
    </w:p>
    <w:p w14:paraId="2DB035D3" w14:textId="77777777" w:rsidR="009A1D14" w:rsidRDefault="00000000">
      <w:pPr>
        <w:numPr>
          <w:ilvl w:val="0"/>
          <w:numId w:val="1"/>
        </w:numPr>
      </w:pPr>
      <w:r>
        <w:t>No se captarán depósitos ni fondos del público.</w:t>
      </w:r>
    </w:p>
    <w:p w14:paraId="5C0DA509" w14:textId="77777777" w:rsidR="009A1D14" w:rsidRDefault="00000000">
      <w:pPr>
        <w:numPr>
          <w:ilvl w:val="0"/>
          <w:numId w:val="1"/>
        </w:numPr>
      </w:pPr>
      <w:r>
        <w:t>El piloto operará después de completar registro SBS/UIF, SPLAFT, contratos, privacidad y validación tributaria.</w:t>
      </w:r>
    </w:p>
    <w:p w14:paraId="12812BC1" w14:textId="77777777" w:rsidR="009A1D14" w:rsidRDefault="00000000">
      <w:pPr>
        <w:numPr>
          <w:ilvl w:val="0"/>
          <w:numId w:val="1"/>
        </w:numPr>
      </w:pPr>
      <w:r>
        <w:t>El saldo máximo por cliente durante el MVP será S/ 1,500.</w:t>
      </w:r>
    </w:p>
    <w:p w14:paraId="00784AA8" w14:textId="77777777" w:rsidR="009A1D14" w:rsidRDefault="00000000">
      <w:pPr>
        <w:numPr>
          <w:ilvl w:val="0"/>
          <w:numId w:val="1"/>
        </w:numPr>
      </w:pPr>
      <w:r>
        <w:t>Se ofrecerá un solo producto base a cuotas mensuales y sin cargos ocultos.</w:t>
      </w:r>
    </w:p>
    <w:p w14:paraId="21D4C3B5" w14:textId="77777777" w:rsidR="009A1D14" w:rsidRDefault="00000000">
      <w:pPr>
        <w:numPr>
          <w:ilvl w:val="0"/>
          <w:numId w:val="1"/>
        </w:numPr>
      </w:pPr>
      <w:r>
        <w:t>La decisión crediticia inicial combinará reglas, información verificable y revisión humana.</w:t>
      </w:r>
    </w:p>
    <w:p w14:paraId="7A64C4D4" w14:textId="77777777" w:rsidR="009A1D14" w:rsidRDefault="00000000">
      <w:pPr>
        <w:numPr>
          <w:ilvl w:val="0"/>
          <w:numId w:val="1"/>
        </w:numPr>
      </w:pPr>
      <w:r>
        <w:t>El crecimiento dependerá de evidencia de pago, costo, pérdida, reclamos y cumplimiento.</w:t>
      </w:r>
    </w:p>
    <w:p w14:paraId="06DFE8B3" w14:textId="77777777" w:rsidR="009A1D14" w:rsidRDefault="00000000">
      <w:pPr>
        <w:pStyle w:val="Ttulo2"/>
      </w:pPr>
      <w:r>
        <w:t>3. Canvas ejecutivo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50"/>
        <w:gridCol w:w="3550"/>
        <w:gridCol w:w="2200"/>
        <w:gridCol w:w="1728"/>
      </w:tblGrid>
      <w:tr w:rsidR="009A1D14" w14:paraId="7FA77007" w14:textId="77777777">
        <w:trPr>
          <w:tblHeader/>
        </w:trPr>
        <w:tc>
          <w:tcPr>
            <w:tcW w:w="1550" w:type="dxa"/>
            <w:vAlign w:val="center"/>
          </w:tcPr>
          <w:p w14:paraId="56EED7A5" w14:textId="77777777" w:rsidR="009A1D14" w:rsidRDefault="00000000">
            <w:r>
              <w:rPr>
                <w:b/>
              </w:rPr>
              <w:t>Bloque</w:t>
            </w:r>
          </w:p>
        </w:tc>
        <w:tc>
          <w:tcPr>
            <w:tcW w:w="3550" w:type="dxa"/>
            <w:vAlign w:val="center"/>
          </w:tcPr>
          <w:p w14:paraId="23D3ACC2" w14:textId="77777777" w:rsidR="009A1D14" w:rsidRDefault="00000000">
            <w:r>
              <w:rPr>
                <w:b/>
              </w:rPr>
              <w:t>Definición para el MVP</w:t>
            </w:r>
          </w:p>
        </w:tc>
        <w:tc>
          <w:tcPr>
            <w:tcW w:w="2200" w:type="dxa"/>
            <w:vAlign w:val="center"/>
          </w:tcPr>
          <w:p w14:paraId="0A9763D3" w14:textId="77777777" w:rsidR="009A1D14" w:rsidRDefault="00000000">
            <w:r>
              <w:rPr>
                <w:b/>
              </w:rPr>
              <w:t>Estado / evidencia</w:t>
            </w:r>
          </w:p>
        </w:tc>
        <w:tc>
          <w:tcPr>
            <w:tcW w:w="1728" w:type="dxa"/>
            <w:vAlign w:val="center"/>
          </w:tcPr>
          <w:p w14:paraId="6CDD44DB" w14:textId="77777777" w:rsidR="009A1D14" w:rsidRDefault="00000000">
            <w:r>
              <w:rPr>
                <w:b/>
              </w:rPr>
              <w:t>Dependencia principal</w:t>
            </w:r>
          </w:p>
        </w:tc>
      </w:tr>
      <w:tr w:rsidR="009A1D14" w14:paraId="054D5B3D" w14:textId="77777777">
        <w:tc>
          <w:tcPr>
            <w:tcW w:w="1550" w:type="dxa"/>
            <w:vAlign w:val="center"/>
          </w:tcPr>
          <w:p w14:paraId="5581C117" w14:textId="77777777" w:rsidR="009A1D14" w:rsidRDefault="00000000">
            <w:r>
              <w:t>Segmentos</w:t>
            </w:r>
          </w:p>
        </w:tc>
        <w:tc>
          <w:tcPr>
            <w:tcW w:w="3550" w:type="dxa"/>
            <w:vAlign w:val="center"/>
          </w:tcPr>
          <w:p w14:paraId="6DD975A1" w14:textId="77777777" w:rsidR="009A1D14" w:rsidRDefault="00000000">
            <w:r>
              <w:t>Dependientes, independientes, comerciantes y pequeños emprendedores de San Martín; recurrentes puntuales.</w:t>
            </w:r>
          </w:p>
        </w:tc>
        <w:tc>
          <w:tcPr>
            <w:tcW w:w="2200" w:type="dxa"/>
            <w:vAlign w:val="center"/>
          </w:tcPr>
          <w:p w14:paraId="4A829F5E" w14:textId="77777777" w:rsidR="009A1D14" w:rsidRDefault="00000000">
            <w:r>
              <w:t>Definido en Visión; requiere entrevistas y piloto.</w:t>
            </w:r>
          </w:p>
        </w:tc>
        <w:tc>
          <w:tcPr>
            <w:tcW w:w="1728" w:type="dxa"/>
            <w:vAlign w:val="center"/>
          </w:tcPr>
          <w:p w14:paraId="1028B8FC" w14:textId="77777777" w:rsidR="009A1D14" w:rsidRDefault="00000000">
            <w:r>
              <w:t>Validación de residencia, necesidad y capacidad.</w:t>
            </w:r>
          </w:p>
        </w:tc>
      </w:tr>
      <w:tr w:rsidR="009A1D14" w14:paraId="61271F4F" w14:textId="77777777">
        <w:tc>
          <w:tcPr>
            <w:tcW w:w="1550" w:type="dxa"/>
            <w:vAlign w:val="center"/>
          </w:tcPr>
          <w:p w14:paraId="03B1F5C7" w14:textId="77777777" w:rsidR="009A1D14" w:rsidRDefault="00000000">
            <w:r>
              <w:lastRenderedPageBreak/>
              <w:t>Propuesta de valor</w:t>
            </w:r>
          </w:p>
        </w:tc>
        <w:tc>
          <w:tcPr>
            <w:tcW w:w="3550" w:type="dxa"/>
            <w:vAlign w:val="center"/>
          </w:tcPr>
          <w:p w14:paraId="5D2E72C3" w14:textId="77777777" w:rsidR="009A1D14" w:rsidRDefault="00000000">
            <w:r>
              <w:t>Micropréstamo formal, transparente, regional, sin cargos ocultos y con mejora por puntualidad.</w:t>
            </w:r>
          </w:p>
        </w:tc>
        <w:tc>
          <w:tcPr>
            <w:tcW w:w="2200" w:type="dxa"/>
            <w:vAlign w:val="center"/>
          </w:tcPr>
          <w:p w14:paraId="59F587C4" w14:textId="77777777" w:rsidR="009A1D14" w:rsidRDefault="00000000">
            <w:r>
              <w:t>Alineado con documentos 1, 2 y 4.</w:t>
            </w:r>
          </w:p>
        </w:tc>
        <w:tc>
          <w:tcPr>
            <w:tcW w:w="1728" w:type="dxa"/>
            <w:vAlign w:val="center"/>
          </w:tcPr>
          <w:p w14:paraId="3B665DBE" w14:textId="77777777" w:rsidR="009A1D14" w:rsidRDefault="00000000">
            <w:r>
              <w:t>Precio sostenible, confianza y cumplimiento.</w:t>
            </w:r>
          </w:p>
        </w:tc>
      </w:tr>
      <w:tr w:rsidR="009A1D14" w14:paraId="169D124D" w14:textId="77777777">
        <w:tc>
          <w:tcPr>
            <w:tcW w:w="1550" w:type="dxa"/>
            <w:vAlign w:val="center"/>
          </w:tcPr>
          <w:p w14:paraId="34E8F902" w14:textId="77777777" w:rsidR="009A1D14" w:rsidRDefault="00000000">
            <w:r>
              <w:t>Canales</w:t>
            </w:r>
          </w:p>
        </w:tc>
        <w:tc>
          <w:tcPr>
            <w:tcW w:w="3550" w:type="dxa"/>
            <w:vAlign w:val="center"/>
          </w:tcPr>
          <w:p w14:paraId="68A59D5D" w14:textId="77777777" w:rsidR="009A1D14" w:rsidRDefault="00000000">
            <w:r>
              <w:t>Web/app liviana, WhatsApp institucional, correo y soporte humano; desembolso/pago por proveedor.</w:t>
            </w:r>
          </w:p>
        </w:tc>
        <w:tc>
          <w:tcPr>
            <w:tcW w:w="2200" w:type="dxa"/>
            <w:vAlign w:val="center"/>
          </w:tcPr>
          <w:p w14:paraId="3492D83F" w14:textId="77777777" w:rsidR="009A1D14" w:rsidRDefault="00000000">
            <w:r>
              <w:t>Hipótesis operativa.</w:t>
            </w:r>
          </w:p>
        </w:tc>
        <w:tc>
          <w:tcPr>
            <w:tcW w:w="1728" w:type="dxa"/>
            <w:vAlign w:val="center"/>
          </w:tcPr>
          <w:p w14:paraId="007EAC1A" w14:textId="77777777" w:rsidR="009A1D14" w:rsidRDefault="00000000">
            <w:r>
              <w:t>Cobertura, consentimiento y contratos de terceros.</w:t>
            </w:r>
          </w:p>
        </w:tc>
      </w:tr>
      <w:tr w:rsidR="009A1D14" w14:paraId="20D494DA" w14:textId="77777777">
        <w:tc>
          <w:tcPr>
            <w:tcW w:w="1550" w:type="dxa"/>
            <w:vAlign w:val="center"/>
          </w:tcPr>
          <w:p w14:paraId="22D3D7F0" w14:textId="77777777" w:rsidR="009A1D14" w:rsidRDefault="00000000">
            <w:r>
              <w:t>Relaciones</w:t>
            </w:r>
          </w:p>
        </w:tc>
        <w:tc>
          <w:tcPr>
            <w:tcW w:w="3550" w:type="dxa"/>
            <w:vAlign w:val="center"/>
          </w:tcPr>
          <w:p w14:paraId="340FC780" w14:textId="77777777" w:rsidR="009A1D14" w:rsidRDefault="00000000">
            <w:r>
              <w:t>Autoservicio guiado, comunicación clara, atención regional y regularización temprana.</w:t>
            </w:r>
          </w:p>
        </w:tc>
        <w:tc>
          <w:tcPr>
            <w:tcW w:w="2200" w:type="dxa"/>
            <w:vAlign w:val="center"/>
          </w:tcPr>
          <w:p w14:paraId="5C654942" w14:textId="77777777" w:rsidR="009A1D14" w:rsidRDefault="00000000">
            <w:r>
              <w:t>Propuesta de mercado.</w:t>
            </w:r>
          </w:p>
        </w:tc>
        <w:tc>
          <w:tcPr>
            <w:tcW w:w="1728" w:type="dxa"/>
            <w:vAlign w:val="center"/>
          </w:tcPr>
          <w:p w14:paraId="34B863AC" w14:textId="77777777" w:rsidR="009A1D14" w:rsidRDefault="00000000">
            <w:r>
              <w:t>Personal, guiones y sistema de reclamos.</w:t>
            </w:r>
          </w:p>
        </w:tc>
      </w:tr>
      <w:tr w:rsidR="009A1D14" w14:paraId="798860EE" w14:textId="77777777">
        <w:tc>
          <w:tcPr>
            <w:tcW w:w="1550" w:type="dxa"/>
            <w:vAlign w:val="center"/>
          </w:tcPr>
          <w:p w14:paraId="165F4118" w14:textId="77777777" w:rsidR="009A1D14" w:rsidRDefault="00000000">
            <w:r>
              <w:t>Ingresos</w:t>
            </w:r>
          </w:p>
        </w:tc>
        <w:tc>
          <w:tcPr>
            <w:tcW w:w="3550" w:type="dxa"/>
            <w:vAlign w:val="center"/>
          </w:tcPr>
          <w:p w14:paraId="5F50FDA6" w14:textId="77777777" w:rsidR="009A1D14" w:rsidRDefault="00000000">
            <w:r>
              <w:t>Interés compensatorio; mora moderada solo por atraso. Sin comisión administrativa base.</w:t>
            </w:r>
          </w:p>
        </w:tc>
        <w:tc>
          <w:tcPr>
            <w:tcW w:w="2200" w:type="dxa"/>
            <w:vAlign w:val="center"/>
          </w:tcPr>
          <w:p w14:paraId="411FB188" w14:textId="77777777" w:rsidR="009A1D14" w:rsidRDefault="00000000">
            <w:r>
              <w:t>Propuesta financiera.</w:t>
            </w:r>
          </w:p>
        </w:tc>
        <w:tc>
          <w:tcPr>
            <w:tcW w:w="1728" w:type="dxa"/>
            <w:vAlign w:val="center"/>
          </w:tcPr>
          <w:p w14:paraId="77EA7B48" w14:textId="77777777" w:rsidR="009A1D14" w:rsidRDefault="00000000">
            <w:r>
              <w:t>Mora, costos, capital e impuestos.</w:t>
            </w:r>
          </w:p>
        </w:tc>
      </w:tr>
      <w:tr w:rsidR="009A1D14" w14:paraId="38591D03" w14:textId="77777777">
        <w:tc>
          <w:tcPr>
            <w:tcW w:w="1550" w:type="dxa"/>
            <w:vAlign w:val="center"/>
          </w:tcPr>
          <w:p w14:paraId="7FFB7A53" w14:textId="77777777" w:rsidR="009A1D14" w:rsidRDefault="00000000">
            <w:r>
              <w:t>Recursos</w:t>
            </w:r>
          </w:p>
        </w:tc>
        <w:tc>
          <w:tcPr>
            <w:tcW w:w="3550" w:type="dxa"/>
            <w:vAlign w:val="center"/>
          </w:tcPr>
          <w:p w14:paraId="6D90C9B2" w14:textId="77777777" w:rsidR="009A1D14" w:rsidRDefault="00000000">
            <w:r>
              <w:t>Capital propio, equipo, plataforma, datos, reglas, marca, cumplimiento y proveedores.</w:t>
            </w:r>
          </w:p>
        </w:tc>
        <w:tc>
          <w:tcPr>
            <w:tcW w:w="2200" w:type="dxa"/>
            <w:vAlign w:val="center"/>
          </w:tcPr>
          <w:p w14:paraId="6696A221" w14:textId="77777777" w:rsidR="009A1D14" w:rsidRDefault="00000000">
            <w:r>
              <w:t>Parcialmente definido.</w:t>
            </w:r>
          </w:p>
        </w:tc>
        <w:tc>
          <w:tcPr>
            <w:tcW w:w="1728" w:type="dxa"/>
            <w:vAlign w:val="center"/>
          </w:tcPr>
          <w:p w14:paraId="3BD6BE8E" w14:textId="77777777" w:rsidR="009A1D14" w:rsidRDefault="00000000">
            <w:r>
              <w:t>Presupuesto, registro, seguridad y talento.</w:t>
            </w:r>
          </w:p>
        </w:tc>
      </w:tr>
      <w:tr w:rsidR="009A1D14" w14:paraId="2A692CEC" w14:textId="77777777">
        <w:tc>
          <w:tcPr>
            <w:tcW w:w="1550" w:type="dxa"/>
            <w:vAlign w:val="center"/>
          </w:tcPr>
          <w:p w14:paraId="4DBAC43F" w14:textId="77777777" w:rsidR="009A1D14" w:rsidRDefault="00000000">
            <w:r>
              <w:t>Actividades</w:t>
            </w:r>
          </w:p>
        </w:tc>
        <w:tc>
          <w:tcPr>
            <w:tcW w:w="3550" w:type="dxa"/>
            <w:vAlign w:val="center"/>
          </w:tcPr>
          <w:p w14:paraId="11077BA8" w14:textId="77777777" w:rsidR="009A1D14" w:rsidRDefault="00000000">
            <w:r>
              <w:t>Captar con consentimiento, KYC, evaluar, contratar, desembolsar, conciliar, cobrar, atender y reportar.</w:t>
            </w:r>
          </w:p>
        </w:tc>
        <w:tc>
          <w:tcPr>
            <w:tcW w:w="2200" w:type="dxa"/>
            <w:vAlign w:val="center"/>
          </w:tcPr>
          <w:p w14:paraId="671F9C8B" w14:textId="77777777" w:rsidR="009A1D14" w:rsidRDefault="00000000">
            <w:r>
              <w:t>Derivado de mercado y legal.</w:t>
            </w:r>
          </w:p>
        </w:tc>
        <w:tc>
          <w:tcPr>
            <w:tcW w:w="1728" w:type="dxa"/>
            <w:vAlign w:val="center"/>
          </w:tcPr>
          <w:p w14:paraId="42C56965" w14:textId="77777777" w:rsidR="009A1D14" w:rsidRDefault="00000000">
            <w:r>
              <w:t>Procesos, controles y trazabilidad.</w:t>
            </w:r>
          </w:p>
        </w:tc>
      </w:tr>
      <w:tr w:rsidR="009A1D14" w14:paraId="247799B1" w14:textId="77777777">
        <w:tc>
          <w:tcPr>
            <w:tcW w:w="1550" w:type="dxa"/>
            <w:vAlign w:val="center"/>
          </w:tcPr>
          <w:p w14:paraId="1FED1C6C" w14:textId="77777777" w:rsidR="009A1D14" w:rsidRDefault="00000000">
            <w:r>
              <w:t>Socios</w:t>
            </w:r>
          </w:p>
        </w:tc>
        <w:tc>
          <w:tcPr>
            <w:tcW w:w="3550" w:type="dxa"/>
            <w:vAlign w:val="center"/>
          </w:tcPr>
          <w:p w14:paraId="66682809" w14:textId="77777777" w:rsidR="009A1D14" w:rsidRDefault="00000000">
            <w:r>
              <w:t>KYC, central de riesgo, pagos, banco, nube, mensajería y especialistas legal/contable/financiero.</w:t>
            </w:r>
          </w:p>
        </w:tc>
        <w:tc>
          <w:tcPr>
            <w:tcW w:w="2200" w:type="dxa"/>
            <w:vAlign w:val="center"/>
          </w:tcPr>
          <w:p w14:paraId="44D4C214" w14:textId="77777777" w:rsidR="009A1D14" w:rsidRDefault="00000000">
            <w:r>
              <w:t>Por seleccionar.</w:t>
            </w:r>
          </w:p>
        </w:tc>
        <w:tc>
          <w:tcPr>
            <w:tcW w:w="1728" w:type="dxa"/>
            <w:vAlign w:val="center"/>
          </w:tcPr>
          <w:p w14:paraId="312646D1" w14:textId="77777777" w:rsidR="009A1D14" w:rsidRDefault="00000000">
            <w:r>
              <w:t>Debida diligencia, SLA, costo y salida.</w:t>
            </w:r>
          </w:p>
        </w:tc>
      </w:tr>
      <w:tr w:rsidR="009A1D14" w14:paraId="73D2FC8C" w14:textId="77777777">
        <w:tc>
          <w:tcPr>
            <w:tcW w:w="1550" w:type="dxa"/>
            <w:vAlign w:val="center"/>
          </w:tcPr>
          <w:p w14:paraId="1B4FE602" w14:textId="77777777" w:rsidR="009A1D14" w:rsidRDefault="00000000">
            <w:r>
              <w:t>Costos</w:t>
            </w:r>
          </w:p>
        </w:tc>
        <w:tc>
          <w:tcPr>
            <w:tcW w:w="3550" w:type="dxa"/>
            <w:vAlign w:val="center"/>
          </w:tcPr>
          <w:p w14:paraId="633791DF" w14:textId="77777777" w:rsidR="009A1D14" w:rsidRDefault="00000000">
            <w:r>
              <w:t>Capital, pérdidas, KYC/buró, pagos, tecnología, personal, cumplimiento, marketing y cobranza.</w:t>
            </w:r>
          </w:p>
        </w:tc>
        <w:tc>
          <w:tcPr>
            <w:tcW w:w="2200" w:type="dxa"/>
            <w:vAlign w:val="center"/>
          </w:tcPr>
          <w:p w14:paraId="65E40C39" w14:textId="77777777" w:rsidR="009A1D14" w:rsidRDefault="00000000">
            <w:r>
              <w:t>Categorías definidas; importes pendientes.</w:t>
            </w:r>
          </w:p>
        </w:tc>
        <w:tc>
          <w:tcPr>
            <w:tcW w:w="1728" w:type="dxa"/>
            <w:vAlign w:val="center"/>
          </w:tcPr>
          <w:p w14:paraId="78B5DC57" w14:textId="77777777" w:rsidR="009A1D14" w:rsidRDefault="00000000">
            <w:r>
              <w:t>Cotizaciones y datos del piloto.</w:t>
            </w:r>
          </w:p>
        </w:tc>
      </w:tr>
    </w:tbl>
    <w:p w14:paraId="002F8C50" w14:textId="77777777" w:rsidR="009A1D14" w:rsidRDefault="009A1D14"/>
    <w:p w14:paraId="3B267982" w14:textId="77777777" w:rsidR="009A1D14" w:rsidRDefault="00000000">
      <w:pPr>
        <w:pStyle w:val="Ttulo2"/>
      </w:pPr>
      <w:r>
        <w:t>4. Coherencia del modelo</w:t>
      </w:r>
    </w:p>
    <w:p w14:paraId="4E103CA8" w14:textId="77777777" w:rsidR="009A1D14" w:rsidRDefault="00000000">
      <w:r>
        <w:t>La propuesta de valor solo es creíble si el costo total mostrado coincide con el contrato y el cobro. El canal digital reduce fricción, pero introduce costos de identidad, datos y seguridad. La tasa inferior al promedio atrae usuarios, aunque obliga a limitar montos, controlar pérdidas y mantener procesos eficientes. La cercanía regional debe expresarse en soporte y conocimiento del contexto, no en relajar la evaluación.</w:t>
      </w:r>
    </w:p>
    <w:p w14:paraId="5FF3C562" w14:textId="77777777" w:rsidR="009A1D14" w:rsidRDefault="00000000">
      <w:pPr>
        <w:pStyle w:val="Ttulo2"/>
      </w:pPr>
      <w:r>
        <w:lastRenderedPageBreak/>
        <w:t>5. Flujo de creación, entrega y captura de valor</w:t>
      </w:r>
    </w:p>
    <w:p w14:paraId="25E81DF7" w14:textId="77777777" w:rsidR="009A1D14" w:rsidRDefault="00000000">
      <w:pPr>
        <w:numPr>
          <w:ilvl w:val="0"/>
          <w:numId w:val="1"/>
        </w:numPr>
      </w:pPr>
      <w:r>
        <w:t>El usuario llega por un canal consentido y verifica que se trata de una empresa formal.</w:t>
      </w:r>
    </w:p>
    <w:p w14:paraId="54D24CA5" w14:textId="77777777" w:rsidR="009A1D14" w:rsidRDefault="00000000">
      <w:pPr>
        <w:numPr>
          <w:ilvl w:val="0"/>
          <w:numId w:val="1"/>
        </w:numPr>
      </w:pPr>
      <w:r>
        <w:t>Simula monto y plazo y conoce el costo total antes de entregar datos extensos.</w:t>
      </w:r>
    </w:p>
    <w:p w14:paraId="22D32D76" w14:textId="77777777" w:rsidR="009A1D14" w:rsidRDefault="00000000">
      <w:pPr>
        <w:numPr>
          <w:ilvl w:val="0"/>
          <w:numId w:val="1"/>
        </w:numPr>
      </w:pPr>
      <w:r>
        <w:t>La empresa valida identidad, residencia, ingresos, capacidad, riesgo y señales LA/FT.</w:t>
      </w:r>
    </w:p>
    <w:p w14:paraId="1A83C157" w14:textId="77777777" w:rsidR="009A1D14" w:rsidRDefault="00000000">
      <w:pPr>
        <w:numPr>
          <w:ilvl w:val="0"/>
          <w:numId w:val="1"/>
        </w:numPr>
      </w:pPr>
      <w:r>
        <w:t>El usuario recibe y acepta una oferta individual con contrato y cronograma.</w:t>
      </w:r>
    </w:p>
    <w:p w14:paraId="4B9CE64B" w14:textId="77777777" w:rsidR="009A1D14" w:rsidRDefault="00000000">
      <w:pPr>
        <w:numPr>
          <w:ilvl w:val="0"/>
          <w:numId w:val="1"/>
        </w:numPr>
      </w:pPr>
      <w:r>
        <w:t>El desembolso llega a una cuenta validada del titular y queda conciliado.</w:t>
      </w:r>
    </w:p>
    <w:p w14:paraId="5D3BB438" w14:textId="77777777" w:rsidR="009A1D14" w:rsidRDefault="00000000">
      <w:pPr>
        <w:numPr>
          <w:ilvl w:val="0"/>
          <w:numId w:val="1"/>
        </w:numPr>
      </w:pPr>
      <w:r>
        <w:t>El cliente paga cuotas mensuales por canales oficiales y recibe comprobante.</w:t>
      </w:r>
    </w:p>
    <w:p w14:paraId="567DB48A" w14:textId="77777777" w:rsidR="009A1D14" w:rsidRDefault="00000000">
      <w:pPr>
        <w:numPr>
          <w:ilvl w:val="0"/>
          <w:numId w:val="1"/>
        </w:numPr>
      </w:pPr>
      <w:r>
        <w:t>La empresa obtiene interés; monitorea pérdidas, costo, reclamos y cumplimiento.</w:t>
      </w:r>
    </w:p>
    <w:p w14:paraId="2F83F710" w14:textId="77777777" w:rsidR="009A1D14" w:rsidRDefault="00000000">
      <w:pPr>
        <w:numPr>
          <w:ilvl w:val="0"/>
          <w:numId w:val="1"/>
        </w:numPr>
      </w:pPr>
      <w:r>
        <w:t>El buen comportamiento puede habilitar menor tasa o mayor monto, siempre con reevaluación.</w:t>
      </w:r>
    </w:p>
    <w:p w14:paraId="74A9EDFC" w14:textId="77777777" w:rsidR="009A1D14" w:rsidRDefault="00000000">
      <w:pPr>
        <w:pStyle w:val="Ttulo2"/>
      </w:pPr>
      <w:r>
        <w:t>6. Arquitectura comercial del producto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1600"/>
        <w:gridCol w:w="1200"/>
        <w:gridCol w:w="2828"/>
      </w:tblGrid>
      <w:tr w:rsidR="009A1D14" w14:paraId="3EC52FD2" w14:textId="77777777">
        <w:trPr>
          <w:tblHeader/>
        </w:trPr>
        <w:tc>
          <w:tcPr>
            <w:tcW w:w="1600" w:type="dxa"/>
            <w:vAlign w:val="center"/>
          </w:tcPr>
          <w:p w14:paraId="361BE032" w14:textId="77777777" w:rsidR="009A1D14" w:rsidRDefault="00000000">
            <w:r>
              <w:rPr>
                <w:b/>
              </w:rPr>
              <w:t>Nivel</w:t>
            </w:r>
          </w:p>
        </w:tc>
        <w:tc>
          <w:tcPr>
            <w:tcW w:w="1800" w:type="dxa"/>
            <w:vAlign w:val="center"/>
          </w:tcPr>
          <w:p w14:paraId="6674BD8C" w14:textId="77777777" w:rsidR="009A1D14" w:rsidRDefault="00000000">
            <w:r>
              <w:rPr>
                <w:b/>
              </w:rPr>
              <w:t>Monto</w:t>
            </w:r>
          </w:p>
        </w:tc>
        <w:tc>
          <w:tcPr>
            <w:tcW w:w="1600" w:type="dxa"/>
            <w:vAlign w:val="center"/>
          </w:tcPr>
          <w:p w14:paraId="27988678" w14:textId="77777777" w:rsidR="009A1D14" w:rsidRDefault="00000000">
            <w:r>
              <w:rPr>
                <w:b/>
              </w:rPr>
              <w:t>Plazo</w:t>
            </w:r>
          </w:p>
        </w:tc>
        <w:tc>
          <w:tcPr>
            <w:tcW w:w="1200" w:type="dxa"/>
            <w:vAlign w:val="center"/>
          </w:tcPr>
          <w:p w14:paraId="216B5E92" w14:textId="77777777" w:rsidR="009A1D14" w:rsidRDefault="00000000">
            <w:r>
              <w:rPr>
                <w:b/>
              </w:rPr>
              <w:t>TEA</w:t>
            </w:r>
          </w:p>
        </w:tc>
        <w:tc>
          <w:tcPr>
            <w:tcW w:w="2828" w:type="dxa"/>
            <w:vAlign w:val="center"/>
          </w:tcPr>
          <w:p w14:paraId="2F17CAA0" w14:textId="77777777" w:rsidR="009A1D14" w:rsidRDefault="00000000">
            <w:r>
              <w:rPr>
                <w:b/>
              </w:rPr>
              <w:t>Acceso</w:t>
            </w:r>
          </w:p>
        </w:tc>
      </w:tr>
      <w:tr w:rsidR="009A1D14" w14:paraId="562844A2" w14:textId="77777777">
        <w:tc>
          <w:tcPr>
            <w:tcW w:w="1600" w:type="dxa"/>
            <w:vAlign w:val="center"/>
          </w:tcPr>
          <w:p w14:paraId="2DC86102" w14:textId="77777777" w:rsidR="009A1D14" w:rsidRDefault="00000000">
            <w:r>
              <w:t>Ingreso</w:t>
            </w:r>
          </w:p>
        </w:tc>
        <w:tc>
          <w:tcPr>
            <w:tcW w:w="1800" w:type="dxa"/>
            <w:vAlign w:val="center"/>
          </w:tcPr>
          <w:p w14:paraId="7B3E5BC5" w14:textId="77777777" w:rsidR="009A1D14" w:rsidRDefault="00000000">
            <w:pPr>
              <w:jc w:val="center"/>
            </w:pPr>
            <w:r>
              <w:t>S/ 300-800</w:t>
            </w:r>
          </w:p>
        </w:tc>
        <w:tc>
          <w:tcPr>
            <w:tcW w:w="1600" w:type="dxa"/>
            <w:vAlign w:val="center"/>
          </w:tcPr>
          <w:p w14:paraId="225390CD" w14:textId="77777777" w:rsidR="009A1D14" w:rsidRDefault="00000000">
            <w:pPr>
              <w:jc w:val="center"/>
            </w:pPr>
            <w:r>
              <w:t>4 meses</w:t>
            </w:r>
          </w:p>
        </w:tc>
        <w:tc>
          <w:tcPr>
            <w:tcW w:w="1200" w:type="dxa"/>
            <w:vAlign w:val="center"/>
          </w:tcPr>
          <w:p w14:paraId="7AE6C23D" w14:textId="77777777" w:rsidR="009A1D14" w:rsidRDefault="00000000">
            <w:pPr>
              <w:jc w:val="center"/>
            </w:pPr>
            <w:r>
              <w:t>45%</w:t>
            </w:r>
          </w:p>
        </w:tc>
        <w:tc>
          <w:tcPr>
            <w:tcW w:w="2828" w:type="dxa"/>
            <w:vAlign w:val="center"/>
          </w:tcPr>
          <w:p w14:paraId="01B6A017" w14:textId="77777777" w:rsidR="009A1D14" w:rsidRDefault="00000000">
            <w:r>
              <w:t>Cliente nuevo aprobado; un préstamo activo.</w:t>
            </w:r>
          </w:p>
        </w:tc>
      </w:tr>
      <w:tr w:rsidR="009A1D14" w14:paraId="13BE2DDC" w14:textId="77777777">
        <w:tc>
          <w:tcPr>
            <w:tcW w:w="1600" w:type="dxa"/>
            <w:vAlign w:val="center"/>
          </w:tcPr>
          <w:p w14:paraId="61DDD01F" w14:textId="77777777" w:rsidR="009A1D14" w:rsidRDefault="00000000">
            <w:r>
              <w:t>Recurrente</w:t>
            </w:r>
          </w:p>
        </w:tc>
        <w:tc>
          <w:tcPr>
            <w:tcW w:w="1800" w:type="dxa"/>
            <w:vAlign w:val="center"/>
          </w:tcPr>
          <w:p w14:paraId="15861ADE" w14:textId="77777777" w:rsidR="009A1D14" w:rsidRDefault="00000000">
            <w:pPr>
              <w:jc w:val="center"/>
            </w:pPr>
            <w:r>
              <w:t>S/ 500-1,500</w:t>
            </w:r>
          </w:p>
        </w:tc>
        <w:tc>
          <w:tcPr>
            <w:tcW w:w="1600" w:type="dxa"/>
            <w:vAlign w:val="center"/>
          </w:tcPr>
          <w:p w14:paraId="54C175D0" w14:textId="77777777" w:rsidR="009A1D14" w:rsidRDefault="00000000">
            <w:pPr>
              <w:jc w:val="center"/>
            </w:pPr>
            <w:r>
              <w:t>4 o 6 meses</w:t>
            </w:r>
          </w:p>
        </w:tc>
        <w:tc>
          <w:tcPr>
            <w:tcW w:w="1200" w:type="dxa"/>
            <w:vAlign w:val="center"/>
          </w:tcPr>
          <w:p w14:paraId="1CD18B20" w14:textId="77777777" w:rsidR="009A1D14" w:rsidRDefault="00000000">
            <w:pPr>
              <w:jc w:val="center"/>
            </w:pPr>
            <w:r>
              <w:t>38%</w:t>
            </w:r>
          </w:p>
        </w:tc>
        <w:tc>
          <w:tcPr>
            <w:tcW w:w="2828" w:type="dxa"/>
            <w:vAlign w:val="center"/>
          </w:tcPr>
          <w:p w14:paraId="2DD306F2" w14:textId="77777777" w:rsidR="009A1D14" w:rsidRDefault="00000000">
            <w:r>
              <w:t>Dos créditos puntuales y capacidad actualizada.</w:t>
            </w:r>
          </w:p>
        </w:tc>
      </w:tr>
      <w:tr w:rsidR="009A1D14" w14:paraId="4753BD0C" w14:textId="77777777">
        <w:tc>
          <w:tcPr>
            <w:tcW w:w="1600" w:type="dxa"/>
            <w:vAlign w:val="center"/>
          </w:tcPr>
          <w:p w14:paraId="01F21064" w14:textId="77777777" w:rsidR="009A1D14" w:rsidRDefault="00000000">
            <w:r>
              <w:t>Preferente</w:t>
            </w:r>
          </w:p>
        </w:tc>
        <w:tc>
          <w:tcPr>
            <w:tcW w:w="1800" w:type="dxa"/>
            <w:vAlign w:val="center"/>
          </w:tcPr>
          <w:p w14:paraId="3E6B7A09" w14:textId="77777777" w:rsidR="009A1D14" w:rsidRDefault="00000000">
            <w:pPr>
              <w:jc w:val="center"/>
            </w:pPr>
            <w:r>
              <w:t>S/ 1,000-2,500</w:t>
            </w:r>
          </w:p>
        </w:tc>
        <w:tc>
          <w:tcPr>
            <w:tcW w:w="1600" w:type="dxa"/>
            <w:vAlign w:val="center"/>
          </w:tcPr>
          <w:p w14:paraId="3C357D78" w14:textId="77777777" w:rsidR="009A1D14" w:rsidRDefault="00000000">
            <w:pPr>
              <w:jc w:val="center"/>
            </w:pPr>
            <w:r>
              <w:t>6 o 9 meses</w:t>
            </w:r>
          </w:p>
        </w:tc>
        <w:tc>
          <w:tcPr>
            <w:tcW w:w="1200" w:type="dxa"/>
            <w:vAlign w:val="center"/>
          </w:tcPr>
          <w:p w14:paraId="6B1B3909" w14:textId="77777777" w:rsidR="009A1D14" w:rsidRDefault="00000000">
            <w:pPr>
              <w:jc w:val="center"/>
            </w:pPr>
            <w:r>
              <w:t>32%</w:t>
            </w:r>
          </w:p>
        </w:tc>
        <w:tc>
          <w:tcPr>
            <w:tcW w:w="2828" w:type="dxa"/>
            <w:vAlign w:val="center"/>
          </w:tcPr>
          <w:p w14:paraId="0E680350" w14:textId="77777777" w:rsidR="009A1D14" w:rsidRDefault="00000000">
            <w:r>
              <w:t>Cuatro créditos puntuales; después del piloto.</w:t>
            </w:r>
          </w:p>
        </w:tc>
      </w:tr>
    </w:tbl>
    <w:p w14:paraId="72885CE8" w14:textId="77777777" w:rsidR="009A1D14" w:rsidRDefault="009A1D14"/>
    <w:p w14:paraId="74613188" w14:textId="77777777" w:rsidR="009A1D14" w:rsidRDefault="00000000">
      <w:r>
        <w:t>Durante el piloto, aun un cliente preferente no superará S/ 1,500. No habrá comisión administrativa, comisión de desembolso, seguro obligatorio ni penalidad por prepago en el producto base.</w:t>
      </w:r>
    </w:p>
    <w:p w14:paraId="4FB614FC" w14:textId="77777777" w:rsidR="009A1D14" w:rsidRDefault="00000000">
      <w:pPr>
        <w:pStyle w:val="Ttulo2"/>
      </w:pPr>
      <w:r>
        <w:t>7. Escenarios de modelo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2550"/>
        <w:gridCol w:w="2300"/>
        <w:gridCol w:w="2378"/>
      </w:tblGrid>
      <w:tr w:rsidR="009A1D14" w14:paraId="0B4E00BE" w14:textId="77777777">
        <w:trPr>
          <w:tblHeader/>
        </w:trPr>
        <w:tc>
          <w:tcPr>
            <w:tcW w:w="1800" w:type="dxa"/>
            <w:vAlign w:val="center"/>
          </w:tcPr>
          <w:p w14:paraId="174FD4A7" w14:textId="77777777" w:rsidR="009A1D14" w:rsidRDefault="00000000">
            <w:r>
              <w:rPr>
                <w:b/>
              </w:rPr>
              <w:t>Escenario</w:t>
            </w:r>
          </w:p>
        </w:tc>
        <w:tc>
          <w:tcPr>
            <w:tcW w:w="2550" w:type="dxa"/>
            <w:vAlign w:val="center"/>
          </w:tcPr>
          <w:p w14:paraId="6C9DBA9F" w14:textId="77777777" w:rsidR="009A1D14" w:rsidRDefault="00000000">
            <w:r>
              <w:rPr>
                <w:b/>
              </w:rPr>
              <w:t>Precio</w:t>
            </w:r>
          </w:p>
        </w:tc>
        <w:tc>
          <w:tcPr>
            <w:tcW w:w="2300" w:type="dxa"/>
            <w:vAlign w:val="center"/>
          </w:tcPr>
          <w:p w14:paraId="7A0D4930" w14:textId="77777777" w:rsidR="009A1D14" w:rsidRDefault="00000000">
            <w:r>
              <w:rPr>
                <w:b/>
              </w:rPr>
              <w:t>Riesgo/capital</w:t>
            </w:r>
          </w:p>
        </w:tc>
        <w:tc>
          <w:tcPr>
            <w:tcW w:w="2378" w:type="dxa"/>
            <w:vAlign w:val="center"/>
          </w:tcPr>
          <w:p w14:paraId="6ABDB823" w14:textId="77777777" w:rsidR="009A1D14" w:rsidRDefault="00000000">
            <w:r>
              <w:rPr>
                <w:b/>
              </w:rPr>
              <w:t>Regla de activación</w:t>
            </w:r>
          </w:p>
        </w:tc>
      </w:tr>
      <w:tr w:rsidR="009A1D14" w14:paraId="35F86442" w14:textId="77777777">
        <w:tc>
          <w:tcPr>
            <w:tcW w:w="1800" w:type="dxa"/>
            <w:vAlign w:val="center"/>
          </w:tcPr>
          <w:p w14:paraId="4A7F2D53" w14:textId="77777777" w:rsidR="009A1D14" w:rsidRDefault="00000000">
            <w:r>
              <w:t>Conservador</w:t>
            </w:r>
          </w:p>
        </w:tc>
        <w:tc>
          <w:tcPr>
            <w:tcW w:w="2550" w:type="dxa"/>
            <w:vAlign w:val="center"/>
          </w:tcPr>
          <w:p w14:paraId="0BFA9AC1" w14:textId="77777777" w:rsidR="009A1D14" w:rsidRDefault="00000000">
            <w:r>
              <w:t>55% TEA</w:t>
            </w:r>
          </w:p>
        </w:tc>
        <w:tc>
          <w:tcPr>
            <w:tcW w:w="2300" w:type="dxa"/>
            <w:vAlign w:val="center"/>
          </w:tcPr>
          <w:p w14:paraId="280F8A2C" w14:textId="77777777" w:rsidR="009A1D14" w:rsidRDefault="00000000">
            <w:r>
              <w:t>S/ 300-700; aprobación más estricta.</w:t>
            </w:r>
          </w:p>
        </w:tc>
        <w:tc>
          <w:tcPr>
            <w:tcW w:w="2378" w:type="dxa"/>
            <w:vAlign w:val="center"/>
          </w:tcPr>
          <w:p w14:paraId="77348C54" w14:textId="77777777" w:rsidR="009A1D14" w:rsidRDefault="00000000">
            <w:r>
              <w:t>Pérdida neta &gt; 3.5%, puntualidad &lt; 90% o costo operativo &gt; S/ 15.</w:t>
            </w:r>
          </w:p>
        </w:tc>
      </w:tr>
      <w:tr w:rsidR="009A1D14" w14:paraId="71D68724" w14:textId="77777777">
        <w:tc>
          <w:tcPr>
            <w:tcW w:w="1800" w:type="dxa"/>
            <w:vAlign w:val="center"/>
          </w:tcPr>
          <w:p w14:paraId="152B07A1" w14:textId="77777777" w:rsidR="009A1D14" w:rsidRDefault="00000000">
            <w:r>
              <w:t>Competitivo recomendado</w:t>
            </w:r>
          </w:p>
        </w:tc>
        <w:tc>
          <w:tcPr>
            <w:tcW w:w="2550" w:type="dxa"/>
            <w:vAlign w:val="center"/>
          </w:tcPr>
          <w:p w14:paraId="2ED06230" w14:textId="77777777" w:rsidR="009A1D14" w:rsidRDefault="00000000">
            <w:r>
              <w:t>45% nuevo; 38% recurrente; 32% preferente</w:t>
            </w:r>
          </w:p>
        </w:tc>
        <w:tc>
          <w:tcPr>
            <w:tcW w:w="2300" w:type="dxa"/>
            <w:vAlign w:val="center"/>
          </w:tcPr>
          <w:p w14:paraId="0B5395D8" w14:textId="77777777" w:rsidR="009A1D14" w:rsidRDefault="00000000">
            <w:r>
              <w:t>Piloto hasta S/ 1,500 por cliente.</w:t>
            </w:r>
          </w:p>
        </w:tc>
        <w:tc>
          <w:tcPr>
            <w:tcW w:w="2378" w:type="dxa"/>
            <w:vAlign w:val="center"/>
          </w:tcPr>
          <w:p w14:paraId="20A8411C" w14:textId="77777777" w:rsidR="009A1D14" w:rsidRDefault="00000000">
            <w:r>
              <w:t>Puntualidad &gt;= 90%, pérdida neta &lt;= 3.5% y margen esperado positivo.</w:t>
            </w:r>
          </w:p>
        </w:tc>
      </w:tr>
      <w:tr w:rsidR="009A1D14" w14:paraId="3A491F7A" w14:textId="77777777">
        <w:tc>
          <w:tcPr>
            <w:tcW w:w="1800" w:type="dxa"/>
            <w:vAlign w:val="center"/>
          </w:tcPr>
          <w:p w14:paraId="4E0B6437" w14:textId="77777777" w:rsidR="009A1D14" w:rsidRDefault="00000000">
            <w:r>
              <w:t>Expansivo</w:t>
            </w:r>
          </w:p>
        </w:tc>
        <w:tc>
          <w:tcPr>
            <w:tcW w:w="2550" w:type="dxa"/>
            <w:vAlign w:val="center"/>
          </w:tcPr>
          <w:p w14:paraId="261080CD" w14:textId="77777777" w:rsidR="009A1D14" w:rsidRDefault="00000000">
            <w:r>
              <w:t>38% nuevo; 32% recurrente; 27% preferente</w:t>
            </w:r>
          </w:p>
        </w:tc>
        <w:tc>
          <w:tcPr>
            <w:tcW w:w="2300" w:type="dxa"/>
            <w:vAlign w:val="center"/>
          </w:tcPr>
          <w:p w14:paraId="622A04BF" w14:textId="77777777" w:rsidR="009A1D14" w:rsidRDefault="00000000">
            <w:r>
              <w:t>Mayor límite y captación.</w:t>
            </w:r>
          </w:p>
        </w:tc>
        <w:tc>
          <w:tcPr>
            <w:tcW w:w="2378" w:type="dxa"/>
            <w:vAlign w:val="center"/>
          </w:tcPr>
          <w:p w14:paraId="01051026" w14:textId="77777777" w:rsidR="009A1D14" w:rsidRDefault="00000000">
            <w:r>
              <w:t>Dos cohortes con puntualidad &gt;= 93%, pérdida neta &lt;= 2.5% y costo controlado.</w:t>
            </w:r>
          </w:p>
        </w:tc>
      </w:tr>
    </w:tbl>
    <w:p w14:paraId="22496277" w14:textId="77777777" w:rsidR="009A1D14" w:rsidRDefault="009A1D14"/>
    <w:p w14:paraId="745337AF" w14:textId="77777777" w:rsidR="009A1D14" w:rsidRDefault="00000000">
      <w:pPr>
        <w:pStyle w:val="Ttulo2"/>
      </w:pPr>
      <w:r>
        <w:lastRenderedPageBreak/>
        <w:t>8. Simulaciones del escenario recomendado</w:t>
      </w:r>
    </w:p>
    <w:tbl>
      <w:tblPr>
        <w:tblStyle w:val="TableNormal"/>
        <w:tblW w:w="9089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900"/>
        <w:gridCol w:w="900"/>
        <w:gridCol w:w="944"/>
        <w:gridCol w:w="1156"/>
        <w:gridCol w:w="1300"/>
        <w:gridCol w:w="1300"/>
        <w:gridCol w:w="1489"/>
      </w:tblGrid>
      <w:tr w:rsidR="009A1D14" w14:paraId="785FBE03" w14:textId="77777777" w:rsidTr="0034533C">
        <w:trPr>
          <w:tblHeader/>
        </w:trPr>
        <w:tc>
          <w:tcPr>
            <w:tcW w:w="1100" w:type="dxa"/>
            <w:vAlign w:val="center"/>
          </w:tcPr>
          <w:p w14:paraId="378C2737" w14:textId="77777777" w:rsidR="009A1D14" w:rsidRDefault="00000000">
            <w:r>
              <w:rPr>
                <w:b/>
              </w:rPr>
              <w:t>Monto</w:t>
            </w:r>
          </w:p>
        </w:tc>
        <w:tc>
          <w:tcPr>
            <w:tcW w:w="900" w:type="dxa"/>
            <w:vAlign w:val="center"/>
          </w:tcPr>
          <w:p w14:paraId="16C93F87" w14:textId="77777777" w:rsidR="009A1D14" w:rsidRDefault="00000000">
            <w:r>
              <w:rPr>
                <w:b/>
              </w:rPr>
              <w:t>TEA</w:t>
            </w:r>
          </w:p>
        </w:tc>
        <w:tc>
          <w:tcPr>
            <w:tcW w:w="900" w:type="dxa"/>
            <w:vAlign w:val="center"/>
          </w:tcPr>
          <w:p w14:paraId="4196C9A7" w14:textId="77777777" w:rsidR="009A1D14" w:rsidRDefault="00000000">
            <w:r>
              <w:rPr>
                <w:b/>
              </w:rPr>
              <w:t>TEM</w:t>
            </w:r>
          </w:p>
        </w:tc>
        <w:tc>
          <w:tcPr>
            <w:tcW w:w="944" w:type="dxa"/>
            <w:vAlign w:val="center"/>
          </w:tcPr>
          <w:p w14:paraId="50C2DA91" w14:textId="77777777" w:rsidR="009A1D14" w:rsidRDefault="00000000">
            <w:r>
              <w:rPr>
                <w:b/>
              </w:rPr>
              <w:t>Meses</w:t>
            </w:r>
          </w:p>
        </w:tc>
        <w:tc>
          <w:tcPr>
            <w:tcW w:w="1156" w:type="dxa"/>
            <w:vAlign w:val="center"/>
          </w:tcPr>
          <w:p w14:paraId="5E47D0C7" w14:textId="77777777" w:rsidR="009A1D14" w:rsidRDefault="00000000">
            <w:r>
              <w:rPr>
                <w:b/>
              </w:rPr>
              <w:t>Cuota</w:t>
            </w:r>
          </w:p>
        </w:tc>
        <w:tc>
          <w:tcPr>
            <w:tcW w:w="1300" w:type="dxa"/>
            <w:vAlign w:val="center"/>
          </w:tcPr>
          <w:p w14:paraId="042155E9" w14:textId="77777777" w:rsidR="009A1D14" w:rsidRDefault="00000000">
            <w:r>
              <w:rPr>
                <w:b/>
              </w:rPr>
              <w:t>Total</w:t>
            </w:r>
          </w:p>
        </w:tc>
        <w:tc>
          <w:tcPr>
            <w:tcW w:w="1300" w:type="dxa"/>
            <w:vAlign w:val="center"/>
          </w:tcPr>
          <w:p w14:paraId="0DE9898A" w14:textId="77777777" w:rsidR="009A1D14" w:rsidRDefault="00000000">
            <w:r>
              <w:rPr>
                <w:b/>
              </w:rPr>
              <w:t>Interés</w:t>
            </w:r>
          </w:p>
        </w:tc>
        <w:tc>
          <w:tcPr>
            <w:tcW w:w="1489" w:type="dxa"/>
            <w:vAlign w:val="center"/>
          </w:tcPr>
          <w:p w14:paraId="534E27F5" w14:textId="77777777" w:rsidR="009A1D14" w:rsidRDefault="00000000">
            <w:r>
              <w:rPr>
                <w:b/>
              </w:rPr>
              <w:t>Costo/S100</w:t>
            </w:r>
          </w:p>
        </w:tc>
      </w:tr>
      <w:tr w:rsidR="009A1D14" w14:paraId="33A323DB" w14:textId="77777777" w:rsidTr="0034533C">
        <w:tc>
          <w:tcPr>
            <w:tcW w:w="1100" w:type="dxa"/>
            <w:vAlign w:val="center"/>
          </w:tcPr>
          <w:p w14:paraId="0C097B65" w14:textId="77777777" w:rsidR="009A1D14" w:rsidRDefault="00000000">
            <w:pPr>
              <w:jc w:val="center"/>
            </w:pPr>
            <w:r>
              <w:t>S/ 300.00</w:t>
            </w:r>
          </w:p>
        </w:tc>
        <w:tc>
          <w:tcPr>
            <w:tcW w:w="900" w:type="dxa"/>
            <w:vAlign w:val="center"/>
          </w:tcPr>
          <w:p w14:paraId="62CF805F" w14:textId="77777777" w:rsidR="009A1D14" w:rsidRDefault="00000000">
            <w:pPr>
              <w:jc w:val="center"/>
            </w:pPr>
            <w:r>
              <w:t>45.00%</w:t>
            </w:r>
          </w:p>
        </w:tc>
        <w:tc>
          <w:tcPr>
            <w:tcW w:w="900" w:type="dxa"/>
            <w:vAlign w:val="center"/>
          </w:tcPr>
          <w:p w14:paraId="4D7C9C92" w14:textId="77777777" w:rsidR="009A1D14" w:rsidRDefault="00000000">
            <w:pPr>
              <w:jc w:val="center"/>
            </w:pPr>
            <w:r>
              <w:t>3.1448%</w:t>
            </w:r>
          </w:p>
        </w:tc>
        <w:tc>
          <w:tcPr>
            <w:tcW w:w="944" w:type="dxa"/>
            <w:vAlign w:val="center"/>
          </w:tcPr>
          <w:p w14:paraId="408F61A2" w14:textId="77777777" w:rsidR="009A1D14" w:rsidRDefault="00000000">
            <w:pPr>
              <w:jc w:val="center"/>
            </w:pPr>
            <w:r>
              <w:t>4</w:t>
            </w:r>
          </w:p>
        </w:tc>
        <w:tc>
          <w:tcPr>
            <w:tcW w:w="1156" w:type="dxa"/>
            <w:vAlign w:val="center"/>
          </w:tcPr>
          <w:p w14:paraId="57A16076" w14:textId="77777777" w:rsidR="009A1D14" w:rsidRDefault="00000000">
            <w:pPr>
              <w:jc w:val="center"/>
            </w:pPr>
            <w:r>
              <w:t>S/ 80.99</w:t>
            </w:r>
          </w:p>
        </w:tc>
        <w:tc>
          <w:tcPr>
            <w:tcW w:w="1300" w:type="dxa"/>
            <w:vAlign w:val="center"/>
          </w:tcPr>
          <w:p w14:paraId="64FE7C30" w14:textId="77777777" w:rsidR="009A1D14" w:rsidRDefault="00000000">
            <w:pPr>
              <w:jc w:val="center"/>
            </w:pPr>
            <w:r>
              <w:t>S/ 323.95</w:t>
            </w:r>
          </w:p>
        </w:tc>
        <w:tc>
          <w:tcPr>
            <w:tcW w:w="1300" w:type="dxa"/>
            <w:vAlign w:val="center"/>
          </w:tcPr>
          <w:p w14:paraId="11EF17CE" w14:textId="77777777" w:rsidR="009A1D14" w:rsidRDefault="00000000">
            <w:pPr>
              <w:jc w:val="center"/>
            </w:pPr>
            <w:r>
              <w:t>S/ 23.95</w:t>
            </w:r>
          </w:p>
        </w:tc>
        <w:tc>
          <w:tcPr>
            <w:tcW w:w="1489" w:type="dxa"/>
            <w:vAlign w:val="center"/>
          </w:tcPr>
          <w:p w14:paraId="1C70EF90" w14:textId="77777777" w:rsidR="009A1D14" w:rsidRDefault="00000000">
            <w:pPr>
              <w:jc w:val="center"/>
            </w:pPr>
            <w:r>
              <w:t>S/ 7.98</w:t>
            </w:r>
          </w:p>
        </w:tc>
      </w:tr>
      <w:tr w:rsidR="009A1D14" w14:paraId="67BBFED5" w14:textId="77777777" w:rsidTr="0034533C">
        <w:tc>
          <w:tcPr>
            <w:tcW w:w="1100" w:type="dxa"/>
            <w:vAlign w:val="center"/>
          </w:tcPr>
          <w:p w14:paraId="14A35969" w14:textId="77777777" w:rsidR="009A1D14" w:rsidRDefault="00000000">
            <w:pPr>
              <w:jc w:val="center"/>
            </w:pPr>
            <w:r>
              <w:t>S/ 500.00</w:t>
            </w:r>
          </w:p>
        </w:tc>
        <w:tc>
          <w:tcPr>
            <w:tcW w:w="900" w:type="dxa"/>
            <w:vAlign w:val="center"/>
          </w:tcPr>
          <w:p w14:paraId="59A9C43F" w14:textId="77777777" w:rsidR="009A1D14" w:rsidRDefault="00000000">
            <w:pPr>
              <w:jc w:val="center"/>
            </w:pPr>
            <w:r>
              <w:t>45.00%</w:t>
            </w:r>
          </w:p>
        </w:tc>
        <w:tc>
          <w:tcPr>
            <w:tcW w:w="900" w:type="dxa"/>
            <w:vAlign w:val="center"/>
          </w:tcPr>
          <w:p w14:paraId="60DA7A14" w14:textId="77777777" w:rsidR="009A1D14" w:rsidRDefault="00000000">
            <w:pPr>
              <w:jc w:val="center"/>
            </w:pPr>
            <w:r>
              <w:t>3.1448%</w:t>
            </w:r>
          </w:p>
        </w:tc>
        <w:tc>
          <w:tcPr>
            <w:tcW w:w="944" w:type="dxa"/>
            <w:vAlign w:val="center"/>
          </w:tcPr>
          <w:p w14:paraId="388A3F43" w14:textId="77777777" w:rsidR="009A1D14" w:rsidRDefault="00000000">
            <w:pPr>
              <w:jc w:val="center"/>
            </w:pPr>
            <w:r>
              <w:t>4</w:t>
            </w:r>
          </w:p>
        </w:tc>
        <w:tc>
          <w:tcPr>
            <w:tcW w:w="1156" w:type="dxa"/>
            <w:vAlign w:val="center"/>
          </w:tcPr>
          <w:p w14:paraId="2AA9B9B2" w14:textId="77777777" w:rsidR="009A1D14" w:rsidRDefault="00000000">
            <w:pPr>
              <w:jc w:val="center"/>
            </w:pPr>
            <w:r>
              <w:t>S/ 134.98</w:t>
            </w:r>
          </w:p>
        </w:tc>
        <w:tc>
          <w:tcPr>
            <w:tcW w:w="1300" w:type="dxa"/>
            <w:vAlign w:val="center"/>
          </w:tcPr>
          <w:p w14:paraId="4C4598A9" w14:textId="77777777" w:rsidR="009A1D14" w:rsidRDefault="00000000">
            <w:pPr>
              <w:jc w:val="center"/>
            </w:pPr>
            <w:r>
              <w:t>S/ 539.92</w:t>
            </w:r>
          </w:p>
        </w:tc>
        <w:tc>
          <w:tcPr>
            <w:tcW w:w="1300" w:type="dxa"/>
            <w:vAlign w:val="center"/>
          </w:tcPr>
          <w:p w14:paraId="24FE71AC" w14:textId="77777777" w:rsidR="009A1D14" w:rsidRDefault="00000000">
            <w:pPr>
              <w:jc w:val="center"/>
            </w:pPr>
            <w:r>
              <w:t>S/ 39.92</w:t>
            </w:r>
          </w:p>
        </w:tc>
        <w:tc>
          <w:tcPr>
            <w:tcW w:w="1489" w:type="dxa"/>
            <w:vAlign w:val="center"/>
          </w:tcPr>
          <w:p w14:paraId="505BAB00" w14:textId="77777777" w:rsidR="009A1D14" w:rsidRDefault="00000000">
            <w:pPr>
              <w:jc w:val="center"/>
            </w:pPr>
            <w:r>
              <w:t>S/ 7.98</w:t>
            </w:r>
          </w:p>
        </w:tc>
      </w:tr>
      <w:tr w:rsidR="009A1D14" w14:paraId="5D743B0F" w14:textId="77777777" w:rsidTr="0034533C">
        <w:tc>
          <w:tcPr>
            <w:tcW w:w="1100" w:type="dxa"/>
            <w:vAlign w:val="center"/>
          </w:tcPr>
          <w:p w14:paraId="322C176F" w14:textId="77777777" w:rsidR="009A1D14" w:rsidRDefault="00000000">
            <w:pPr>
              <w:jc w:val="center"/>
            </w:pPr>
            <w:r>
              <w:t>S/ 800.00</w:t>
            </w:r>
          </w:p>
        </w:tc>
        <w:tc>
          <w:tcPr>
            <w:tcW w:w="900" w:type="dxa"/>
            <w:vAlign w:val="center"/>
          </w:tcPr>
          <w:p w14:paraId="608BBFEF" w14:textId="77777777" w:rsidR="009A1D14" w:rsidRDefault="00000000">
            <w:pPr>
              <w:jc w:val="center"/>
            </w:pPr>
            <w:r>
              <w:t>45.00%</w:t>
            </w:r>
          </w:p>
        </w:tc>
        <w:tc>
          <w:tcPr>
            <w:tcW w:w="900" w:type="dxa"/>
            <w:vAlign w:val="center"/>
          </w:tcPr>
          <w:p w14:paraId="6C4F2005" w14:textId="77777777" w:rsidR="009A1D14" w:rsidRDefault="00000000">
            <w:pPr>
              <w:jc w:val="center"/>
            </w:pPr>
            <w:r>
              <w:t>3.1448%</w:t>
            </w:r>
          </w:p>
        </w:tc>
        <w:tc>
          <w:tcPr>
            <w:tcW w:w="944" w:type="dxa"/>
            <w:vAlign w:val="center"/>
          </w:tcPr>
          <w:p w14:paraId="328C44BF" w14:textId="77777777" w:rsidR="009A1D14" w:rsidRDefault="00000000">
            <w:pPr>
              <w:jc w:val="center"/>
            </w:pPr>
            <w:r>
              <w:t>4</w:t>
            </w:r>
          </w:p>
        </w:tc>
        <w:tc>
          <w:tcPr>
            <w:tcW w:w="1156" w:type="dxa"/>
            <w:vAlign w:val="center"/>
          </w:tcPr>
          <w:p w14:paraId="4A3620A3" w14:textId="77777777" w:rsidR="009A1D14" w:rsidRDefault="00000000">
            <w:pPr>
              <w:jc w:val="center"/>
            </w:pPr>
            <w:r>
              <w:t>S/ 215.97</w:t>
            </w:r>
          </w:p>
        </w:tc>
        <w:tc>
          <w:tcPr>
            <w:tcW w:w="1300" w:type="dxa"/>
            <w:vAlign w:val="center"/>
          </w:tcPr>
          <w:p w14:paraId="198EF179" w14:textId="77777777" w:rsidR="009A1D14" w:rsidRDefault="00000000">
            <w:pPr>
              <w:jc w:val="center"/>
            </w:pPr>
            <w:r>
              <w:t>S/ 863.87</w:t>
            </w:r>
          </w:p>
        </w:tc>
        <w:tc>
          <w:tcPr>
            <w:tcW w:w="1300" w:type="dxa"/>
            <w:vAlign w:val="center"/>
          </w:tcPr>
          <w:p w14:paraId="1BD263C9" w14:textId="77777777" w:rsidR="009A1D14" w:rsidRDefault="00000000">
            <w:pPr>
              <w:jc w:val="center"/>
            </w:pPr>
            <w:r>
              <w:t>S/ 63.87</w:t>
            </w:r>
          </w:p>
        </w:tc>
        <w:tc>
          <w:tcPr>
            <w:tcW w:w="1489" w:type="dxa"/>
            <w:vAlign w:val="center"/>
          </w:tcPr>
          <w:p w14:paraId="714ACBAA" w14:textId="77777777" w:rsidR="009A1D14" w:rsidRDefault="00000000">
            <w:pPr>
              <w:jc w:val="center"/>
            </w:pPr>
            <w:r>
              <w:t>S/ 7.98</w:t>
            </w:r>
          </w:p>
        </w:tc>
      </w:tr>
      <w:tr w:rsidR="009A1D14" w14:paraId="472977E7" w14:textId="77777777" w:rsidTr="0034533C">
        <w:tc>
          <w:tcPr>
            <w:tcW w:w="1100" w:type="dxa"/>
            <w:vAlign w:val="center"/>
          </w:tcPr>
          <w:p w14:paraId="4F0A837E" w14:textId="77777777" w:rsidR="009A1D14" w:rsidRDefault="00000000">
            <w:pPr>
              <w:jc w:val="center"/>
            </w:pPr>
            <w:r>
              <w:t>S/ 1,000.00</w:t>
            </w:r>
          </w:p>
        </w:tc>
        <w:tc>
          <w:tcPr>
            <w:tcW w:w="900" w:type="dxa"/>
            <w:vAlign w:val="center"/>
          </w:tcPr>
          <w:p w14:paraId="616358D4" w14:textId="77777777" w:rsidR="009A1D14" w:rsidRDefault="00000000">
            <w:pPr>
              <w:jc w:val="center"/>
            </w:pPr>
            <w:r>
              <w:t>38.00%</w:t>
            </w:r>
          </w:p>
        </w:tc>
        <w:tc>
          <w:tcPr>
            <w:tcW w:w="900" w:type="dxa"/>
            <w:vAlign w:val="center"/>
          </w:tcPr>
          <w:p w14:paraId="3B53B7F9" w14:textId="77777777" w:rsidR="009A1D14" w:rsidRDefault="00000000">
            <w:pPr>
              <w:jc w:val="center"/>
            </w:pPr>
            <w:r>
              <w:t>2.7204%</w:t>
            </w:r>
          </w:p>
        </w:tc>
        <w:tc>
          <w:tcPr>
            <w:tcW w:w="944" w:type="dxa"/>
            <w:vAlign w:val="center"/>
          </w:tcPr>
          <w:p w14:paraId="15C5A812" w14:textId="77777777" w:rsidR="009A1D14" w:rsidRDefault="00000000">
            <w:pPr>
              <w:jc w:val="center"/>
            </w:pPr>
            <w:r>
              <w:t>6</w:t>
            </w:r>
          </w:p>
        </w:tc>
        <w:tc>
          <w:tcPr>
            <w:tcW w:w="1156" w:type="dxa"/>
            <w:vAlign w:val="center"/>
          </w:tcPr>
          <w:p w14:paraId="5ACD817F" w14:textId="77777777" w:rsidR="009A1D14" w:rsidRDefault="00000000">
            <w:pPr>
              <w:jc w:val="center"/>
            </w:pPr>
            <w:r>
              <w:t>S/ 182.89</w:t>
            </w:r>
          </w:p>
        </w:tc>
        <w:tc>
          <w:tcPr>
            <w:tcW w:w="1300" w:type="dxa"/>
            <w:vAlign w:val="center"/>
          </w:tcPr>
          <w:p w14:paraId="18EDBF81" w14:textId="77777777" w:rsidR="009A1D14" w:rsidRDefault="00000000">
            <w:pPr>
              <w:jc w:val="center"/>
            </w:pPr>
            <w:r>
              <w:t>S/ 1,097.34</w:t>
            </w:r>
          </w:p>
        </w:tc>
        <w:tc>
          <w:tcPr>
            <w:tcW w:w="1300" w:type="dxa"/>
            <w:vAlign w:val="center"/>
          </w:tcPr>
          <w:p w14:paraId="73D86D96" w14:textId="77777777" w:rsidR="009A1D14" w:rsidRDefault="00000000">
            <w:pPr>
              <w:jc w:val="center"/>
            </w:pPr>
            <w:r>
              <w:t>S/ 97.34</w:t>
            </w:r>
          </w:p>
        </w:tc>
        <w:tc>
          <w:tcPr>
            <w:tcW w:w="1489" w:type="dxa"/>
            <w:vAlign w:val="center"/>
          </w:tcPr>
          <w:p w14:paraId="50F0F666" w14:textId="77777777" w:rsidR="009A1D14" w:rsidRDefault="00000000">
            <w:pPr>
              <w:jc w:val="center"/>
            </w:pPr>
            <w:r>
              <w:t>S/ 9.73</w:t>
            </w:r>
          </w:p>
        </w:tc>
      </w:tr>
      <w:tr w:rsidR="009A1D14" w14:paraId="75796384" w14:textId="77777777" w:rsidTr="0034533C">
        <w:tc>
          <w:tcPr>
            <w:tcW w:w="1100" w:type="dxa"/>
            <w:vAlign w:val="center"/>
          </w:tcPr>
          <w:p w14:paraId="1CE9B263" w14:textId="77777777" w:rsidR="009A1D14" w:rsidRDefault="00000000">
            <w:pPr>
              <w:jc w:val="center"/>
            </w:pPr>
            <w:r>
              <w:t>S/ 1,500.00</w:t>
            </w:r>
          </w:p>
        </w:tc>
        <w:tc>
          <w:tcPr>
            <w:tcW w:w="900" w:type="dxa"/>
            <w:vAlign w:val="center"/>
          </w:tcPr>
          <w:p w14:paraId="4C6D2ECB" w14:textId="77777777" w:rsidR="009A1D14" w:rsidRDefault="00000000">
            <w:pPr>
              <w:jc w:val="center"/>
            </w:pPr>
            <w:r>
              <w:t>38.00%</w:t>
            </w:r>
          </w:p>
        </w:tc>
        <w:tc>
          <w:tcPr>
            <w:tcW w:w="900" w:type="dxa"/>
            <w:vAlign w:val="center"/>
          </w:tcPr>
          <w:p w14:paraId="13A90FBE" w14:textId="77777777" w:rsidR="009A1D14" w:rsidRDefault="00000000">
            <w:pPr>
              <w:jc w:val="center"/>
            </w:pPr>
            <w:r>
              <w:t>2.7204%</w:t>
            </w:r>
          </w:p>
        </w:tc>
        <w:tc>
          <w:tcPr>
            <w:tcW w:w="944" w:type="dxa"/>
            <w:vAlign w:val="center"/>
          </w:tcPr>
          <w:p w14:paraId="57CDB860" w14:textId="77777777" w:rsidR="009A1D14" w:rsidRDefault="00000000">
            <w:pPr>
              <w:jc w:val="center"/>
            </w:pPr>
            <w:r>
              <w:t>6</w:t>
            </w:r>
          </w:p>
        </w:tc>
        <w:tc>
          <w:tcPr>
            <w:tcW w:w="1156" w:type="dxa"/>
            <w:vAlign w:val="center"/>
          </w:tcPr>
          <w:p w14:paraId="0A27183D" w14:textId="77777777" w:rsidR="009A1D14" w:rsidRDefault="00000000">
            <w:pPr>
              <w:jc w:val="center"/>
            </w:pPr>
            <w:r>
              <w:t>S/ 274.34</w:t>
            </w:r>
          </w:p>
        </w:tc>
        <w:tc>
          <w:tcPr>
            <w:tcW w:w="1300" w:type="dxa"/>
            <w:vAlign w:val="center"/>
          </w:tcPr>
          <w:p w14:paraId="18D99C14" w14:textId="77777777" w:rsidR="009A1D14" w:rsidRDefault="00000000">
            <w:pPr>
              <w:jc w:val="center"/>
            </w:pPr>
            <w:r>
              <w:t>S/ 1,646.01</w:t>
            </w:r>
          </w:p>
        </w:tc>
        <w:tc>
          <w:tcPr>
            <w:tcW w:w="1300" w:type="dxa"/>
            <w:vAlign w:val="center"/>
          </w:tcPr>
          <w:p w14:paraId="6F455C6B" w14:textId="77777777" w:rsidR="009A1D14" w:rsidRDefault="00000000">
            <w:pPr>
              <w:jc w:val="center"/>
            </w:pPr>
            <w:r>
              <w:t>S/ 146.01</w:t>
            </w:r>
          </w:p>
        </w:tc>
        <w:tc>
          <w:tcPr>
            <w:tcW w:w="1489" w:type="dxa"/>
            <w:vAlign w:val="center"/>
          </w:tcPr>
          <w:p w14:paraId="52F754B4" w14:textId="77777777" w:rsidR="009A1D14" w:rsidRDefault="00000000">
            <w:pPr>
              <w:jc w:val="center"/>
            </w:pPr>
            <w:r>
              <w:t>S/ 9.73</w:t>
            </w:r>
          </w:p>
        </w:tc>
      </w:tr>
    </w:tbl>
    <w:p w14:paraId="4CEBAEE5" w14:textId="77777777" w:rsidR="009A1D14" w:rsidRDefault="009A1D14"/>
    <w:p w14:paraId="08A16F6C" w14:textId="77777777" w:rsidR="009A1D14" w:rsidRDefault="00000000">
      <w:r>
        <w:t>Cálculo con cuotas vencidas constantes y cero cargos adicionales. Antes de producción, el cronograma y costo anual deberán ser verificados contra la metodología legal aplicable, impuestos y redondeo de la última cuota.</w:t>
      </w:r>
    </w:p>
    <w:p w14:paraId="343C28C0" w14:textId="77777777" w:rsidR="009A1D14" w:rsidRDefault="00000000">
      <w:pPr>
        <w:pStyle w:val="Ttulo2"/>
      </w:pPr>
      <w:r>
        <w:t>9. Política de mora y regularización</w:t>
      </w:r>
    </w:p>
    <w:p w14:paraId="02F40F2B" w14:textId="77777777" w:rsidR="009A1D14" w:rsidRDefault="00000000">
      <w:pPr>
        <w:numPr>
          <w:ilvl w:val="0"/>
          <w:numId w:val="1"/>
        </w:numPr>
      </w:pPr>
      <w:r>
        <w:t>Recordatorio antes del vencimiento y confirmación del canal oficial.</w:t>
      </w:r>
    </w:p>
    <w:p w14:paraId="67F687AF" w14:textId="77777777" w:rsidR="009A1D14" w:rsidRDefault="00000000">
      <w:pPr>
        <w:numPr>
          <w:ilvl w:val="0"/>
          <w:numId w:val="1"/>
        </w:numPr>
      </w:pPr>
      <w:r>
        <w:t>Tres días calendario de gracia sin cargo.</w:t>
      </w:r>
    </w:p>
    <w:p w14:paraId="77C04513" w14:textId="77777777" w:rsidR="009A1D14" w:rsidRDefault="00000000">
      <w:pPr>
        <w:numPr>
          <w:ilvl w:val="0"/>
          <w:numId w:val="1"/>
        </w:numPr>
      </w:pPr>
      <w:r>
        <w:t>Interés moratorio referencial de 12% TEA sobre capital vencido después de la gracia, sin tarifa fija ni capitalización.</w:t>
      </w:r>
    </w:p>
    <w:p w14:paraId="2626EE74" w14:textId="77777777" w:rsidR="009A1D14" w:rsidRDefault="00000000">
      <w:pPr>
        <w:numPr>
          <w:ilvl w:val="0"/>
          <w:numId w:val="1"/>
        </w:numPr>
      </w:pPr>
      <w:r>
        <w:t>Contacto temprano para comprender la dificultad y ofrecer una única reprogramación evaluada cuando corresponda.</w:t>
      </w:r>
    </w:p>
    <w:p w14:paraId="3E96980E" w14:textId="77777777" w:rsidR="009A1D14" w:rsidRDefault="00000000">
      <w:pPr>
        <w:numPr>
          <w:ilvl w:val="0"/>
          <w:numId w:val="1"/>
        </w:numPr>
      </w:pPr>
      <w:r>
        <w:t>Prohibición de nuevo préstamo destinado a pagar una deuda vigente.</w:t>
      </w:r>
    </w:p>
    <w:p w14:paraId="3254289A" w14:textId="77777777" w:rsidR="009A1D14" w:rsidRDefault="00000000">
      <w:pPr>
        <w:numPr>
          <w:ilvl w:val="0"/>
          <w:numId w:val="1"/>
        </w:numPr>
      </w:pPr>
      <w:r>
        <w:t>Cobranza respetuosa, documentada y sin revelar deuda a contactos o terceros.</w:t>
      </w:r>
    </w:p>
    <w:p w14:paraId="61A67BC7" w14:textId="77777777" w:rsidR="009A1D14" w:rsidRDefault="00000000">
      <w:pPr>
        <w:pStyle w:val="Ttulo2"/>
      </w:pPr>
      <w:r>
        <w:t>10. Economía unitaria preliminar</w:t>
      </w:r>
    </w:p>
    <w:p w14:paraId="4AE76758" w14:textId="77777777" w:rsidR="009A1D14" w:rsidRDefault="00000000">
      <w:r>
        <w:t>El margen esperado por préstamo debe calcularse antes de aprobar cada cohorte. Ingreso financiero no equivale a utilidad: deben restarse costo de capital, originación, servicio, pérdida esperada, impuestos y cobranza. Los siguientes valores son umbrales de diseño, no resultados observados.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28"/>
      </w:tblGrid>
      <w:tr w:rsidR="009A1D14" w14:paraId="3A89849A" w14:textId="77777777">
        <w:trPr>
          <w:tblHeader/>
        </w:trPr>
        <w:tc>
          <w:tcPr>
            <w:tcW w:w="2600" w:type="dxa"/>
            <w:vAlign w:val="center"/>
          </w:tcPr>
          <w:p w14:paraId="2A7483F2" w14:textId="77777777" w:rsidR="009A1D14" w:rsidRDefault="00000000">
            <w:r>
              <w:rPr>
                <w:b/>
              </w:rPr>
              <w:t>Componente</w:t>
            </w:r>
          </w:p>
        </w:tc>
        <w:tc>
          <w:tcPr>
            <w:tcW w:w="3000" w:type="dxa"/>
            <w:vAlign w:val="center"/>
          </w:tcPr>
          <w:p w14:paraId="52F6A0BF" w14:textId="77777777" w:rsidR="009A1D14" w:rsidRDefault="00000000">
            <w:r>
              <w:rPr>
                <w:b/>
              </w:rPr>
              <w:t>Objetivo inicial</w:t>
            </w:r>
          </w:p>
        </w:tc>
        <w:tc>
          <w:tcPr>
            <w:tcW w:w="3428" w:type="dxa"/>
            <w:vAlign w:val="center"/>
          </w:tcPr>
          <w:p w14:paraId="5A81A450" w14:textId="77777777" w:rsidR="009A1D14" w:rsidRDefault="00000000">
            <w:r>
              <w:rPr>
                <w:b/>
              </w:rPr>
              <w:t>Decisión</w:t>
            </w:r>
          </w:p>
        </w:tc>
      </w:tr>
      <w:tr w:rsidR="009A1D14" w14:paraId="0E6815DB" w14:textId="77777777">
        <w:tc>
          <w:tcPr>
            <w:tcW w:w="2600" w:type="dxa"/>
            <w:vAlign w:val="center"/>
          </w:tcPr>
          <w:p w14:paraId="48B0E53B" w14:textId="77777777" w:rsidR="009A1D14" w:rsidRDefault="00000000">
            <w:r>
              <w:t>Costo operativo</w:t>
            </w:r>
          </w:p>
        </w:tc>
        <w:tc>
          <w:tcPr>
            <w:tcW w:w="3000" w:type="dxa"/>
            <w:vAlign w:val="center"/>
          </w:tcPr>
          <w:p w14:paraId="4556E7BE" w14:textId="77777777" w:rsidR="009A1D14" w:rsidRDefault="00000000">
            <w:pPr>
              <w:jc w:val="center"/>
            </w:pPr>
            <w:r>
              <w:t>S/ 10-15 por préstamo</w:t>
            </w:r>
          </w:p>
        </w:tc>
        <w:tc>
          <w:tcPr>
            <w:tcW w:w="3428" w:type="dxa"/>
            <w:vAlign w:val="center"/>
          </w:tcPr>
          <w:p w14:paraId="32053FA9" w14:textId="77777777" w:rsidR="009A1D14" w:rsidRDefault="00000000">
            <w:r>
              <w:t>Automatizar o renegociar si supera S/ 15.</w:t>
            </w:r>
          </w:p>
        </w:tc>
      </w:tr>
      <w:tr w:rsidR="009A1D14" w14:paraId="7870CC5B" w14:textId="77777777">
        <w:tc>
          <w:tcPr>
            <w:tcW w:w="2600" w:type="dxa"/>
            <w:vAlign w:val="center"/>
          </w:tcPr>
          <w:p w14:paraId="4A1B35C5" w14:textId="77777777" w:rsidR="009A1D14" w:rsidRDefault="00000000">
            <w:r>
              <w:t>Costo de adquisición</w:t>
            </w:r>
          </w:p>
        </w:tc>
        <w:tc>
          <w:tcPr>
            <w:tcW w:w="3000" w:type="dxa"/>
            <w:vAlign w:val="center"/>
          </w:tcPr>
          <w:p w14:paraId="10EA9DC9" w14:textId="77777777" w:rsidR="009A1D14" w:rsidRDefault="00000000">
            <w:pPr>
              <w:jc w:val="center"/>
            </w:pPr>
            <w:r>
              <w:t>Hasta S/ 15</w:t>
            </w:r>
          </w:p>
        </w:tc>
        <w:tc>
          <w:tcPr>
            <w:tcW w:w="3428" w:type="dxa"/>
            <w:vAlign w:val="center"/>
          </w:tcPr>
          <w:p w14:paraId="13B3EBFC" w14:textId="77777777" w:rsidR="009A1D14" w:rsidRDefault="00000000">
            <w:r>
              <w:t>Detener canal sin recuperación en el primer ciclo.</w:t>
            </w:r>
          </w:p>
        </w:tc>
      </w:tr>
      <w:tr w:rsidR="009A1D14" w14:paraId="458956E3" w14:textId="77777777">
        <w:tc>
          <w:tcPr>
            <w:tcW w:w="2600" w:type="dxa"/>
            <w:vAlign w:val="center"/>
          </w:tcPr>
          <w:p w14:paraId="1A5CA68A" w14:textId="77777777" w:rsidR="009A1D14" w:rsidRDefault="00000000">
            <w:r>
              <w:lastRenderedPageBreak/>
              <w:t>Pérdida neta</w:t>
            </w:r>
          </w:p>
        </w:tc>
        <w:tc>
          <w:tcPr>
            <w:tcW w:w="3000" w:type="dxa"/>
            <w:vAlign w:val="center"/>
          </w:tcPr>
          <w:p w14:paraId="6F6DA9C3" w14:textId="77777777" w:rsidR="009A1D14" w:rsidRDefault="00000000">
            <w:pPr>
              <w:jc w:val="center"/>
            </w:pPr>
            <w:r>
              <w:t>Hasta 3.5% del principal</w:t>
            </w:r>
          </w:p>
        </w:tc>
        <w:tc>
          <w:tcPr>
            <w:tcW w:w="3428" w:type="dxa"/>
            <w:vAlign w:val="center"/>
          </w:tcPr>
          <w:p w14:paraId="5D168F6E" w14:textId="77777777" w:rsidR="009A1D14" w:rsidRDefault="00000000">
            <w:r>
              <w:t>Migrar a escenario conservador al superar el límite.</w:t>
            </w:r>
          </w:p>
        </w:tc>
      </w:tr>
      <w:tr w:rsidR="009A1D14" w14:paraId="37F1626F" w14:textId="77777777">
        <w:tc>
          <w:tcPr>
            <w:tcW w:w="2600" w:type="dxa"/>
            <w:vAlign w:val="center"/>
          </w:tcPr>
          <w:p w14:paraId="40D719D5" w14:textId="77777777" w:rsidR="009A1D14" w:rsidRDefault="00000000">
            <w:r>
              <w:t>Costo de capital</w:t>
            </w:r>
          </w:p>
        </w:tc>
        <w:tc>
          <w:tcPr>
            <w:tcW w:w="3000" w:type="dxa"/>
            <w:vAlign w:val="center"/>
          </w:tcPr>
          <w:p w14:paraId="1706D247" w14:textId="77777777" w:rsidR="009A1D14" w:rsidRDefault="00000000">
            <w:pPr>
              <w:jc w:val="center"/>
            </w:pPr>
            <w:r>
              <w:t>Definir y cargar incluso si es propio</w:t>
            </w:r>
          </w:p>
        </w:tc>
        <w:tc>
          <w:tcPr>
            <w:tcW w:w="3428" w:type="dxa"/>
            <w:vAlign w:val="center"/>
          </w:tcPr>
          <w:p w14:paraId="7BBDB5B9" w14:textId="77777777" w:rsidR="009A1D14" w:rsidRDefault="00000000">
            <w:r>
              <w:t>No tratar capital del inversionista como gratuito.</w:t>
            </w:r>
          </w:p>
        </w:tc>
      </w:tr>
      <w:tr w:rsidR="009A1D14" w14:paraId="0898978C" w14:textId="77777777">
        <w:tc>
          <w:tcPr>
            <w:tcW w:w="2600" w:type="dxa"/>
            <w:vAlign w:val="center"/>
          </w:tcPr>
          <w:p w14:paraId="425A0947" w14:textId="77777777" w:rsidR="009A1D14" w:rsidRDefault="00000000">
            <w:r>
              <w:t>Margen esperado</w:t>
            </w:r>
          </w:p>
        </w:tc>
        <w:tc>
          <w:tcPr>
            <w:tcW w:w="3000" w:type="dxa"/>
            <w:vAlign w:val="center"/>
          </w:tcPr>
          <w:p w14:paraId="1322B12D" w14:textId="77777777" w:rsidR="009A1D14" w:rsidRDefault="00000000">
            <w:pPr>
              <w:jc w:val="center"/>
            </w:pPr>
            <w:r>
              <w:t>&gt; 0 por cohorte</w:t>
            </w:r>
          </w:p>
        </w:tc>
        <w:tc>
          <w:tcPr>
            <w:tcW w:w="3428" w:type="dxa"/>
            <w:vAlign w:val="center"/>
          </w:tcPr>
          <w:p w14:paraId="34F3D0A8" w14:textId="77777777" w:rsidR="009A1D14" w:rsidRDefault="00000000">
            <w:r>
              <w:t>No crecer si el margen ajustado por riesgo es negativo.</w:t>
            </w:r>
          </w:p>
        </w:tc>
      </w:tr>
      <w:tr w:rsidR="009A1D14" w14:paraId="78A2C613" w14:textId="77777777">
        <w:tc>
          <w:tcPr>
            <w:tcW w:w="2600" w:type="dxa"/>
            <w:vAlign w:val="center"/>
          </w:tcPr>
          <w:p w14:paraId="60FA9985" w14:textId="77777777" w:rsidR="009A1D14" w:rsidRDefault="00000000">
            <w:r>
              <w:t>Reserva de liquidez</w:t>
            </w:r>
          </w:p>
        </w:tc>
        <w:tc>
          <w:tcPr>
            <w:tcW w:w="3000" w:type="dxa"/>
            <w:vAlign w:val="center"/>
          </w:tcPr>
          <w:p w14:paraId="08E05DFC" w14:textId="77777777" w:rsidR="009A1D14" w:rsidRDefault="00000000">
            <w:pPr>
              <w:jc w:val="center"/>
            </w:pPr>
            <w:r>
              <w:t>Por definir con especialista</w:t>
            </w:r>
          </w:p>
        </w:tc>
        <w:tc>
          <w:tcPr>
            <w:tcW w:w="3428" w:type="dxa"/>
            <w:vAlign w:val="center"/>
          </w:tcPr>
          <w:p w14:paraId="228237C8" w14:textId="77777777" w:rsidR="009A1D14" w:rsidRDefault="00000000">
            <w:r>
              <w:t>No comprometer fondos necesarios para operación/cumplimiento.</w:t>
            </w:r>
          </w:p>
        </w:tc>
      </w:tr>
    </w:tbl>
    <w:p w14:paraId="1795BF9D" w14:textId="77777777" w:rsidR="009A1D14" w:rsidRDefault="009A1D14"/>
    <w:p w14:paraId="66E4B57C" w14:textId="77777777" w:rsidR="009A1D14" w:rsidRDefault="00000000">
      <w:pPr>
        <w:pStyle w:val="Ttulo2"/>
      </w:pPr>
      <w:r>
        <w:t>11. Sensibilidad y reglas de decisión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650"/>
        <w:gridCol w:w="3600"/>
        <w:gridCol w:w="2778"/>
      </w:tblGrid>
      <w:tr w:rsidR="009A1D14" w14:paraId="1F48B199" w14:textId="77777777">
        <w:trPr>
          <w:tblHeader/>
        </w:trPr>
        <w:tc>
          <w:tcPr>
            <w:tcW w:w="2650" w:type="dxa"/>
            <w:vAlign w:val="center"/>
          </w:tcPr>
          <w:p w14:paraId="6F1352E0" w14:textId="77777777" w:rsidR="009A1D14" w:rsidRDefault="00000000">
            <w:r>
              <w:rPr>
                <w:b/>
              </w:rPr>
              <w:t>Señal observada</w:t>
            </w:r>
          </w:p>
        </w:tc>
        <w:tc>
          <w:tcPr>
            <w:tcW w:w="3600" w:type="dxa"/>
            <w:vAlign w:val="center"/>
          </w:tcPr>
          <w:p w14:paraId="535F4CBE" w14:textId="77777777" w:rsidR="009A1D14" w:rsidRDefault="00000000">
            <w:r>
              <w:rPr>
                <w:b/>
              </w:rPr>
              <w:t>Acción automática de gestión</w:t>
            </w:r>
          </w:p>
        </w:tc>
        <w:tc>
          <w:tcPr>
            <w:tcW w:w="2778" w:type="dxa"/>
            <w:vAlign w:val="center"/>
          </w:tcPr>
          <w:p w14:paraId="0A0FE81F" w14:textId="77777777" w:rsidR="009A1D14" w:rsidRDefault="00000000">
            <w:r>
              <w:rPr>
                <w:b/>
              </w:rPr>
              <w:t>Aprobación requerida</w:t>
            </w:r>
          </w:p>
        </w:tc>
      </w:tr>
      <w:tr w:rsidR="009A1D14" w14:paraId="64C8DE05" w14:textId="77777777">
        <w:tc>
          <w:tcPr>
            <w:tcW w:w="2650" w:type="dxa"/>
            <w:vAlign w:val="center"/>
          </w:tcPr>
          <w:p w14:paraId="42D2073C" w14:textId="77777777" w:rsidR="009A1D14" w:rsidRDefault="00000000">
            <w:r>
              <w:t>Puntualidad &lt; 90%</w:t>
            </w:r>
          </w:p>
        </w:tc>
        <w:tc>
          <w:tcPr>
            <w:tcW w:w="3600" w:type="dxa"/>
            <w:vAlign w:val="center"/>
          </w:tcPr>
          <w:p w14:paraId="0E6C5BAC" w14:textId="77777777" w:rsidR="009A1D14" w:rsidRDefault="00000000">
            <w:r>
              <w:t>Congelar aumento de límites y revisar score.</w:t>
            </w:r>
          </w:p>
        </w:tc>
        <w:tc>
          <w:tcPr>
            <w:tcW w:w="2778" w:type="dxa"/>
            <w:vAlign w:val="center"/>
          </w:tcPr>
          <w:p w14:paraId="6E0584E9" w14:textId="77777777" w:rsidR="009A1D14" w:rsidRDefault="00000000">
            <w:r>
              <w:t>Inversionista + especialista financiero.</w:t>
            </w:r>
          </w:p>
        </w:tc>
      </w:tr>
      <w:tr w:rsidR="009A1D14" w14:paraId="10B24BCD" w14:textId="77777777">
        <w:tc>
          <w:tcPr>
            <w:tcW w:w="2650" w:type="dxa"/>
            <w:vAlign w:val="center"/>
          </w:tcPr>
          <w:p w14:paraId="08FA5DEE" w14:textId="77777777" w:rsidR="009A1D14" w:rsidRDefault="00000000">
            <w:r>
              <w:t>Pérdida neta &gt; 3.5%</w:t>
            </w:r>
          </w:p>
        </w:tc>
        <w:tc>
          <w:tcPr>
            <w:tcW w:w="3600" w:type="dxa"/>
            <w:vAlign w:val="center"/>
          </w:tcPr>
          <w:p w14:paraId="07F22D76" w14:textId="77777777" w:rsidR="009A1D14" w:rsidRDefault="00000000">
            <w:r>
              <w:t>Pasar a precio conservador o detener originación.</w:t>
            </w:r>
          </w:p>
        </w:tc>
        <w:tc>
          <w:tcPr>
            <w:tcW w:w="2778" w:type="dxa"/>
            <w:vAlign w:val="center"/>
          </w:tcPr>
          <w:p w14:paraId="70C6AB9B" w14:textId="77777777" w:rsidR="009A1D14" w:rsidRDefault="00000000">
            <w:r>
              <w:t>Inversionista.</w:t>
            </w:r>
          </w:p>
        </w:tc>
      </w:tr>
      <w:tr w:rsidR="009A1D14" w14:paraId="00D92320" w14:textId="77777777">
        <w:tc>
          <w:tcPr>
            <w:tcW w:w="2650" w:type="dxa"/>
            <w:vAlign w:val="center"/>
          </w:tcPr>
          <w:p w14:paraId="2312BFEE" w14:textId="77777777" w:rsidR="009A1D14" w:rsidRDefault="00000000">
            <w:r>
              <w:t>Reclamos &gt; 3% de préstamos</w:t>
            </w:r>
          </w:p>
        </w:tc>
        <w:tc>
          <w:tcPr>
            <w:tcW w:w="3600" w:type="dxa"/>
            <w:vAlign w:val="center"/>
          </w:tcPr>
          <w:p w14:paraId="2159D9BD" w14:textId="77777777" w:rsidR="009A1D14" w:rsidRDefault="00000000">
            <w:r>
              <w:t>Revisar oferta, soporte y cobranza antes de nueva campaña.</w:t>
            </w:r>
          </w:p>
        </w:tc>
        <w:tc>
          <w:tcPr>
            <w:tcW w:w="2778" w:type="dxa"/>
            <w:vAlign w:val="center"/>
          </w:tcPr>
          <w:p w14:paraId="0F02FE0E" w14:textId="77777777" w:rsidR="009A1D14" w:rsidRDefault="00000000">
            <w:r>
              <w:t>Producto + legal.</w:t>
            </w:r>
          </w:p>
        </w:tc>
      </w:tr>
      <w:tr w:rsidR="009A1D14" w14:paraId="7C978EF4" w14:textId="77777777">
        <w:tc>
          <w:tcPr>
            <w:tcW w:w="2650" w:type="dxa"/>
            <w:vAlign w:val="center"/>
          </w:tcPr>
          <w:p w14:paraId="25253368" w14:textId="77777777" w:rsidR="009A1D14" w:rsidRDefault="00000000">
            <w:r>
              <w:t>Fraude &gt; 1% del desembolso</w:t>
            </w:r>
          </w:p>
        </w:tc>
        <w:tc>
          <w:tcPr>
            <w:tcW w:w="3600" w:type="dxa"/>
            <w:vAlign w:val="center"/>
          </w:tcPr>
          <w:p w14:paraId="1F31D9C7" w14:textId="77777777" w:rsidR="009A1D14" w:rsidRDefault="00000000">
            <w:r>
              <w:t>Endurecer identidad y activar revisión de proveedor.</w:t>
            </w:r>
          </w:p>
        </w:tc>
        <w:tc>
          <w:tcPr>
            <w:tcW w:w="2778" w:type="dxa"/>
            <w:vAlign w:val="center"/>
          </w:tcPr>
          <w:p w14:paraId="567C60B9" w14:textId="77777777" w:rsidR="009A1D14" w:rsidRDefault="00000000">
            <w:r>
              <w:t>Tecnología + cumplimiento.</w:t>
            </w:r>
          </w:p>
        </w:tc>
      </w:tr>
      <w:tr w:rsidR="009A1D14" w14:paraId="32264859" w14:textId="77777777">
        <w:tc>
          <w:tcPr>
            <w:tcW w:w="2650" w:type="dxa"/>
            <w:vAlign w:val="center"/>
          </w:tcPr>
          <w:p w14:paraId="5D5424D2" w14:textId="77777777" w:rsidR="009A1D14" w:rsidRDefault="00000000">
            <w:r>
              <w:t>Costo operativo &gt; S/ 15</w:t>
            </w:r>
          </w:p>
        </w:tc>
        <w:tc>
          <w:tcPr>
            <w:tcW w:w="3600" w:type="dxa"/>
            <w:vAlign w:val="center"/>
          </w:tcPr>
          <w:p w14:paraId="001561A3" w14:textId="77777777" w:rsidR="009A1D14" w:rsidRDefault="00000000">
            <w:r>
              <w:t>Reducir pasos manuales o renegociar proveedores.</w:t>
            </w:r>
          </w:p>
        </w:tc>
        <w:tc>
          <w:tcPr>
            <w:tcW w:w="2778" w:type="dxa"/>
            <w:vAlign w:val="center"/>
          </w:tcPr>
          <w:p w14:paraId="4F4F596B" w14:textId="77777777" w:rsidR="009A1D14" w:rsidRDefault="00000000">
            <w:r>
              <w:t>Inversionista + equipo.</w:t>
            </w:r>
          </w:p>
        </w:tc>
      </w:tr>
      <w:tr w:rsidR="009A1D14" w14:paraId="6B6DE41B" w14:textId="77777777">
        <w:tc>
          <w:tcPr>
            <w:tcW w:w="2650" w:type="dxa"/>
            <w:vAlign w:val="center"/>
          </w:tcPr>
          <w:p w14:paraId="01B243B8" w14:textId="77777777" w:rsidR="009A1D14" w:rsidRDefault="00000000">
            <w:r>
              <w:t>Incidente de datos</w:t>
            </w:r>
          </w:p>
        </w:tc>
        <w:tc>
          <w:tcPr>
            <w:tcW w:w="3600" w:type="dxa"/>
            <w:vAlign w:val="center"/>
          </w:tcPr>
          <w:p w14:paraId="2EDCA4F7" w14:textId="77777777" w:rsidR="009A1D14" w:rsidRDefault="00000000">
            <w:r>
              <w:t>Contener, preservar evidencia y activar notificación.</w:t>
            </w:r>
          </w:p>
        </w:tc>
        <w:tc>
          <w:tcPr>
            <w:tcW w:w="2778" w:type="dxa"/>
            <w:vAlign w:val="center"/>
          </w:tcPr>
          <w:p w14:paraId="61B15745" w14:textId="77777777" w:rsidR="009A1D14" w:rsidRDefault="00000000">
            <w:r>
              <w:t>Privacidad + seguridad + gerencia.</w:t>
            </w:r>
          </w:p>
        </w:tc>
      </w:tr>
    </w:tbl>
    <w:p w14:paraId="71D4CB2E" w14:textId="77777777" w:rsidR="009A1D14" w:rsidRDefault="009A1D14"/>
    <w:p w14:paraId="0B8388CB" w14:textId="77777777" w:rsidR="009A1D14" w:rsidRDefault="00000000">
      <w:pPr>
        <w:pStyle w:val="Ttulo2"/>
      </w:pPr>
      <w:r>
        <w:t>12. Hipótesis críticas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2728"/>
      </w:tblGrid>
      <w:tr w:rsidR="009A1D14" w14:paraId="03DC0B71" w14:textId="77777777">
        <w:trPr>
          <w:tblHeader/>
        </w:trPr>
        <w:tc>
          <w:tcPr>
            <w:tcW w:w="3000" w:type="dxa"/>
            <w:vAlign w:val="center"/>
          </w:tcPr>
          <w:p w14:paraId="50238892" w14:textId="77777777" w:rsidR="009A1D14" w:rsidRDefault="00000000">
            <w:r>
              <w:rPr>
                <w:b/>
              </w:rPr>
              <w:t>Hipótesis</w:t>
            </w:r>
          </w:p>
        </w:tc>
        <w:tc>
          <w:tcPr>
            <w:tcW w:w="3300" w:type="dxa"/>
            <w:vAlign w:val="center"/>
          </w:tcPr>
          <w:p w14:paraId="7E3B250C" w14:textId="77777777" w:rsidR="009A1D14" w:rsidRDefault="00000000">
            <w:r>
              <w:rPr>
                <w:b/>
              </w:rPr>
              <w:t>Evidencia requerida</w:t>
            </w:r>
          </w:p>
        </w:tc>
        <w:tc>
          <w:tcPr>
            <w:tcW w:w="2728" w:type="dxa"/>
            <w:vAlign w:val="center"/>
          </w:tcPr>
          <w:p w14:paraId="3E093FA9" w14:textId="77777777" w:rsidR="009A1D14" w:rsidRDefault="00000000">
            <w:r>
              <w:rPr>
                <w:b/>
              </w:rPr>
              <w:t>Criterio inicial</w:t>
            </w:r>
          </w:p>
        </w:tc>
      </w:tr>
      <w:tr w:rsidR="009A1D14" w14:paraId="6ECFDC10" w14:textId="77777777">
        <w:tc>
          <w:tcPr>
            <w:tcW w:w="3000" w:type="dxa"/>
            <w:vAlign w:val="center"/>
          </w:tcPr>
          <w:p w14:paraId="2BAFA7BF" w14:textId="77777777" w:rsidR="009A1D14" w:rsidRDefault="00000000">
            <w:r>
              <w:t>El costo transparente impulsa preferencia.</w:t>
            </w:r>
          </w:p>
        </w:tc>
        <w:tc>
          <w:tcPr>
            <w:tcW w:w="3300" w:type="dxa"/>
            <w:vAlign w:val="center"/>
          </w:tcPr>
          <w:p w14:paraId="0CC31EFC" w14:textId="77777777" w:rsidR="009A1D14" w:rsidRDefault="00000000">
            <w:r>
              <w:t>Prueba comparativa de oferta y conversión.</w:t>
            </w:r>
          </w:p>
        </w:tc>
        <w:tc>
          <w:tcPr>
            <w:tcW w:w="2728" w:type="dxa"/>
            <w:vAlign w:val="center"/>
          </w:tcPr>
          <w:p w14:paraId="34885FCC" w14:textId="77777777" w:rsidR="009A1D14" w:rsidRDefault="00000000">
            <w:r>
              <w:t>Mejor comprensión y conversión sin más reclamos.</w:t>
            </w:r>
          </w:p>
        </w:tc>
      </w:tr>
      <w:tr w:rsidR="009A1D14" w14:paraId="3752FAE1" w14:textId="77777777">
        <w:tc>
          <w:tcPr>
            <w:tcW w:w="3000" w:type="dxa"/>
            <w:vAlign w:val="center"/>
          </w:tcPr>
          <w:p w14:paraId="373A528A" w14:textId="77777777" w:rsidR="009A1D14" w:rsidRDefault="00000000">
            <w:r>
              <w:lastRenderedPageBreak/>
              <w:t>45% TEA es sostenible.</w:t>
            </w:r>
          </w:p>
        </w:tc>
        <w:tc>
          <w:tcPr>
            <w:tcW w:w="3300" w:type="dxa"/>
            <w:vAlign w:val="center"/>
          </w:tcPr>
          <w:p w14:paraId="537D545E" w14:textId="77777777" w:rsidR="009A1D14" w:rsidRDefault="00000000">
            <w:r>
              <w:t>Margen real de dos cohortes.</w:t>
            </w:r>
          </w:p>
        </w:tc>
        <w:tc>
          <w:tcPr>
            <w:tcW w:w="2728" w:type="dxa"/>
            <w:vAlign w:val="center"/>
          </w:tcPr>
          <w:p w14:paraId="0A1A8AFE" w14:textId="77777777" w:rsidR="009A1D14" w:rsidRDefault="00000000">
            <w:r>
              <w:t>Margen positivo con pérdida &lt;= 3.5%.</w:t>
            </w:r>
          </w:p>
        </w:tc>
      </w:tr>
      <w:tr w:rsidR="009A1D14" w14:paraId="0A9F5E82" w14:textId="77777777">
        <w:tc>
          <w:tcPr>
            <w:tcW w:w="3000" w:type="dxa"/>
            <w:vAlign w:val="center"/>
          </w:tcPr>
          <w:p w14:paraId="056F63F5" w14:textId="77777777" w:rsidR="009A1D14" w:rsidRDefault="00000000">
            <w:r>
              <w:t>Cuota mensual se adapta al ingreso.</w:t>
            </w:r>
          </w:p>
        </w:tc>
        <w:tc>
          <w:tcPr>
            <w:tcW w:w="3300" w:type="dxa"/>
            <w:vAlign w:val="center"/>
          </w:tcPr>
          <w:p w14:paraId="1D5A55CB" w14:textId="77777777" w:rsidR="009A1D14" w:rsidRDefault="00000000">
            <w:r>
              <w:t>Entrevistas y puntualidad por segmento.</w:t>
            </w:r>
          </w:p>
        </w:tc>
        <w:tc>
          <w:tcPr>
            <w:tcW w:w="2728" w:type="dxa"/>
            <w:vAlign w:val="center"/>
          </w:tcPr>
          <w:p w14:paraId="2D9A1188" w14:textId="77777777" w:rsidR="009A1D14" w:rsidRDefault="00000000">
            <w:r>
              <w:t>&gt;= 90% de pagos puntuales.</w:t>
            </w:r>
          </w:p>
        </w:tc>
      </w:tr>
      <w:tr w:rsidR="009A1D14" w14:paraId="211C652A" w14:textId="77777777">
        <w:tc>
          <w:tcPr>
            <w:tcW w:w="3000" w:type="dxa"/>
            <w:vAlign w:val="center"/>
          </w:tcPr>
          <w:p w14:paraId="1EF95B60" w14:textId="77777777" w:rsidR="009A1D14" w:rsidRDefault="00000000">
            <w:r>
              <w:t>La identidad regional genera confianza.</w:t>
            </w:r>
          </w:p>
        </w:tc>
        <w:tc>
          <w:tcPr>
            <w:tcW w:w="3300" w:type="dxa"/>
            <w:vAlign w:val="center"/>
          </w:tcPr>
          <w:p w14:paraId="5F33238D" w14:textId="77777777" w:rsidR="009A1D14" w:rsidRDefault="00000000">
            <w:r>
              <w:t>Encuesta y origen de adquisición.</w:t>
            </w:r>
          </w:p>
        </w:tc>
        <w:tc>
          <w:tcPr>
            <w:tcW w:w="2728" w:type="dxa"/>
            <w:vAlign w:val="center"/>
          </w:tcPr>
          <w:p w14:paraId="47E7C279" w14:textId="77777777" w:rsidR="009A1D14" w:rsidRDefault="00000000">
            <w:r>
              <w:t>Preferencia medible sin publicidad engañosa.</w:t>
            </w:r>
          </w:p>
        </w:tc>
      </w:tr>
      <w:tr w:rsidR="009A1D14" w14:paraId="1BFACA55" w14:textId="77777777">
        <w:tc>
          <w:tcPr>
            <w:tcW w:w="3000" w:type="dxa"/>
            <w:vAlign w:val="center"/>
          </w:tcPr>
          <w:p w14:paraId="5961C17E" w14:textId="77777777" w:rsidR="009A1D14" w:rsidRDefault="00000000">
            <w:r>
              <w:t>La progresión reduce riesgo.</w:t>
            </w:r>
          </w:p>
        </w:tc>
        <w:tc>
          <w:tcPr>
            <w:tcW w:w="3300" w:type="dxa"/>
            <w:vAlign w:val="center"/>
          </w:tcPr>
          <w:p w14:paraId="1648D252" w14:textId="77777777" w:rsidR="009A1D14" w:rsidRDefault="00000000">
            <w:r>
              <w:t>Comparación nuevo/recurrente.</w:t>
            </w:r>
          </w:p>
        </w:tc>
        <w:tc>
          <w:tcPr>
            <w:tcW w:w="2728" w:type="dxa"/>
            <w:vAlign w:val="center"/>
          </w:tcPr>
          <w:p w14:paraId="02B95B93" w14:textId="77777777" w:rsidR="009A1D14" w:rsidRDefault="00000000">
            <w:r>
              <w:t>Menor pérdida y mejor puntualidad en recurrentes.</w:t>
            </w:r>
          </w:p>
        </w:tc>
      </w:tr>
      <w:tr w:rsidR="009A1D14" w14:paraId="0A286EC8" w14:textId="77777777">
        <w:tc>
          <w:tcPr>
            <w:tcW w:w="3000" w:type="dxa"/>
            <w:vAlign w:val="center"/>
          </w:tcPr>
          <w:p w14:paraId="7F30CDA2" w14:textId="77777777" w:rsidR="009A1D14" w:rsidRDefault="00000000">
            <w:r>
              <w:t>El soporte humano evita abandono.</w:t>
            </w:r>
          </w:p>
        </w:tc>
        <w:tc>
          <w:tcPr>
            <w:tcW w:w="3300" w:type="dxa"/>
            <w:vAlign w:val="center"/>
          </w:tcPr>
          <w:p w14:paraId="0E4DBDE2" w14:textId="77777777" w:rsidR="009A1D14" w:rsidRDefault="00000000">
            <w:r>
              <w:t>Embudo y motivos de contacto.</w:t>
            </w:r>
          </w:p>
        </w:tc>
        <w:tc>
          <w:tcPr>
            <w:tcW w:w="2728" w:type="dxa"/>
            <w:vAlign w:val="center"/>
          </w:tcPr>
          <w:p w14:paraId="577A4EA8" w14:textId="77777777" w:rsidR="009A1D14" w:rsidRDefault="00000000">
            <w:r>
              <w:t>Menor abandono con costo &lt;= objetivo.</w:t>
            </w:r>
          </w:p>
        </w:tc>
      </w:tr>
    </w:tbl>
    <w:p w14:paraId="4C2EA9C6" w14:textId="77777777" w:rsidR="009A1D14" w:rsidRDefault="009A1D14"/>
    <w:p w14:paraId="3533F6D5" w14:textId="77777777" w:rsidR="009A1D14" w:rsidRDefault="00000000">
      <w:pPr>
        <w:pStyle w:val="Ttulo2"/>
      </w:pPr>
      <w:r>
        <w:t>13. Plan de validación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3200"/>
        <w:gridCol w:w="2100"/>
        <w:gridCol w:w="1600"/>
        <w:gridCol w:w="2128"/>
      </w:tblGrid>
      <w:tr w:rsidR="009A1D14" w14:paraId="5E0B0D52" w14:textId="77777777">
        <w:trPr>
          <w:tblHeader/>
        </w:trPr>
        <w:tc>
          <w:tcPr>
            <w:tcW w:w="3200" w:type="dxa"/>
            <w:vAlign w:val="center"/>
          </w:tcPr>
          <w:p w14:paraId="2591246B" w14:textId="77777777" w:rsidR="009A1D14" w:rsidRDefault="00000000">
            <w:r>
              <w:rPr>
                <w:b/>
              </w:rPr>
              <w:t>Prueba</w:t>
            </w:r>
          </w:p>
        </w:tc>
        <w:tc>
          <w:tcPr>
            <w:tcW w:w="2100" w:type="dxa"/>
            <w:vAlign w:val="center"/>
          </w:tcPr>
          <w:p w14:paraId="4C2EEAF2" w14:textId="77777777" w:rsidR="009A1D14" w:rsidRDefault="00000000">
            <w:r>
              <w:rPr>
                <w:b/>
              </w:rPr>
              <w:t>Responsable</w:t>
            </w:r>
          </w:p>
        </w:tc>
        <w:tc>
          <w:tcPr>
            <w:tcW w:w="1600" w:type="dxa"/>
            <w:vAlign w:val="center"/>
          </w:tcPr>
          <w:p w14:paraId="3EF82A18" w14:textId="77777777" w:rsidR="009A1D14" w:rsidRDefault="00000000">
            <w:r>
              <w:rPr>
                <w:b/>
              </w:rPr>
              <w:t>Momento</w:t>
            </w:r>
          </w:p>
        </w:tc>
        <w:tc>
          <w:tcPr>
            <w:tcW w:w="2128" w:type="dxa"/>
            <w:vAlign w:val="center"/>
          </w:tcPr>
          <w:p w14:paraId="5173AEF0" w14:textId="77777777" w:rsidR="009A1D14" w:rsidRDefault="00000000">
            <w:r>
              <w:rPr>
                <w:b/>
              </w:rPr>
              <w:t>Salida</w:t>
            </w:r>
          </w:p>
        </w:tc>
      </w:tr>
      <w:tr w:rsidR="009A1D14" w14:paraId="560A8EB3" w14:textId="77777777">
        <w:tc>
          <w:tcPr>
            <w:tcW w:w="3200" w:type="dxa"/>
            <w:vAlign w:val="center"/>
          </w:tcPr>
          <w:p w14:paraId="690ADE59" w14:textId="77777777" w:rsidR="009A1D14" w:rsidRDefault="00000000">
            <w:r>
              <w:t>Entrevistas y prueba de oferta</w:t>
            </w:r>
          </w:p>
        </w:tc>
        <w:tc>
          <w:tcPr>
            <w:tcW w:w="2100" w:type="dxa"/>
            <w:vAlign w:val="center"/>
          </w:tcPr>
          <w:p w14:paraId="6100FB2F" w14:textId="77777777" w:rsidR="009A1D14" w:rsidRDefault="00000000">
            <w:r>
              <w:t>Analista funcional</w:t>
            </w:r>
          </w:p>
        </w:tc>
        <w:tc>
          <w:tcPr>
            <w:tcW w:w="1600" w:type="dxa"/>
            <w:vAlign w:val="center"/>
          </w:tcPr>
          <w:p w14:paraId="7DB127C4" w14:textId="77777777" w:rsidR="009A1D14" w:rsidRDefault="00000000">
            <w:r>
              <w:t>Antes del piloto</w:t>
            </w:r>
          </w:p>
        </w:tc>
        <w:tc>
          <w:tcPr>
            <w:tcW w:w="2128" w:type="dxa"/>
            <w:vAlign w:val="center"/>
          </w:tcPr>
          <w:p w14:paraId="104F8769" w14:textId="77777777" w:rsidR="009A1D14" w:rsidRDefault="00000000">
            <w:r>
              <w:t>Comprensión, objeciones y segmentos.</w:t>
            </w:r>
          </w:p>
        </w:tc>
      </w:tr>
      <w:tr w:rsidR="009A1D14" w14:paraId="2782B306" w14:textId="77777777">
        <w:tc>
          <w:tcPr>
            <w:tcW w:w="3200" w:type="dxa"/>
            <w:vAlign w:val="center"/>
          </w:tcPr>
          <w:p w14:paraId="6E1154C6" w14:textId="77777777" w:rsidR="009A1D14" w:rsidRDefault="00000000">
            <w:r>
              <w:t>Cotización de proveedores</w:t>
            </w:r>
          </w:p>
        </w:tc>
        <w:tc>
          <w:tcPr>
            <w:tcW w:w="2100" w:type="dxa"/>
            <w:vAlign w:val="center"/>
          </w:tcPr>
          <w:p w14:paraId="29EE116A" w14:textId="77777777" w:rsidR="009A1D14" w:rsidRDefault="00000000">
            <w:r>
              <w:t>Responsable técnico</w:t>
            </w:r>
          </w:p>
        </w:tc>
        <w:tc>
          <w:tcPr>
            <w:tcW w:w="1600" w:type="dxa"/>
            <w:vAlign w:val="center"/>
          </w:tcPr>
          <w:p w14:paraId="2D1ECF20" w14:textId="77777777" w:rsidR="009A1D14" w:rsidRDefault="00000000">
            <w:r>
              <w:t>Antes de contratar</w:t>
            </w:r>
          </w:p>
        </w:tc>
        <w:tc>
          <w:tcPr>
            <w:tcW w:w="2128" w:type="dxa"/>
            <w:vAlign w:val="center"/>
          </w:tcPr>
          <w:p w14:paraId="11FCBA45" w14:textId="77777777" w:rsidR="009A1D14" w:rsidRDefault="00000000">
            <w:r>
              <w:t>Costo unitario, SLA, seguridad y salida.</w:t>
            </w:r>
          </w:p>
        </w:tc>
      </w:tr>
      <w:tr w:rsidR="009A1D14" w14:paraId="658D5D9E" w14:textId="77777777">
        <w:tc>
          <w:tcPr>
            <w:tcW w:w="3200" w:type="dxa"/>
            <w:vAlign w:val="center"/>
          </w:tcPr>
          <w:p w14:paraId="5C1AAB5E" w14:textId="77777777" w:rsidR="009A1D14" w:rsidRDefault="00000000">
            <w:r>
              <w:t>Revisión legal/tributaria</w:t>
            </w:r>
          </w:p>
        </w:tc>
        <w:tc>
          <w:tcPr>
            <w:tcW w:w="2100" w:type="dxa"/>
            <w:vAlign w:val="center"/>
          </w:tcPr>
          <w:p w14:paraId="062D2C37" w14:textId="77777777" w:rsidR="009A1D14" w:rsidRDefault="00000000">
            <w:r>
              <w:t>Abogado y contador</w:t>
            </w:r>
          </w:p>
        </w:tc>
        <w:tc>
          <w:tcPr>
            <w:tcW w:w="1600" w:type="dxa"/>
            <w:vAlign w:val="center"/>
          </w:tcPr>
          <w:p w14:paraId="0E05DF26" w14:textId="77777777" w:rsidR="009A1D14" w:rsidRDefault="00000000">
            <w:r>
              <w:t>Antes de dinero real</w:t>
            </w:r>
          </w:p>
        </w:tc>
        <w:tc>
          <w:tcPr>
            <w:tcW w:w="2128" w:type="dxa"/>
            <w:vAlign w:val="center"/>
          </w:tcPr>
          <w:p w14:paraId="124E6BE1" w14:textId="77777777" w:rsidR="009A1D14" w:rsidRDefault="00000000">
            <w:r>
              <w:t>Matriz cerrada y documentos aprobados.</w:t>
            </w:r>
          </w:p>
        </w:tc>
      </w:tr>
      <w:tr w:rsidR="009A1D14" w14:paraId="4B81BEB1" w14:textId="77777777">
        <w:tc>
          <w:tcPr>
            <w:tcW w:w="3200" w:type="dxa"/>
            <w:vAlign w:val="center"/>
          </w:tcPr>
          <w:p w14:paraId="7B4D7027" w14:textId="77777777" w:rsidR="009A1D14" w:rsidRDefault="00000000">
            <w:r>
              <w:t>Cohorte 1 pequeña</w:t>
            </w:r>
          </w:p>
        </w:tc>
        <w:tc>
          <w:tcPr>
            <w:tcW w:w="2100" w:type="dxa"/>
            <w:vAlign w:val="center"/>
          </w:tcPr>
          <w:p w14:paraId="64D48EBD" w14:textId="77777777" w:rsidR="009A1D14" w:rsidRDefault="00000000">
            <w:r>
              <w:t>Equipo + inversionista</w:t>
            </w:r>
          </w:p>
        </w:tc>
        <w:tc>
          <w:tcPr>
            <w:tcW w:w="1600" w:type="dxa"/>
            <w:vAlign w:val="center"/>
          </w:tcPr>
          <w:p w14:paraId="4974CB31" w14:textId="77777777" w:rsidR="009A1D14" w:rsidRDefault="00000000">
            <w:r>
              <w:t>Piloto</w:t>
            </w:r>
          </w:p>
        </w:tc>
        <w:tc>
          <w:tcPr>
            <w:tcW w:w="2128" w:type="dxa"/>
            <w:vAlign w:val="center"/>
          </w:tcPr>
          <w:p w14:paraId="20A3EB2C" w14:textId="77777777" w:rsidR="009A1D14" w:rsidRDefault="00000000">
            <w:r>
              <w:t>Puntualidad, pérdida, costo, fraude y reclamos.</w:t>
            </w:r>
          </w:p>
        </w:tc>
      </w:tr>
      <w:tr w:rsidR="009A1D14" w14:paraId="2BA3FCFD" w14:textId="77777777">
        <w:tc>
          <w:tcPr>
            <w:tcW w:w="3200" w:type="dxa"/>
            <w:vAlign w:val="center"/>
          </w:tcPr>
          <w:p w14:paraId="4B7D5F9F" w14:textId="77777777" w:rsidR="009A1D14" w:rsidRDefault="00000000">
            <w:r>
              <w:t>Cohorte 2 ajustada</w:t>
            </w:r>
          </w:p>
        </w:tc>
        <w:tc>
          <w:tcPr>
            <w:tcW w:w="2100" w:type="dxa"/>
            <w:vAlign w:val="center"/>
          </w:tcPr>
          <w:p w14:paraId="23CA3001" w14:textId="77777777" w:rsidR="009A1D14" w:rsidRDefault="00000000">
            <w:r>
              <w:t>Equipo + especialistas</w:t>
            </w:r>
          </w:p>
        </w:tc>
        <w:tc>
          <w:tcPr>
            <w:tcW w:w="1600" w:type="dxa"/>
            <w:vAlign w:val="center"/>
          </w:tcPr>
          <w:p w14:paraId="1EA056A7" w14:textId="77777777" w:rsidR="009A1D14" w:rsidRDefault="00000000">
            <w:r>
              <w:t>Tras retrospectiva</w:t>
            </w:r>
          </w:p>
        </w:tc>
        <w:tc>
          <w:tcPr>
            <w:tcW w:w="2128" w:type="dxa"/>
            <w:vAlign w:val="center"/>
          </w:tcPr>
          <w:p w14:paraId="082918AB" w14:textId="77777777" w:rsidR="009A1D14" w:rsidRDefault="00000000">
            <w:r>
              <w:t>Confirmación o cambio del escenario.</w:t>
            </w:r>
          </w:p>
        </w:tc>
      </w:tr>
      <w:tr w:rsidR="009A1D14" w14:paraId="51D816E4" w14:textId="77777777">
        <w:tc>
          <w:tcPr>
            <w:tcW w:w="3200" w:type="dxa"/>
            <w:vAlign w:val="center"/>
          </w:tcPr>
          <w:p w14:paraId="4D2D3779" w14:textId="77777777" w:rsidR="009A1D14" w:rsidRDefault="00000000">
            <w:r>
              <w:t>Decisión de escala</w:t>
            </w:r>
          </w:p>
        </w:tc>
        <w:tc>
          <w:tcPr>
            <w:tcW w:w="2100" w:type="dxa"/>
            <w:vAlign w:val="center"/>
          </w:tcPr>
          <w:p w14:paraId="5AB5F452" w14:textId="77777777" w:rsidR="009A1D14" w:rsidRDefault="00000000">
            <w:r>
              <w:t>Inversionista</w:t>
            </w:r>
          </w:p>
        </w:tc>
        <w:tc>
          <w:tcPr>
            <w:tcW w:w="1600" w:type="dxa"/>
            <w:vAlign w:val="center"/>
          </w:tcPr>
          <w:p w14:paraId="116AE60D" w14:textId="77777777" w:rsidR="009A1D14" w:rsidRDefault="00000000">
            <w:r>
              <w:t>Después de dos cohortes</w:t>
            </w:r>
          </w:p>
        </w:tc>
        <w:tc>
          <w:tcPr>
            <w:tcW w:w="2128" w:type="dxa"/>
            <w:vAlign w:val="center"/>
          </w:tcPr>
          <w:p w14:paraId="4D0848A7" w14:textId="77777777" w:rsidR="009A1D14" w:rsidRDefault="00000000">
            <w:r>
              <w:t>Continuar, ajustar o detener con evidencia.</w:t>
            </w:r>
          </w:p>
        </w:tc>
      </w:tr>
    </w:tbl>
    <w:p w14:paraId="69F31C11" w14:textId="77777777" w:rsidR="009A1D14" w:rsidRDefault="009A1D14"/>
    <w:p w14:paraId="2E889FF4" w14:textId="77777777" w:rsidR="009A1D14" w:rsidRDefault="00000000">
      <w:pPr>
        <w:pStyle w:val="Ttulo2"/>
      </w:pPr>
      <w:r>
        <w:lastRenderedPageBreak/>
        <w:t>14. Riesgos y dependencias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2700"/>
        <w:gridCol w:w="3528"/>
      </w:tblGrid>
      <w:tr w:rsidR="009A1D14" w14:paraId="03EF9A9A" w14:textId="77777777">
        <w:trPr>
          <w:tblHeader/>
        </w:trPr>
        <w:tc>
          <w:tcPr>
            <w:tcW w:w="2800" w:type="dxa"/>
            <w:vAlign w:val="center"/>
          </w:tcPr>
          <w:p w14:paraId="4A6D1D12" w14:textId="77777777" w:rsidR="009A1D14" w:rsidRDefault="00000000">
            <w:r>
              <w:rPr>
                <w:b/>
              </w:rPr>
              <w:t>Riesgo</w:t>
            </w:r>
          </w:p>
        </w:tc>
        <w:tc>
          <w:tcPr>
            <w:tcW w:w="2700" w:type="dxa"/>
            <w:vAlign w:val="center"/>
          </w:tcPr>
          <w:p w14:paraId="570115AD" w14:textId="77777777" w:rsidR="009A1D14" w:rsidRDefault="00000000">
            <w:r>
              <w:rPr>
                <w:b/>
              </w:rPr>
              <w:t>Dependencia</w:t>
            </w:r>
          </w:p>
        </w:tc>
        <w:tc>
          <w:tcPr>
            <w:tcW w:w="3528" w:type="dxa"/>
            <w:vAlign w:val="center"/>
          </w:tcPr>
          <w:p w14:paraId="5FA97B64" w14:textId="77777777" w:rsidR="009A1D14" w:rsidRDefault="00000000">
            <w:r>
              <w:rPr>
                <w:b/>
              </w:rPr>
              <w:t>Control</w:t>
            </w:r>
          </w:p>
        </w:tc>
      </w:tr>
      <w:tr w:rsidR="009A1D14" w14:paraId="6004EF56" w14:textId="77777777">
        <w:tc>
          <w:tcPr>
            <w:tcW w:w="2800" w:type="dxa"/>
            <w:vAlign w:val="center"/>
          </w:tcPr>
          <w:p w14:paraId="1A0AAF4F" w14:textId="77777777" w:rsidR="009A1D14" w:rsidRDefault="00000000">
            <w:r>
              <w:t>Mora superior al margen</w:t>
            </w:r>
          </w:p>
        </w:tc>
        <w:tc>
          <w:tcPr>
            <w:tcW w:w="2700" w:type="dxa"/>
            <w:vAlign w:val="center"/>
          </w:tcPr>
          <w:p w14:paraId="26F4275E" w14:textId="77777777" w:rsidR="009A1D14" w:rsidRDefault="00000000">
            <w:r>
              <w:t>Score y cobranza</w:t>
            </w:r>
          </w:p>
        </w:tc>
        <w:tc>
          <w:tcPr>
            <w:tcW w:w="3528" w:type="dxa"/>
            <w:vAlign w:val="center"/>
          </w:tcPr>
          <w:p w14:paraId="7F97076D" w14:textId="77777777" w:rsidR="009A1D14" w:rsidRDefault="00000000">
            <w:r>
              <w:t>Cohortes, límites y gatillos.</w:t>
            </w:r>
          </w:p>
        </w:tc>
      </w:tr>
      <w:tr w:rsidR="009A1D14" w14:paraId="3C11D6D9" w14:textId="77777777">
        <w:tc>
          <w:tcPr>
            <w:tcW w:w="2800" w:type="dxa"/>
            <w:vAlign w:val="center"/>
          </w:tcPr>
          <w:p w14:paraId="385E9122" w14:textId="77777777" w:rsidR="009A1D14" w:rsidRDefault="00000000">
            <w:r>
              <w:t>Incumplimiento regulatorio</w:t>
            </w:r>
          </w:p>
        </w:tc>
        <w:tc>
          <w:tcPr>
            <w:tcW w:w="2700" w:type="dxa"/>
            <w:vAlign w:val="center"/>
          </w:tcPr>
          <w:p w14:paraId="1EF2857E" w14:textId="77777777" w:rsidR="009A1D14" w:rsidRDefault="00000000">
            <w:r>
              <w:t>Abogado/cumplimiento</w:t>
            </w:r>
          </w:p>
        </w:tc>
        <w:tc>
          <w:tcPr>
            <w:tcW w:w="3528" w:type="dxa"/>
            <w:vAlign w:val="center"/>
          </w:tcPr>
          <w:p w14:paraId="58F7F8D5" w14:textId="77777777" w:rsidR="009A1D14" w:rsidRDefault="00000000">
            <w:r>
              <w:t>No operar sin cierres críticos.</w:t>
            </w:r>
          </w:p>
        </w:tc>
      </w:tr>
      <w:tr w:rsidR="009A1D14" w14:paraId="2A83EF0E" w14:textId="77777777">
        <w:tc>
          <w:tcPr>
            <w:tcW w:w="2800" w:type="dxa"/>
            <w:vAlign w:val="center"/>
          </w:tcPr>
          <w:p w14:paraId="136C2A03" w14:textId="77777777" w:rsidR="009A1D14" w:rsidRDefault="00000000">
            <w:r>
              <w:t>Fraude</w:t>
            </w:r>
          </w:p>
        </w:tc>
        <w:tc>
          <w:tcPr>
            <w:tcW w:w="2700" w:type="dxa"/>
            <w:vAlign w:val="center"/>
          </w:tcPr>
          <w:p w14:paraId="37946D23" w14:textId="77777777" w:rsidR="009A1D14" w:rsidRDefault="00000000">
            <w:r>
              <w:t>KYC y cuenta de destino</w:t>
            </w:r>
          </w:p>
        </w:tc>
        <w:tc>
          <w:tcPr>
            <w:tcW w:w="3528" w:type="dxa"/>
            <w:vAlign w:val="center"/>
          </w:tcPr>
          <w:p w14:paraId="542BAC75" w14:textId="77777777" w:rsidR="009A1D14" w:rsidRDefault="00000000">
            <w:r>
              <w:t>Capas de verificación y revisión.</w:t>
            </w:r>
          </w:p>
        </w:tc>
      </w:tr>
      <w:tr w:rsidR="009A1D14" w14:paraId="618DD7D3" w14:textId="77777777">
        <w:tc>
          <w:tcPr>
            <w:tcW w:w="2800" w:type="dxa"/>
            <w:vAlign w:val="center"/>
          </w:tcPr>
          <w:p w14:paraId="2276AACE" w14:textId="77777777" w:rsidR="009A1D14" w:rsidRDefault="00000000">
            <w:r>
              <w:t>Costo de terceros</w:t>
            </w:r>
          </w:p>
        </w:tc>
        <w:tc>
          <w:tcPr>
            <w:tcW w:w="2700" w:type="dxa"/>
            <w:vAlign w:val="center"/>
          </w:tcPr>
          <w:p w14:paraId="3D835596" w14:textId="77777777" w:rsidR="009A1D14" w:rsidRDefault="00000000">
            <w:r>
              <w:t>Proveedores</w:t>
            </w:r>
          </w:p>
        </w:tc>
        <w:tc>
          <w:tcPr>
            <w:tcW w:w="3528" w:type="dxa"/>
            <w:vAlign w:val="center"/>
          </w:tcPr>
          <w:p w14:paraId="72773088" w14:textId="77777777" w:rsidR="009A1D14" w:rsidRDefault="00000000">
            <w:r>
              <w:t>Cotización, volumen y alternativa.</w:t>
            </w:r>
          </w:p>
        </w:tc>
      </w:tr>
      <w:tr w:rsidR="009A1D14" w14:paraId="22B0A717" w14:textId="77777777">
        <w:tc>
          <w:tcPr>
            <w:tcW w:w="2800" w:type="dxa"/>
            <w:vAlign w:val="center"/>
          </w:tcPr>
          <w:p w14:paraId="199DB4C3" w14:textId="77777777" w:rsidR="009A1D14" w:rsidRDefault="00000000">
            <w:r>
              <w:t>Capital insuficiente</w:t>
            </w:r>
          </w:p>
        </w:tc>
        <w:tc>
          <w:tcPr>
            <w:tcW w:w="2700" w:type="dxa"/>
            <w:vAlign w:val="center"/>
          </w:tcPr>
          <w:p w14:paraId="522C6106" w14:textId="77777777" w:rsidR="009A1D14" w:rsidRDefault="00000000">
            <w:r>
              <w:t>Inversionista</w:t>
            </w:r>
          </w:p>
        </w:tc>
        <w:tc>
          <w:tcPr>
            <w:tcW w:w="3528" w:type="dxa"/>
            <w:vAlign w:val="center"/>
          </w:tcPr>
          <w:p w14:paraId="0B930843" w14:textId="77777777" w:rsidR="009A1D14" w:rsidRDefault="00000000">
            <w:r>
              <w:t>Presupuesto, exposición y reserva.</w:t>
            </w:r>
          </w:p>
        </w:tc>
      </w:tr>
      <w:tr w:rsidR="009A1D14" w14:paraId="3096D258" w14:textId="77777777">
        <w:tc>
          <w:tcPr>
            <w:tcW w:w="2800" w:type="dxa"/>
            <w:vAlign w:val="center"/>
          </w:tcPr>
          <w:p w14:paraId="6E06F266" w14:textId="77777777" w:rsidR="009A1D14" w:rsidRDefault="00000000">
            <w:r>
              <w:t>Daño reputacional</w:t>
            </w:r>
          </w:p>
        </w:tc>
        <w:tc>
          <w:tcPr>
            <w:tcW w:w="2700" w:type="dxa"/>
            <w:vAlign w:val="center"/>
          </w:tcPr>
          <w:p w14:paraId="1B8E131E" w14:textId="77777777" w:rsidR="009A1D14" w:rsidRDefault="00000000">
            <w:r>
              <w:t>Producto, marketing y cobranza</w:t>
            </w:r>
          </w:p>
        </w:tc>
        <w:tc>
          <w:tcPr>
            <w:tcW w:w="3528" w:type="dxa"/>
            <w:vAlign w:val="center"/>
          </w:tcPr>
          <w:p w14:paraId="34801448" w14:textId="77777777" w:rsidR="009A1D14" w:rsidRDefault="00000000">
            <w:r>
              <w:t>Transparencia, consentimiento y auditoría.</w:t>
            </w:r>
          </w:p>
        </w:tc>
      </w:tr>
    </w:tbl>
    <w:p w14:paraId="251038B0" w14:textId="77777777" w:rsidR="009A1D14" w:rsidRDefault="009A1D14"/>
    <w:p w14:paraId="7A5B6CAF" w14:textId="77777777" w:rsidR="009A1D14" w:rsidRDefault="00000000">
      <w:pPr>
        <w:pStyle w:val="Ttulo2"/>
      </w:pPr>
      <w:r>
        <w:t>15. Indicadores preliminares</w:t>
      </w:r>
    </w:p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028"/>
      </w:tblGrid>
      <w:tr w:rsidR="009A1D14" w14:paraId="3E635D8D" w14:textId="77777777">
        <w:trPr>
          <w:tblHeader/>
        </w:trPr>
        <w:tc>
          <w:tcPr>
            <w:tcW w:w="1800" w:type="dxa"/>
            <w:vAlign w:val="center"/>
          </w:tcPr>
          <w:p w14:paraId="206570FC" w14:textId="77777777" w:rsidR="009A1D14" w:rsidRDefault="00000000">
            <w:r>
              <w:rPr>
                <w:b/>
              </w:rPr>
              <w:t>Dimensión</w:t>
            </w:r>
          </w:p>
        </w:tc>
        <w:tc>
          <w:tcPr>
            <w:tcW w:w="4200" w:type="dxa"/>
            <w:vAlign w:val="center"/>
          </w:tcPr>
          <w:p w14:paraId="6EAC2D50" w14:textId="77777777" w:rsidR="009A1D14" w:rsidRDefault="00000000">
            <w:r>
              <w:rPr>
                <w:b/>
              </w:rPr>
              <w:t>Indicador</w:t>
            </w:r>
          </w:p>
        </w:tc>
        <w:tc>
          <w:tcPr>
            <w:tcW w:w="3028" w:type="dxa"/>
            <w:vAlign w:val="center"/>
          </w:tcPr>
          <w:p w14:paraId="5E5357FD" w14:textId="77777777" w:rsidR="009A1D14" w:rsidRDefault="00000000">
            <w:r>
              <w:rPr>
                <w:b/>
              </w:rPr>
              <w:t>Meta inicial</w:t>
            </w:r>
          </w:p>
        </w:tc>
      </w:tr>
      <w:tr w:rsidR="009A1D14" w14:paraId="5886738B" w14:textId="77777777">
        <w:tc>
          <w:tcPr>
            <w:tcW w:w="1800" w:type="dxa"/>
            <w:vAlign w:val="center"/>
          </w:tcPr>
          <w:p w14:paraId="0508BF7F" w14:textId="77777777" w:rsidR="009A1D14" w:rsidRDefault="00000000">
            <w:r>
              <w:t>Adquisición</w:t>
            </w:r>
          </w:p>
        </w:tc>
        <w:tc>
          <w:tcPr>
            <w:tcW w:w="4200" w:type="dxa"/>
            <w:vAlign w:val="center"/>
          </w:tcPr>
          <w:p w14:paraId="3BA71360" w14:textId="77777777" w:rsidR="009A1D14" w:rsidRDefault="00000000">
            <w:r>
              <w:t>Conversión de solicitud completa</w:t>
            </w:r>
          </w:p>
        </w:tc>
        <w:tc>
          <w:tcPr>
            <w:tcW w:w="3028" w:type="dxa"/>
            <w:vAlign w:val="center"/>
          </w:tcPr>
          <w:p w14:paraId="139F121C" w14:textId="77777777" w:rsidR="009A1D14" w:rsidRDefault="00000000">
            <w:pPr>
              <w:jc w:val="center"/>
            </w:pPr>
            <w:r>
              <w:t>Medir por canal; sin meta hasta línea base.</w:t>
            </w:r>
          </w:p>
        </w:tc>
      </w:tr>
      <w:tr w:rsidR="009A1D14" w14:paraId="2D6CFE69" w14:textId="77777777">
        <w:tc>
          <w:tcPr>
            <w:tcW w:w="1800" w:type="dxa"/>
            <w:vAlign w:val="center"/>
          </w:tcPr>
          <w:p w14:paraId="390B7E41" w14:textId="77777777" w:rsidR="009A1D14" w:rsidRDefault="00000000">
            <w:r>
              <w:t>Riesgo</w:t>
            </w:r>
          </w:p>
        </w:tc>
        <w:tc>
          <w:tcPr>
            <w:tcW w:w="4200" w:type="dxa"/>
            <w:vAlign w:val="center"/>
          </w:tcPr>
          <w:p w14:paraId="08F74687" w14:textId="77777777" w:rsidR="009A1D14" w:rsidRDefault="00000000">
            <w:r>
              <w:t>Pago puntual</w:t>
            </w:r>
          </w:p>
        </w:tc>
        <w:tc>
          <w:tcPr>
            <w:tcW w:w="3028" w:type="dxa"/>
            <w:vAlign w:val="center"/>
          </w:tcPr>
          <w:p w14:paraId="11596464" w14:textId="77777777" w:rsidR="009A1D14" w:rsidRDefault="00000000">
            <w:pPr>
              <w:jc w:val="center"/>
            </w:pPr>
            <w:r>
              <w:t>&gt;= 90%.</w:t>
            </w:r>
          </w:p>
        </w:tc>
      </w:tr>
      <w:tr w:rsidR="009A1D14" w14:paraId="665FB94F" w14:textId="77777777">
        <w:tc>
          <w:tcPr>
            <w:tcW w:w="1800" w:type="dxa"/>
            <w:vAlign w:val="center"/>
          </w:tcPr>
          <w:p w14:paraId="4968D0D2" w14:textId="77777777" w:rsidR="009A1D14" w:rsidRDefault="00000000">
            <w:r>
              <w:t>Riesgo</w:t>
            </w:r>
          </w:p>
        </w:tc>
        <w:tc>
          <w:tcPr>
            <w:tcW w:w="4200" w:type="dxa"/>
            <w:vAlign w:val="center"/>
          </w:tcPr>
          <w:p w14:paraId="551FD77D" w14:textId="77777777" w:rsidR="009A1D14" w:rsidRDefault="00000000">
            <w:r>
              <w:t>Pérdida neta de principal</w:t>
            </w:r>
          </w:p>
        </w:tc>
        <w:tc>
          <w:tcPr>
            <w:tcW w:w="3028" w:type="dxa"/>
            <w:vAlign w:val="center"/>
          </w:tcPr>
          <w:p w14:paraId="419AB006" w14:textId="77777777" w:rsidR="009A1D14" w:rsidRDefault="00000000">
            <w:pPr>
              <w:jc w:val="center"/>
            </w:pPr>
            <w:r>
              <w:t>&lt;= 3.5%.</w:t>
            </w:r>
          </w:p>
        </w:tc>
      </w:tr>
      <w:tr w:rsidR="009A1D14" w14:paraId="654D6309" w14:textId="77777777">
        <w:tc>
          <w:tcPr>
            <w:tcW w:w="1800" w:type="dxa"/>
            <w:vAlign w:val="center"/>
          </w:tcPr>
          <w:p w14:paraId="0154F175" w14:textId="77777777" w:rsidR="009A1D14" w:rsidRDefault="00000000">
            <w:r>
              <w:t>Eficiencia</w:t>
            </w:r>
          </w:p>
        </w:tc>
        <w:tc>
          <w:tcPr>
            <w:tcW w:w="4200" w:type="dxa"/>
            <w:vAlign w:val="center"/>
          </w:tcPr>
          <w:p w14:paraId="32BFBC3E" w14:textId="77777777" w:rsidR="009A1D14" w:rsidRDefault="00000000">
            <w:r>
              <w:t>Costo operativo por préstamo</w:t>
            </w:r>
          </w:p>
        </w:tc>
        <w:tc>
          <w:tcPr>
            <w:tcW w:w="3028" w:type="dxa"/>
            <w:vAlign w:val="center"/>
          </w:tcPr>
          <w:p w14:paraId="00A56CD9" w14:textId="77777777" w:rsidR="009A1D14" w:rsidRDefault="00000000">
            <w:pPr>
              <w:jc w:val="center"/>
            </w:pPr>
            <w:r>
              <w:t>&lt;= S/ 15.</w:t>
            </w:r>
          </w:p>
        </w:tc>
      </w:tr>
      <w:tr w:rsidR="009A1D14" w14:paraId="3F229FDC" w14:textId="77777777">
        <w:tc>
          <w:tcPr>
            <w:tcW w:w="1800" w:type="dxa"/>
            <w:vAlign w:val="center"/>
          </w:tcPr>
          <w:p w14:paraId="64DD3A2E" w14:textId="77777777" w:rsidR="009A1D14" w:rsidRDefault="00000000">
            <w:r>
              <w:t>Experiencia</w:t>
            </w:r>
          </w:p>
        </w:tc>
        <w:tc>
          <w:tcPr>
            <w:tcW w:w="4200" w:type="dxa"/>
            <w:vAlign w:val="center"/>
          </w:tcPr>
          <w:p w14:paraId="160DE59C" w14:textId="77777777" w:rsidR="009A1D14" w:rsidRDefault="00000000">
            <w:r>
              <w:t>Reclamos por préstamo</w:t>
            </w:r>
          </w:p>
        </w:tc>
        <w:tc>
          <w:tcPr>
            <w:tcW w:w="3028" w:type="dxa"/>
            <w:vAlign w:val="center"/>
          </w:tcPr>
          <w:p w14:paraId="2E2E3E8E" w14:textId="77777777" w:rsidR="009A1D14" w:rsidRDefault="00000000">
            <w:pPr>
              <w:jc w:val="center"/>
            </w:pPr>
            <w:r>
              <w:t>&lt;= 3%.</w:t>
            </w:r>
          </w:p>
        </w:tc>
      </w:tr>
      <w:tr w:rsidR="009A1D14" w14:paraId="5BA6E16B" w14:textId="77777777">
        <w:tc>
          <w:tcPr>
            <w:tcW w:w="1800" w:type="dxa"/>
            <w:vAlign w:val="center"/>
          </w:tcPr>
          <w:p w14:paraId="2E5B7F55" w14:textId="77777777" w:rsidR="009A1D14" w:rsidRDefault="00000000">
            <w:r>
              <w:t>Fraude</w:t>
            </w:r>
          </w:p>
        </w:tc>
        <w:tc>
          <w:tcPr>
            <w:tcW w:w="4200" w:type="dxa"/>
            <w:vAlign w:val="center"/>
          </w:tcPr>
          <w:p w14:paraId="0730B381" w14:textId="77777777" w:rsidR="009A1D14" w:rsidRDefault="00000000">
            <w:r>
              <w:t>Pérdida por fraude/desembolso</w:t>
            </w:r>
          </w:p>
        </w:tc>
        <w:tc>
          <w:tcPr>
            <w:tcW w:w="3028" w:type="dxa"/>
            <w:vAlign w:val="center"/>
          </w:tcPr>
          <w:p w14:paraId="7263043F" w14:textId="77777777" w:rsidR="009A1D14" w:rsidRDefault="00000000">
            <w:pPr>
              <w:jc w:val="center"/>
            </w:pPr>
            <w:r>
              <w:t>&lt; 1%.</w:t>
            </w:r>
          </w:p>
        </w:tc>
      </w:tr>
      <w:tr w:rsidR="009A1D14" w14:paraId="31F0FECD" w14:textId="77777777">
        <w:tc>
          <w:tcPr>
            <w:tcW w:w="1800" w:type="dxa"/>
            <w:vAlign w:val="center"/>
          </w:tcPr>
          <w:p w14:paraId="2C229B84" w14:textId="77777777" w:rsidR="009A1D14" w:rsidRDefault="00000000">
            <w:r>
              <w:t>Negocio</w:t>
            </w:r>
          </w:p>
        </w:tc>
        <w:tc>
          <w:tcPr>
            <w:tcW w:w="4200" w:type="dxa"/>
            <w:vAlign w:val="center"/>
          </w:tcPr>
          <w:p w14:paraId="46B4E208" w14:textId="77777777" w:rsidR="009A1D14" w:rsidRDefault="00000000">
            <w:r>
              <w:t>Margen ajustado por riesgo</w:t>
            </w:r>
          </w:p>
        </w:tc>
        <w:tc>
          <w:tcPr>
            <w:tcW w:w="3028" w:type="dxa"/>
            <w:vAlign w:val="center"/>
          </w:tcPr>
          <w:p w14:paraId="245026E6" w14:textId="77777777" w:rsidR="009A1D14" w:rsidRDefault="00000000">
            <w:pPr>
              <w:jc w:val="center"/>
            </w:pPr>
            <w:r>
              <w:t>Positivo por cohorte.</w:t>
            </w:r>
          </w:p>
        </w:tc>
      </w:tr>
      <w:tr w:rsidR="009A1D14" w14:paraId="3DA29DA4" w14:textId="77777777">
        <w:tc>
          <w:tcPr>
            <w:tcW w:w="1800" w:type="dxa"/>
            <w:vAlign w:val="center"/>
          </w:tcPr>
          <w:p w14:paraId="056BCFA0" w14:textId="77777777" w:rsidR="009A1D14" w:rsidRDefault="00000000">
            <w:r>
              <w:t>Recurrente</w:t>
            </w:r>
          </w:p>
        </w:tc>
        <w:tc>
          <w:tcPr>
            <w:tcW w:w="4200" w:type="dxa"/>
            <w:vAlign w:val="center"/>
          </w:tcPr>
          <w:p w14:paraId="1408D5BD" w14:textId="77777777" w:rsidR="009A1D14" w:rsidRDefault="00000000">
            <w:r>
              <w:t>Mejora de puntualidad frente a nuevos</w:t>
            </w:r>
          </w:p>
        </w:tc>
        <w:tc>
          <w:tcPr>
            <w:tcW w:w="3028" w:type="dxa"/>
            <w:vAlign w:val="center"/>
          </w:tcPr>
          <w:p w14:paraId="31FC785F" w14:textId="77777777" w:rsidR="009A1D14" w:rsidRDefault="00000000">
            <w:pPr>
              <w:jc w:val="center"/>
            </w:pPr>
            <w:r>
              <w:t>Positiva y estadísticamente observable.</w:t>
            </w:r>
          </w:p>
        </w:tc>
      </w:tr>
    </w:tbl>
    <w:p w14:paraId="22868135" w14:textId="583CDD3C" w:rsidR="0034533C" w:rsidRDefault="0034533C"/>
    <w:p w14:paraId="0B1C502F" w14:textId="082B4C14" w:rsidR="009A1D14" w:rsidRDefault="0034533C">
      <w:r>
        <w:br w:type="page"/>
      </w:r>
    </w:p>
    <w:p w14:paraId="02AAF5E5" w14:textId="001241C8" w:rsidR="0034533C" w:rsidRDefault="00000000" w:rsidP="0034533C">
      <w:pPr>
        <w:pStyle w:val="Ttulo2"/>
      </w:pPr>
      <w:r>
        <w:lastRenderedPageBreak/>
        <w:t>16. Decisiones antes del piloto y producción</w:t>
      </w:r>
    </w:p>
    <w:p w14:paraId="0E9B120F" w14:textId="77777777" w:rsidR="0034533C" w:rsidRPr="0034533C" w:rsidRDefault="0034533C" w:rsidP="0034533C"/>
    <w:tbl>
      <w:tblPr>
        <w:tblStyle w:val="TableNormal"/>
        <w:tblW w:w="9028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9A1D14" w14:paraId="2F192E31" w14:textId="77777777">
        <w:trPr>
          <w:tblHeader/>
        </w:trPr>
        <w:tc>
          <w:tcPr>
            <w:tcW w:w="4514" w:type="dxa"/>
            <w:vAlign w:val="center"/>
          </w:tcPr>
          <w:p w14:paraId="2F451624" w14:textId="77777777" w:rsidR="009A1D14" w:rsidRDefault="00000000">
            <w:r>
              <w:rPr>
                <w:b/>
              </w:rPr>
              <w:t>Antes del piloto con dinero real</w:t>
            </w:r>
          </w:p>
        </w:tc>
        <w:tc>
          <w:tcPr>
            <w:tcW w:w="4514" w:type="dxa"/>
            <w:vAlign w:val="center"/>
          </w:tcPr>
          <w:p w14:paraId="086F40E4" w14:textId="77777777" w:rsidR="009A1D14" w:rsidRDefault="00000000">
            <w:r>
              <w:rPr>
                <w:b/>
              </w:rPr>
              <w:t>Antes de producción abierta</w:t>
            </w:r>
          </w:p>
        </w:tc>
      </w:tr>
      <w:tr w:rsidR="009A1D14" w14:paraId="3ED42E2F" w14:textId="77777777">
        <w:tc>
          <w:tcPr>
            <w:tcW w:w="4514" w:type="dxa"/>
            <w:vAlign w:val="center"/>
          </w:tcPr>
          <w:p w14:paraId="740DCC96" w14:textId="77777777" w:rsidR="009A1D14" w:rsidRDefault="00000000">
            <w:r>
              <w:t>Aprobar escenario competitivo, capital y tamaño de cohorte.</w:t>
            </w:r>
          </w:p>
        </w:tc>
        <w:tc>
          <w:tcPr>
            <w:tcW w:w="4514" w:type="dxa"/>
            <w:vAlign w:val="center"/>
          </w:tcPr>
          <w:p w14:paraId="506E9EF0" w14:textId="77777777" w:rsidR="009A1D14" w:rsidRDefault="00000000">
            <w:r>
              <w:t>Confirmar o modificar montos, plazos y tasas con datos.</w:t>
            </w:r>
          </w:p>
        </w:tc>
      </w:tr>
      <w:tr w:rsidR="009A1D14" w14:paraId="04E7CEE4" w14:textId="77777777">
        <w:tc>
          <w:tcPr>
            <w:tcW w:w="4514" w:type="dxa"/>
            <w:vAlign w:val="center"/>
          </w:tcPr>
          <w:p w14:paraId="6CFCA879" w14:textId="77777777" w:rsidR="009A1D14" w:rsidRDefault="00000000">
            <w:r>
              <w:t>Cerrar registro SBS/UIF, SPLAFT, privacidad, contratos y tributación.</w:t>
            </w:r>
          </w:p>
        </w:tc>
        <w:tc>
          <w:tcPr>
            <w:tcW w:w="4514" w:type="dxa"/>
            <w:vAlign w:val="center"/>
          </w:tcPr>
          <w:p w14:paraId="33D81D46" w14:textId="77777777" w:rsidR="009A1D14" w:rsidRDefault="00000000">
            <w:r>
              <w:t>Auditar cumplimiento, seguridad, continuidad y proveedores.</w:t>
            </w:r>
          </w:p>
        </w:tc>
      </w:tr>
      <w:tr w:rsidR="009A1D14" w14:paraId="2DA0D5E8" w14:textId="77777777">
        <w:tc>
          <w:tcPr>
            <w:tcW w:w="4514" w:type="dxa"/>
            <w:vAlign w:val="center"/>
          </w:tcPr>
          <w:p w14:paraId="4BF8A6BE" w14:textId="77777777" w:rsidR="009A1D14" w:rsidRDefault="00000000">
            <w:r>
              <w:t>Validar KYC, score humano, desembolso, pago y conciliación.</w:t>
            </w:r>
          </w:p>
        </w:tc>
        <w:tc>
          <w:tcPr>
            <w:tcW w:w="4514" w:type="dxa"/>
            <w:vAlign w:val="center"/>
          </w:tcPr>
          <w:p w14:paraId="1D219D6B" w14:textId="77777777" w:rsidR="009A1D14" w:rsidRDefault="00000000">
            <w:r>
              <w:t>Automatizar solo controles explicables y monitoreados.</w:t>
            </w:r>
          </w:p>
        </w:tc>
      </w:tr>
      <w:tr w:rsidR="009A1D14" w14:paraId="01BADB27" w14:textId="77777777">
        <w:tc>
          <w:tcPr>
            <w:tcW w:w="4514" w:type="dxa"/>
            <w:vAlign w:val="center"/>
          </w:tcPr>
          <w:p w14:paraId="0E3AFC6D" w14:textId="77777777" w:rsidR="009A1D14" w:rsidRDefault="00000000">
            <w:r>
              <w:t>Publicar costo total, canales y reclamos.</w:t>
            </w:r>
          </w:p>
        </w:tc>
        <w:tc>
          <w:tcPr>
            <w:tcW w:w="4514" w:type="dxa"/>
            <w:vAlign w:val="center"/>
          </w:tcPr>
          <w:p w14:paraId="07F29E98" w14:textId="77777777" w:rsidR="009A1D14" w:rsidRDefault="00000000">
            <w:r>
              <w:t>Revisar publicidad, consentimiento y resultados de experiencia.</w:t>
            </w:r>
          </w:p>
        </w:tc>
      </w:tr>
      <w:tr w:rsidR="009A1D14" w14:paraId="75059712" w14:textId="77777777">
        <w:tc>
          <w:tcPr>
            <w:tcW w:w="4514" w:type="dxa"/>
            <w:vAlign w:val="center"/>
          </w:tcPr>
          <w:p w14:paraId="787627E7" w14:textId="77777777" w:rsidR="009A1D14" w:rsidRDefault="00000000">
            <w:r>
              <w:t>Definir gatillos de pausa y autoridad para detener originación.</w:t>
            </w:r>
          </w:p>
        </w:tc>
        <w:tc>
          <w:tcPr>
            <w:tcW w:w="4514" w:type="dxa"/>
            <w:vAlign w:val="center"/>
          </w:tcPr>
          <w:p w14:paraId="67E5C6B9" w14:textId="77777777" w:rsidR="009A1D14" w:rsidRDefault="00000000">
            <w:r>
              <w:t>Definir gobierno de cambios, límites y expansión geográfica.</w:t>
            </w:r>
          </w:p>
        </w:tc>
      </w:tr>
    </w:tbl>
    <w:p w14:paraId="72819502" w14:textId="77777777" w:rsidR="009A1D14" w:rsidRDefault="009A1D14"/>
    <w:p w14:paraId="703E5726" w14:textId="77777777" w:rsidR="009A1D14" w:rsidRDefault="00000000">
      <w:pPr>
        <w:pStyle w:val="Ttulo2"/>
      </w:pPr>
      <w:r>
        <w:t>17. Conclusión y siguiente paso</w:t>
      </w:r>
    </w:p>
    <w:p w14:paraId="22A23C86" w14:textId="77777777" w:rsidR="009A1D14" w:rsidRDefault="00000000">
      <w:r>
        <w:t>El Canvas es coherente si San Martin Finanzas compite mediante transparencia y disciplina, no mediante aprobación indiscriminada. Se recomienda iniciar con el escenario competitivo, cero cargos ocultos y límite de S/ 1,500, condicionado a registro y validación profesional. El siguiente paso documental es levantar requisitos usando las decisiones aprobadas y mantener las cifras aquí propuestas como hipótesis versionadas hasta contar con resultados del piloto.</w:t>
      </w:r>
    </w:p>
    <w:p w14:paraId="44F8B3ED" w14:textId="77777777" w:rsidR="009A1D14" w:rsidRDefault="00000000">
      <w:pPr>
        <w:pStyle w:val="Ttulo2"/>
      </w:pPr>
      <w:r>
        <w:t>18. Referencias internas</w:t>
      </w:r>
    </w:p>
    <w:p w14:paraId="141B5D5F" w14:textId="77777777" w:rsidR="009A1D14" w:rsidRDefault="00000000">
      <w:pPr>
        <w:numPr>
          <w:ilvl w:val="0"/>
          <w:numId w:val="1"/>
        </w:numPr>
      </w:pPr>
      <w:r>
        <w:t>1. ACTA DE INICIO.docx, versión 1.0.</w:t>
      </w:r>
    </w:p>
    <w:p w14:paraId="78D9C9EB" w14:textId="77777777" w:rsidR="009A1D14" w:rsidRDefault="00000000">
      <w:pPr>
        <w:numPr>
          <w:ilvl w:val="0"/>
          <w:numId w:val="1"/>
        </w:numPr>
      </w:pPr>
      <w:r>
        <w:t>2. VISION DEL PRODUCTO.docx, versión 1.0.</w:t>
      </w:r>
    </w:p>
    <w:p w14:paraId="5624365A" w14:textId="77777777" w:rsidR="009A1D14" w:rsidRDefault="00000000">
      <w:pPr>
        <w:numPr>
          <w:ilvl w:val="0"/>
          <w:numId w:val="1"/>
        </w:numPr>
      </w:pPr>
      <w:r>
        <w:t>3. IDENTIFICACION DE STAKEHOLDERS.docx, versión 1.0.</w:t>
      </w:r>
    </w:p>
    <w:p w14:paraId="46460FCF" w14:textId="77777777" w:rsidR="009A1D14" w:rsidRDefault="00000000">
      <w:pPr>
        <w:numPr>
          <w:ilvl w:val="0"/>
          <w:numId w:val="1"/>
        </w:numPr>
      </w:pPr>
      <w:r>
        <w:t>4. INVESTIGACION DE MERCADO.docx, versión 1.0.</w:t>
      </w:r>
    </w:p>
    <w:p w14:paraId="08D94E5F" w14:textId="77777777" w:rsidR="009A1D14" w:rsidRDefault="00000000">
      <w:pPr>
        <w:numPr>
          <w:ilvl w:val="0"/>
          <w:numId w:val="1"/>
        </w:numPr>
      </w:pPr>
      <w:r>
        <w:t>5. INVESTIGACION LEGAL Y REGULATORIA.docx, versión 1.0.</w:t>
      </w:r>
    </w:p>
    <w:p w14:paraId="13A041A5" w14:textId="77777777" w:rsidR="009A1D14" w:rsidRDefault="00000000">
      <w:pPr>
        <w:numPr>
          <w:ilvl w:val="0"/>
          <w:numId w:val="1"/>
        </w:numPr>
      </w:pPr>
      <w:r>
        <w:t>Guia_Maestra_Documentacion_San_Martin_Finanzas.pdf.</w:t>
      </w:r>
    </w:p>
    <w:p w14:paraId="06031416" w14:textId="77777777" w:rsidR="009A1D14" w:rsidRDefault="00000000">
      <w:pPr>
        <w:numPr>
          <w:ilvl w:val="0"/>
          <w:numId w:val="1"/>
        </w:numPr>
      </w:pPr>
      <w:r>
        <w:t>Plan_de_Desarrollo_Fintech.pdf.</w:t>
      </w:r>
    </w:p>
    <w:sectPr w:rsidR="009A1D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5FCC1C-0D68-4C0F-8C73-D23B897F41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5B2CEE2-BA91-4DCD-A6E2-7509C5C5595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B66"/>
    <w:multiLevelType w:val="multilevel"/>
    <w:tmpl w:val="0058A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11270"/>
    <w:multiLevelType w:val="multilevel"/>
    <w:tmpl w:val="3102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0B731E"/>
    <w:multiLevelType w:val="multilevel"/>
    <w:tmpl w:val="38881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903923"/>
    <w:multiLevelType w:val="multilevel"/>
    <w:tmpl w:val="54A81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DAF1648"/>
    <w:multiLevelType w:val="multilevel"/>
    <w:tmpl w:val="F126B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A974E4"/>
    <w:multiLevelType w:val="multilevel"/>
    <w:tmpl w:val="63AC5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F805BB"/>
    <w:multiLevelType w:val="singleLevel"/>
    <w:tmpl w:val="E76C971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7" w15:restartNumberingAfterBreak="0">
    <w:nsid w:val="1AA32011"/>
    <w:multiLevelType w:val="multilevel"/>
    <w:tmpl w:val="E46451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D086654"/>
    <w:multiLevelType w:val="singleLevel"/>
    <w:tmpl w:val="FC0E58B2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9" w15:restartNumberingAfterBreak="0">
    <w:nsid w:val="1F1815DD"/>
    <w:multiLevelType w:val="multilevel"/>
    <w:tmpl w:val="04B4C1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9D4552F"/>
    <w:multiLevelType w:val="multilevel"/>
    <w:tmpl w:val="51EC3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A2926BB"/>
    <w:multiLevelType w:val="multilevel"/>
    <w:tmpl w:val="0A92CF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49B4A84"/>
    <w:multiLevelType w:val="multilevel"/>
    <w:tmpl w:val="F0E41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5B2B51"/>
    <w:multiLevelType w:val="multilevel"/>
    <w:tmpl w:val="E6C82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010435"/>
    <w:multiLevelType w:val="multilevel"/>
    <w:tmpl w:val="3494A3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2F0261"/>
    <w:multiLevelType w:val="multilevel"/>
    <w:tmpl w:val="E9562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714E88"/>
    <w:multiLevelType w:val="multilevel"/>
    <w:tmpl w:val="08B67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9A6E6B"/>
    <w:multiLevelType w:val="multilevel"/>
    <w:tmpl w:val="8682B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64C1D4A"/>
    <w:multiLevelType w:val="multilevel"/>
    <w:tmpl w:val="B61006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CCE4CAF"/>
    <w:multiLevelType w:val="multilevel"/>
    <w:tmpl w:val="34449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CC2AC4"/>
    <w:multiLevelType w:val="multilevel"/>
    <w:tmpl w:val="CDE44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163537F"/>
    <w:multiLevelType w:val="multilevel"/>
    <w:tmpl w:val="05562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D854BF"/>
    <w:multiLevelType w:val="multilevel"/>
    <w:tmpl w:val="B11AC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6D67637"/>
    <w:multiLevelType w:val="multilevel"/>
    <w:tmpl w:val="D3CA6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A9580B"/>
    <w:multiLevelType w:val="multilevel"/>
    <w:tmpl w:val="CE60EB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A47303"/>
    <w:multiLevelType w:val="multilevel"/>
    <w:tmpl w:val="1C5C3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59F31F8"/>
    <w:multiLevelType w:val="multilevel"/>
    <w:tmpl w:val="7E4C8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7460CAD"/>
    <w:multiLevelType w:val="multilevel"/>
    <w:tmpl w:val="02085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350D1E"/>
    <w:multiLevelType w:val="multilevel"/>
    <w:tmpl w:val="DFE02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454AED"/>
    <w:multiLevelType w:val="multilevel"/>
    <w:tmpl w:val="710C7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CF2311B"/>
    <w:multiLevelType w:val="multilevel"/>
    <w:tmpl w:val="EE246C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455F85"/>
    <w:multiLevelType w:val="multilevel"/>
    <w:tmpl w:val="613E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13058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14"/>
    <w:rsid w:val="0034533C"/>
    <w:rsid w:val="009A1D14"/>
    <w:rsid w:val="00A5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63A8"/>
  <w15:docId w15:val="{7B191AF5-EFAC-4485-93D4-8AF1FCC0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1837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MODEL CANVAS</dc:title>
  <dc:subject>Fase 2 - Investigación del negocio</dc:subject>
  <dc:creator>San Martin Finanzas</dc:creator>
  <dc:description>Documento preliminar sujeto a revisión y aprobación.</dc:description>
  <cp:lastModifiedBy>Leonardo Delgado</cp:lastModifiedBy>
  <cp:revision>2</cp:revision>
  <dcterms:created xsi:type="dcterms:W3CDTF">2026-08-15T19:37:00Z</dcterms:created>
  <dcterms:modified xsi:type="dcterms:W3CDTF">2026-08-15T19:39:00Z</dcterms:modified>
</cp:coreProperties>
</file>