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ProSME Website Development Feedback Document (Template B) </w:t>
      </w:r>
      <w:hyperlink r:id="rId7">
        <w:r w:rsidDel="00000000" w:rsidR="00000000" w:rsidRPr="00000000">
          <w:rPr>
            <w:color w:val="1155cc"/>
            <w:u w:val="single"/>
            <w:rtl w:val="0"/>
          </w:rPr>
          <w:t xml:space="preserve">https://smefund-option-b.vercel.app/</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chronological order of appearance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Home Page </w:t>
      </w:r>
    </w:p>
    <w:p w:rsidR="00000000" w:rsidDel="00000000" w:rsidP="00000000" w:rsidRDefault="00000000" w:rsidRPr="00000000" w14:paraId="00000006">
      <w:pPr>
        <w:rPr/>
      </w:pPr>
      <w:r w:rsidDel="00000000" w:rsidR="00000000" w:rsidRPr="00000000">
        <w:rPr>
          <w:rtl w:val="0"/>
        </w:rPr>
        <w:t xml:space="preserve">Header</w:t>
      </w:r>
    </w:p>
    <w:p w:rsidR="00000000" w:rsidDel="00000000" w:rsidP="00000000" w:rsidRDefault="00000000" w:rsidRPr="00000000" w14:paraId="00000007">
      <w:pPr>
        <w:rPr/>
      </w:pPr>
      <w:r w:rsidDel="00000000" w:rsidR="00000000" w:rsidRPr="00000000">
        <w:rPr>
          <w:rtl w:val="0"/>
        </w:rPr>
        <w:t xml:space="preserve">Logo - Use the white logo against an orange background</w:t>
      </w:r>
    </w:p>
    <w:p w:rsidR="00000000" w:rsidDel="00000000" w:rsidP="00000000" w:rsidRDefault="00000000" w:rsidRPr="00000000" w14:paraId="00000008">
      <w:pPr>
        <w:rPr/>
      </w:pPr>
      <w:r w:rsidDel="00000000" w:rsidR="00000000" w:rsidRPr="00000000">
        <w:rPr>
          <w:rtl w:val="0"/>
        </w:rPr>
        <w:t xml:space="preserve">Header - The header background should be orange </w:t>
      </w:r>
    </w:p>
    <w:p w:rsidR="00000000" w:rsidDel="00000000" w:rsidP="00000000" w:rsidRDefault="00000000" w:rsidRPr="00000000" w14:paraId="00000009">
      <w:pPr>
        <w:rPr/>
      </w:pPr>
      <w:r w:rsidDel="00000000" w:rsidR="00000000" w:rsidRPr="00000000">
        <w:rPr>
          <w:rtl w:val="0"/>
        </w:rPr>
        <w:t xml:space="preserve">Secondary Menu - Make the content and menus more visible, perhaps make the background white </w:t>
      </w:r>
      <w:r w:rsidDel="00000000" w:rsidR="00000000" w:rsidRPr="00000000">
        <w:rPr/>
        <w:drawing>
          <wp:inline distB="114300" distT="114300" distL="114300" distR="114300">
            <wp:extent cx="5731200" cy="596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Home Page Body Section</w:t>
      </w:r>
    </w:p>
    <w:p w:rsidR="00000000" w:rsidDel="00000000" w:rsidP="00000000" w:rsidRDefault="00000000" w:rsidRPr="00000000" w14:paraId="0000000C">
      <w:pPr>
        <w:rPr/>
      </w:pPr>
      <w:r w:rsidDel="00000000" w:rsidR="00000000" w:rsidRPr="00000000">
        <w:rPr>
          <w:rtl w:val="0"/>
        </w:rPr>
        <w:t xml:space="preserve">Replace Find Funding button with Apply Now Button</w:t>
      </w:r>
    </w:p>
    <w:p w:rsidR="00000000" w:rsidDel="00000000" w:rsidP="00000000" w:rsidRDefault="00000000" w:rsidRPr="00000000" w14:paraId="0000000D">
      <w:pPr>
        <w:rPr/>
      </w:pPr>
      <w:r w:rsidDel="00000000" w:rsidR="00000000" w:rsidRPr="00000000">
        <w:rPr>
          <w:rtl w:val="0"/>
        </w:rPr>
        <w:t xml:space="preserve">Change Funding and business development support for Namibian SMEs ready to grow to Funding and business development support for Namibian MSMEs ready to grow.</w:t>
      </w:r>
    </w:p>
    <w:p w:rsidR="00000000" w:rsidDel="00000000" w:rsidP="00000000" w:rsidRDefault="00000000" w:rsidRPr="00000000" w14:paraId="0000000E">
      <w:pPr>
        <w:rPr/>
      </w:pPr>
      <w:r w:rsidDel="00000000" w:rsidR="00000000" w:rsidRPr="00000000">
        <w:rPr/>
        <w:drawing>
          <wp:inline distB="114300" distT="114300" distL="114300" distR="114300">
            <wp:extent cx="5731200" cy="23749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Insert this table from Template A and add the application tracking button below or next to the Apply Now button. The eligibility button is already in the section above. Please change …qualifying Namibian SMEs… to …qualifying Namibian MSMEs…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731200" cy="14351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Current Funding Opportunities - replace with Latest News &amp; Resources from Template A</w:t>
      </w:r>
    </w:p>
    <w:p w:rsidR="00000000" w:rsidDel="00000000" w:rsidP="00000000" w:rsidRDefault="00000000" w:rsidRPr="00000000" w14:paraId="00000016">
      <w:pPr>
        <w:rPr/>
      </w:pPr>
      <w:r w:rsidDel="00000000" w:rsidR="00000000" w:rsidRPr="00000000">
        <w:rPr/>
        <w:drawing>
          <wp:inline distB="114300" distT="114300" distL="114300" distR="114300">
            <wp:extent cx="5731200" cy="24257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Under the News &amp; Resources section, please upload the funding criteria document: </w:t>
      </w:r>
      <w:hyperlink r:id="rId12">
        <w:r w:rsidDel="00000000" w:rsidR="00000000" w:rsidRPr="00000000">
          <w:rPr>
            <w:color w:val="1155cc"/>
            <w:u w:val="single"/>
            <w:rtl w:val="0"/>
          </w:rPr>
          <w:t xml:space="preserve">https://smefund.nipdb.com/wp-content/uploads/2026/06/SME-Fund-Website-Call-4-Applications-1_260609_234027.pdf</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Who we support</w:t>
      </w:r>
    </w:p>
    <w:p w:rsidR="00000000" w:rsidDel="00000000" w:rsidP="00000000" w:rsidRDefault="00000000" w:rsidRPr="00000000" w14:paraId="0000001B">
      <w:pPr>
        <w:rPr/>
      </w:pPr>
      <w:r w:rsidDel="00000000" w:rsidR="00000000" w:rsidRPr="00000000">
        <w:rPr>
          <w:rtl w:val="0"/>
        </w:rPr>
        <w:t xml:space="preserve">Change We invest in Namibian SMEs with high potential, inclusive impact and a commitment to growth to The SME Fund is open to any Namibian MSME with high potential, inclusive impact and a commitment to growth. Our priority areas include: then slide starts</w:t>
      </w:r>
    </w:p>
    <w:p w:rsidR="00000000" w:rsidDel="00000000" w:rsidP="00000000" w:rsidRDefault="00000000" w:rsidRPr="00000000" w14:paraId="0000001C">
      <w:pPr>
        <w:rPr/>
      </w:pPr>
      <w:r w:rsidDel="00000000" w:rsidR="00000000" w:rsidRPr="00000000">
        <w:rPr/>
        <w:drawing>
          <wp:inline distB="114300" distT="114300" distL="114300" distR="114300">
            <wp:extent cx="5731200" cy="168910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Change:</w:t>
      </w:r>
    </w:p>
    <w:p w:rsidR="00000000" w:rsidDel="00000000" w:rsidP="00000000" w:rsidRDefault="00000000" w:rsidRPr="00000000" w14:paraId="0000001F">
      <w:pPr>
        <w:rPr/>
      </w:pPr>
      <w:r w:rsidDel="00000000" w:rsidR="00000000" w:rsidRPr="00000000">
        <w:rPr>
          <w:rtl w:val="0"/>
        </w:rPr>
        <w:t xml:space="preserve">Real businesses. Lasting impact.</w:t>
      </w:r>
    </w:p>
    <w:p w:rsidR="00000000" w:rsidDel="00000000" w:rsidP="00000000" w:rsidRDefault="00000000" w:rsidRPr="00000000" w14:paraId="00000020">
      <w:pPr>
        <w:rPr/>
      </w:pPr>
      <w:r w:rsidDel="00000000" w:rsidR="00000000" w:rsidRPr="00000000">
        <w:rPr>
          <w:rtl w:val="0"/>
        </w:rPr>
        <w:t xml:space="preserve">Together, we’re building a more inclusive and competitive Namibia.</w:t>
      </w:r>
    </w:p>
    <w:p w:rsidR="00000000" w:rsidDel="00000000" w:rsidP="00000000" w:rsidRDefault="00000000" w:rsidRPr="00000000" w14:paraId="00000021">
      <w:pPr>
        <w:rPr/>
      </w:pPr>
      <w:r w:rsidDel="00000000" w:rsidR="00000000" w:rsidRPr="00000000">
        <w:rPr>
          <w:rtl w:val="0"/>
        </w:rPr>
        <w:t xml:space="preserve">To </w:t>
      </w:r>
    </w:p>
    <w:p w:rsidR="00000000" w:rsidDel="00000000" w:rsidP="00000000" w:rsidRDefault="00000000" w:rsidRPr="00000000" w14:paraId="00000022">
      <w:pPr>
        <w:rPr/>
      </w:pPr>
      <w:r w:rsidDel="00000000" w:rsidR="00000000" w:rsidRPr="00000000">
        <w:rPr>
          <w:rtl w:val="0"/>
        </w:rPr>
        <w:t xml:space="preserve">Real businesses, lasting impact.</w:t>
      </w:r>
    </w:p>
    <w:p w:rsidR="00000000" w:rsidDel="00000000" w:rsidP="00000000" w:rsidRDefault="00000000" w:rsidRPr="00000000" w14:paraId="00000023">
      <w:pPr>
        <w:rPr/>
      </w:pPr>
      <w:r w:rsidDel="00000000" w:rsidR="00000000" w:rsidRPr="00000000">
        <w:rPr>
          <w:rtl w:val="0"/>
        </w:rPr>
        <w:t xml:space="preserve">Together, we’re building a more competitive Namibia that supports MSME growth.</w:t>
      </w:r>
    </w:p>
    <w:p w:rsidR="00000000" w:rsidDel="00000000" w:rsidP="00000000" w:rsidRDefault="00000000" w:rsidRPr="00000000" w14:paraId="00000024">
      <w:pPr>
        <w:rPr/>
      </w:pPr>
      <w:r w:rsidDel="00000000" w:rsidR="00000000" w:rsidRPr="00000000">
        <w:rPr>
          <w:rtl w:val="0"/>
        </w:rPr>
        <w:t xml:space="preserve">Please replace the figures under that with: 7 Funding Calls; 14 Regions Covered; N$50,000-N$100,000 Grant Range; 200+ MSMEs Targeted</w:t>
      </w:r>
    </w:p>
    <w:p w:rsidR="00000000" w:rsidDel="00000000" w:rsidP="00000000" w:rsidRDefault="00000000" w:rsidRPr="00000000" w14:paraId="00000025">
      <w:pPr>
        <w:rPr/>
      </w:pPr>
      <w:r w:rsidDel="00000000" w:rsidR="00000000" w:rsidRPr="00000000">
        <w:rPr/>
        <w:drawing>
          <wp:inline distB="114300" distT="114300" distL="114300" distR="114300">
            <wp:extent cx="5731200" cy="11049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Since</w:t>
      </w:r>
      <w:r w:rsidDel="00000000" w:rsidR="00000000" w:rsidRPr="00000000">
        <w:rPr>
          <w:rtl w:val="0"/>
        </w:rPr>
        <w:t xml:space="preserve"> we don’t have success stories or insights at this stage, I suggest we remove this section from the website and launch it at a later stage when we have the content</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drawing>
          <wp:inline distB="114300" distT="114300" distL="114300" distR="114300">
            <wp:extent cx="5731200" cy="24003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Funding Page</w:t>
      </w:r>
    </w:p>
    <w:p w:rsidR="00000000" w:rsidDel="00000000" w:rsidP="00000000" w:rsidRDefault="00000000" w:rsidRPr="00000000" w14:paraId="0000002C">
      <w:pPr>
        <w:rPr/>
      </w:pPr>
      <w:r w:rsidDel="00000000" w:rsidR="00000000" w:rsidRPr="00000000">
        <w:rPr>
          <w:rtl w:val="0"/>
        </w:rPr>
        <w:t xml:space="preserve">What the fund supports</w:t>
      </w:r>
    </w:p>
    <w:p w:rsidR="00000000" w:rsidDel="00000000" w:rsidP="00000000" w:rsidRDefault="00000000" w:rsidRPr="00000000" w14:paraId="0000002D">
      <w:pPr>
        <w:rPr/>
      </w:pPr>
      <w:r w:rsidDel="00000000" w:rsidR="00000000" w:rsidRPr="00000000">
        <w:rPr>
          <w:rtl w:val="0"/>
        </w:rPr>
        <w:t xml:space="preserve">Change: Funding is intended to strengthen competitiveness, improve productivity and unlock measurable growth—not simply cover routine operating costs.</w:t>
      </w:r>
    </w:p>
    <w:p w:rsidR="00000000" w:rsidDel="00000000" w:rsidP="00000000" w:rsidRDefault="00000000" w:rsidRPr="00000000" w14:paraId="0000002E">
      <w:pPr>
        <w:rPr/>
      </w:pPr>
      <w:r w:rsidDel="00000000" w:rsidR="00000000" w:rsidRPr="00000000">
        <w:rPr>
          <w:rtl w:val="0"/>
        </w:rPr>
        <w:t xml:space="preserve">To: Funding is not intended to simply cover routine operating costs, but to promote growth, competitiveness, and MSMEs’ contribution to Namibia's economic transformation.</w:t>
      </w:r>
    </w:p>
    <w:p w:rsidR="00000000" w:rsidDel="00000000" w:rsidP="00000000" w:rsidRDefault="00000000" w:rsidRPr="00000000" w14:paraId="0000002F">
      <w:pPr>
        <w:rPr/>
      </w:pPr>
      <w:r w:rsidDel="00000000" w:rsidR="00000000" w:rsidRPr="00000000">
        <w:rPr/>
        <w:drawing>
          <wp:inline distB="114300" distT="114300" distL="114300" distR="114300">
            <wp:extent cx="5731200" cy="23114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Eligibility Page</w:t>
      </w:r>
    </w:p>
    <w:p w:rsidR="00000000" w:rsidDel="00000000" w:rsidP="00000000" w:rsidRDefault="00000000" w:rsidRPr="00000000" w14:paraId="00000032">
      <w:pPr>
        <w:rPr/>
      </w:pPr>
      <w:r w:rsidDel="00000000" w:rsidR="00000000" w:rsidRPr="00000000">
        <w:rPr>
          <w:rtl w:val="0"/>
        </w:rPr>
        <w:t xml:space="preserve">Could we include the priority areas on this page, similar to the way they’re listed on the current SME Fund website under Focus Sectors, but in a much smaller grid or other presentation? We could also just use the same presentation from Template A but make it static. </w:t>
      </w:r>
    </w:p>
    <w:p w:rsidR="00000000" w:rsidDel="00000000" w:rsidP="00000000" w:rsidRDefault="00000000" w:rsidRPr="00000000" w14:paraId="00000033">
      <w:pPr>
        <w:rPr/>
      </w:pPr>
      <w:r w:rsidDel="00000000" w:rsidR="00000000" w:rsidRPr="00000000">
        <w:rPr/>
        <w:drawing>
          <wp:inline distB="114300" distT="114300" distL="114300" distR="114300">
            <wp:extent cx="5395913" cy="2123134"/>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95913" cy="212313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Footer</w:t>
      </w:r>
    </w:p>
    <w:p w:rsidR="00000000" w:rsidDel="00000000" w:rsidP="00000000" w:rsidRDefault="00000000" w:rsidRPr="00000000" w14:paraId="00000037">
      <w:pPr>
        <w:rPr/>
      </w:pPr>
      <w:r w:rsidDel="00000000" w:rsidR="00000000" w:rsidRPr="00000000">
        <w:rPr>
          <w:rtl w:val="0"/>
        </w:rPr>
        <w:t xml:space="preserve">Copy rights - Should be 2026 not 2025</w:t>
      </w:r>
    </w:p>
    <w:p w:rsidR="00000000" w:rsidDel="00000000" w:rsidP="00000000" w:rsidRDefault="00000000" w:rsidRPr="00000000" w14:paraId="00000038">
      <w:pPr>
        <w:rPr/>
      </w:pPr>
      <w:r w:rsidDel="00000000" w:rsidR="00000000" w:rsidRPr="00000000">
        <w:rPr>
          <w:rtl w:val="0"/>
        </w:rPr>
        <w:t xml:space="preserve">Contact Us email address: info@</w:t>
      </w:r>
      <w:hyperlink r:id="rId18">
        <w:r w:rsidDel="00000000" w:rsidR="00000000" w:rsidRPr="00000000">
          <w:rPr>
            <w:color w:val="1155cc"/>
            <w:u w:val="single"/>
            <w:rtl w:val="0"/>
          </w:rPr>
          <w:t xml:space="preserve">smefund.na</w:t>
        </w:r>
      </w:hyperlink>
      <w:r w:rsidDel="00000000" w:rsidR="00000000" w:rsidRPr="00000000">
        <w:rPr>
          <w:rtl w:val="0"/>
        </w:rPr>
        <w:t xml:space="preserve"> and link to Contact Us in the footer under support links</w:t>
      </w:r>
    </w:p>
    <w:p w:rsidR="00000000" w:rsidDel="00000000" w:rsidP="00000000" w:rsidRDefault="00000000" w:rsidRPr="00000000" w14:paraId="00000039">
      <w:pPr>
        <w:rPr/>
      </w:pPr>
      <w:r w:rsidDel="00000000" w:rsidR="00000000" w:rsidRPr="00000000">
        <w:rPr>
          <w:rtl w:val="0"/>
        </w:rPr>
        <w:t xml:space="preserve">The subscribe option doesn't seem to work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General Feedback</w:t>
      </w:r>
    </w:p>
    <w:p w:rsidR="00000000" w:rsidDel="00000000" w:rsidP="00000000" w:rsidRDefault="00000000" w:rsidRPr="00000000" w14:paraId="0000003C">
      <w:pPr>
        <w:rPr/>
      </w:pPr>
      <w:r w:rsidDel="00000000" w:rsidR="00000000" w:rsidRPr="00000000">
        <w:rPr>
          <w:rtl w:val="0"/>
        </w:rPr>
        <w:t xml:space="preserve">Icons - Maintain orange colour consistency for all icons</w:t>
      </w:r>
    </w:p>
    <w:p w:rsidR="00000000" w:rsidDel="00000000" w:rsidP="00000000" w:rsidRDefault="00000000" w:rsidRPr="00000000" w14:paraId="0000003D">
      <w:pPr>
        <w:rPr/>
      </w:pPr>
      <w:r w:rsidDel="00000000" w:rsidR="00000000" w:rsidRPr="00000000">
        <w:rPr>
          <w:rtl w:val="0"/>
        </w:rPr>
        <w:t xml:space="preserve">Font - Increase the body font size</w:t>
      </w:r>
    </w:p>
    <w:p w:rsidR="00000000" w:rsidDel="00000000" w:rsidP="00000000" w:rsidRDefault="00000000" w:rsidRPr="00000000" w14:paraId="0000003E">
      <w:pPr>
        <w:rPr/>
      </w:pPr>
      <w:r w:rsidDel="00000000" w:rsidR="00000000" w:rsidRPr="00000000">
        <w:rPr>
          <w:rtl w:val="0"/>
        </w:rPr>
        <w:t xml:space="preserve">Change all mentions of SME to MSME except where SME is used to refer to SME Fund or ProSME.</w:t>
      </w:r>
    </w:p>
    <w:p w:rsidR="00000000" w:rsidDel="00000000" w:rsidP="00000000" w:rsidRDefault="00000000" w:rsidRPr="00000000" w14:paraId="0000003F">
      <w:pPr>
        <w:rPr/>
      </w:pPr>
      <w:r w:rsidDel="00000000" w:rsidR="00000000" w:rsidRPr="00000000">
        <w:rPr>
          <w:rtl w:val="0"/>
        </w:rPr>
        <w:t xml:space="preserve">FAQ's get them from </w:t>
      </w:r>
      <w:hyperlink r:id="rId19">
        <w:r w:rsidDel="00000000" w:rsidR="00000000" w:rsidRPr="00000000">
          <w:rPr>
            <w:color w:val="1155cc"/>
            <w:u w:val="single"/>
            <w:rtl w:val="0"/>
          </w:rPr>
          <w:t xml:space="preserve">https://smefund.nipdb.com/</w:t>
        </w:r>
      </w:hyperlink>
      <w:r w:rsidDel="00000000" w:rsidR="00000000" w:rsidRPr="00000000">
        <w:rPr>
          <w:rtl w:val="0"/>
        </w:rPr>
        <w:t xml:space="preserve"> there are some FAQ's with answers</w:t>
      </w:r>
    </w:p>
    <w:p w:rsidR="00000000" w:rsidDel="00000000" w:rsidP="00000000" w:rsidRDefault="00000000" w:rsidRPr="00000000" w14:paraId="00000040">
      <w:pPr>
        <w:rPr/>
      </w:pPr>
      <w:r w:rsidDel="00000000" w:rsidR="00000000" w:rsidRPr="00000000">
        <w:rPr>
          <w:rtl w:val="0"/>
        </w:rPr>
        <w:t xml:space="preserve"> For question 2, please use the following answer: </w:t>
      </w:r>
    </w:p>
    <w:p w:rsidR="00000000" w:rsidDel="00000000" w:rsidP="00000000" w:rsidRDefault="00000000" w:rsidRPr="00000000" w14:paraId="00000041">
      <w:pPr>
        <w:rPr/>
      </w:pPr>
      <w:r w:rsidDel="00000000" w:rsidR="00000000" w:rsidRPr="00000000">
        <w:rPr>
          <w:rtl w:val="0"/>
        </w:rPr>
        <w:tab/>
        <w:t xml:space="preserve">2. When do applications open and close?</w:t>
      </w:r>
    </w:p>
    <w:p w:rsidR="00000000" w:rsidDel="00000000" w:rsidP="00000000" w:rsidRDefault="00000000" w:rsidRPr="00000000" w14:paraId="00000042">
      <w:pPr>
        <w:ind w:left="720" w:firstLine="0"/>
        <w:rPr/>
      </w:pPr>
      <w:r w:rsidDel="00000000" w:rsidR="00000000" w:rsidRPr="00000000">
        <w:rPr>
          <w:rtl w:val="0"/>
        </w:rPr>
        <w:t xml:space="preserve">The first call for applications has closed. Please check back soon for the deadlines for the second call for applications. </w:t>
      </w:r>
    </w:p>
    <w:p w:rsidR="00000000" w:rsidDel="00000000" w:rsidP="00000000" w:rsidRDefault="00000000" w:rsidRPr="00000000" w14:paraId="00000043">
      <w:pPr>
        <w:rPr/>
      </w:pPr>
      <w:r w:rsidDel="00000000" w:rsidR="00000000" w:rsidRPr="00000000">
        <w:rPr>
          <w:rtl w:val="0"/>
        </w:rPr>
        <w:t xml:space="preserve">Replace AI images with real images. I have access to FreePik/Magnific if necessary. </w:t>
      </w:r>
    </w:p>
    <w:p w:rsidR="00000000" w:rsidDel="00000000" w:rsidP="00000000" w:rsidRDefault="00000000" w:rsidRPr="00000000" w14:paraId="00000044">
      <w:pPr>
        <w:rPr/>
      </w:pPr>
      <w:r w:rsidDel="00000000" w:rsidR="00000000" w:rsidRPr="00000000">
        <w:rPr>
          <w:rtl w:val="0"/>
        </w:rPr>
        <w:t xml:space="preserve">Terms &amp; Conditions &amp; Privacy Policy: the developer should create generic ones and link them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Domain</w:t>
      </w:r>
    </w:p>
    <w:p w:rsidR="00000000" w:rsidDel="00000000" w:rsidP="00000000" w:rsidRDefault="00000000" w:rsidRPr="00000000" w14:paraId="00000048">
      <w:pPr>
        <w:rPr/>
      </w:pPr>
      <w:r w:rsidDel="00000000" w:rsidR="00000000" w:rsidRPr="00000000">
        <w:rPr>
          <w:rtl w:val="0"/>
        </w:rPr>
        <w:t xml:space="preserve">- The domain name and information is I</w:t>
      </w:r>
      <w:commentRangeStart w:id="0"/>
      <w:r w:rsidDel="00000000" w:rsidR="00000000" w:rsidRPr="00000000">
        <w:rPr>
          <w:rtl w:val="0"/>
        </w:rPr>
        <w:t xml:space="preserve">P: 34.11.75.116</w:t>
      </w:r>
      <w:commentRangeEnd w:id="0"/>
      <w:r w:rsidDel="00000000" w:rsidR="00000000" w:rsidRPr="00000000">
        <w:commentReference w:id="0"/>
      </w:r>
      <w:r w:rsidDel="00000000" w:rsidR="00000000" w:rsidRPr="00000000">
        <w:rPr>
          <w:rtl w:val="0"/>
        </w:rPr>
        <w:t xml:space="preserve">; Domain Name:</w:t>
      </w:r>
      <w:hyperlink r:id="rId20">
        <w:r w:rsidDel="00000000" w:rsidR="00000000" w:rsidRPr="00000000">
          <w:rPr>
            <w:color w:val="1155cc"/>
            <w:u w:val="single"/>
            <w:rtl w:val="0"/>
          </w:rPr>
          <w:t xml:space="preserve"> www.smefund.na</w:t>
        </w:r>
      </w:hyperlink>
      <w:r w:rsidDel="00000000" w:rsidR="00000000" w:rsidRPr="00000000">
        <w:rPr>
          <w:rtl w:val="0"/>
        </w:rPr>
        <w:t xml:space="preserve">.</w:t>
      </w:r>
      <w:r w:rsidDel="00000000" w:rsidR="00000000" w:rsidRPr="00000000">
        <w:rPr>
          <w:rtl w:val="0"/>
        </w:rPr>
        <w:t xml:space="preserve"> The Hosting and access credentials will be shared with the development team by Lenis (send them access/credentials)</w:t>
      </w:r>
    </w:p>
    <w:p w:rsidR="00000000" w:rsidDel="00000000" w:rsidP="00000000" w:rsidRDefault="00000000" w:rsidRPr="00000000" w14:paraId="00000049">
      <w:pPr>
        <w:rPr/>
      </w:pPr>
      <w:r w:rsidDel="00000000" w:rsidR="00000000" w:rsidRPr="00000000">
        <w:rPr>
          <w:rtl w:val="0"/>
        </w:rPr>
        <w:t xml:space="preserve">- Ensure the site has https/Certificate</w:t>
      </w:r>
    </w:p>
    <w:p w:rsidR="00000000" w:rsidDel="00000000" w:rsidP="00000000" w:rsidRDefault="00000000" w:rsidRPr="00000000" w14:paraId="0000004A">
      <w:pPr>
        <w:rPr/>
      </w:pPr>
      <w:r w:rsidDel="00000000" w:rsidR="00000000" w:rsidRPr="00000000">
        <w:rPr>
          <w:rtl w:val="0"/>
        </w:rPr>
        <w:t xml:space="preserve">- Ensure the website has analytics (Lenis, please assist with this with the developers)</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trus Mesias Kambala" w:id="0" w:date="2026-09-11T13:40:50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VM instance? What is the OS? Linux?</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msmenam.com/" TargetMode="External"/><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hyperlink" Target="https://smefund.nipdb.com/wp-content/uploads/2026/06/SME-Fund-Website-Call-4-Applications-1_260609_234027.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yperlink" Target="https://smefund.nipdb.com/" TargetMode="External"/><Relationship Id="rId6" Type="http://schemas.openxmlformats.org/officeDocument/2006/relationships/styles" Target="styles.xml"/><Relationship Id="rId18" Type="http://schemas.openxmlformats.org/officeDocument/2006/relationships/hyperlink" Target="http://msmenam.com/" TargetMode="External"/><Relationship Id="rId7" Type="http://schemas.openxmlformats.org/officeDocument/2006/relationships/hyperlink" Target="https://smefund-option-b.vercel.app/"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