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EndPr/>
      <w:sdtContent>
        <w:p w:rsidR="00A71509" w:rsidRDefault="00A71509" w:rsidP="00A71509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Marine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Marine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1509" w:rsidRDefault="00A71509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A71509" w:rsidRDefault="00A71509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Aeroglide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&gt;&gt;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A71509" w:rsidRDefault="00A71509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A71509" w:rsidRDefault="00A71509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Aeroglide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&gt;&gt;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p w:rsidR="00570B5E" w:rsidRDefault="00570B5E" w:rsidP="00570B5E">
      <w:pPr>
        <w:pStyle w:val="Titre1"/>
        <w:ind w:left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</w:t>
          </w:r>
          <w:bookmarkStart w:id="0" w:name="_GoBack"/>
          <w:bookmarkEnd w:id="0"/>
          <w:r>
            <w:rPr>
              <w:lang w:val="fr-FR"/>
            </w:rPr>
            <w:t>res</w:t>
          </w:r>
        </w:p>
        <w:p w:rsidR="0052213F" w:rsidRDefault="0041358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03626" w:history="1">
            <w:r w:rsidR="0052213F" w:rsidRPr="0028293D">
              <w:rPr>
                <w:rStyle w:val="Lienhypertexte"/>
                <w:noProof/>
              </w:rPr>
              <w:t>1.</w:t>
            </w:r>
            <w:r w:rsidR="0052213F">
              <w:rPr>
                <w:rFonts w:eastAsiaTheme="minorEastAsia"/>
                <w:noProof/>
                <w:lang w:eastAsia="fr-BE"/>
              </w:rPr>
              <w:tab/>
            </w:r>
            <w:r w:rsidR="0052213F" w:rsidRPr="0028293D">
              <w:rPr>
                <w:rStyle w:val="Lienhypertexte"/>
                <w:noProof/>
              </w:rPr>
              <w:t>Analyse globale</w:t>
            </w:r>
            <w:r w:rsidR="0052213F">
              <w:rPr>
                <w:noProof/>
                <w:webHidden/>
              </w:rPr>
              <w:tab/>
            </w:r>
            <w:r w:rsidR="0052213F">
              <w:rPr>
                <w:noProof/>
                <w:webHidden/>
              </w:rPr>
              <w:fldChar w:fldCharType="begin"/>
            </w:r>
            <w:r w:rsidR="0052213F">
              <w:rPr>
                <w:noProof/>
                <w:webHidden/>
              </w:rPr>
              <w:instrText xml:space="preserve"> PAGEREF _Toc510703626 \h </w:instrText>
            </w:r>
            <w:r w:rsidR="0052213F">
              <w:rPr>
                <w:noProof/>
                <w:webHidden/>
              </w:rPr>
            </w:r>
            <w:r w:rsidR="0052213F">
              <w:rPr>
                <w:noProof/>
                <w:webHidden/>
              </w:rPr>
              <w:fldChar w:fldCharType="separate"/>
            </w:r>
            <w:r w:rsidR="0052213F">
              <w:rPr>
                <w:noProof/>
                <w:webHidden/>
              </w:rPr>
              <w:t>2</w:t>
            </w:r>
            <w:r w:rsidR="0052213F"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27" w:history="1">
            <w:r w:rsidRPr="0028293D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28" w:history="1">
            <w:r w:rsidRPr="0028293D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29" w:history="1">
            <w:r w:rsidRPr="0028293D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0" w:history="1">
            <w:r w:rsidRPr="0028293D">
              <w:rPr>
                <w:rStyle w:val="Lienhypertexte"/>
                <w:rFonts w:eastAsia="Times New Roman"/>
                <w:noProof/>
                <w:lang w:eastAsia="fr-BE"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rFonts w:eastAsia="Times New Roman"/>
                <w:noProof/>
                <w:lang w:eastAsia="fr-BE"/>
              </w:rPr>
              <w:t>Décrire et énumérer les exigences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1" w:history="1">
            <w:r w:rsidRPr="0028293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noProof/>
              </w:rPr>
              <w:t>Décrire et énumérer les cas d'utilisation par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2" w:history="1">
            <w:r w:rsidRPr="0028293D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noProof/>
              </w:rPr>
              <w:t>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3" w:history="1">
            <w:r w:rsidRPr="0028293D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noProof/>
              </w:rPr>
              <w:t>Répartition du travail par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4" w:history="1">
            <w:r w:rsidRPr="0028293D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noProof/>
              </w:rPr>
              <w:t>Modèle complet des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5" w:history="1">
            <w:r w:rsidRPr="0028293D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6" w:history="1">
            <w:r w:rsidRPr="0028293D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13F" w:rsidRDefault="005221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703637" w:history="1">
            <w:r w:rsidRPr="0028293D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28293D">
              <w:rPr>
                <w:rStyle w:val="Lienhypertexte"/>
                <w:noProof/>
              </w:rPr>
              <w:t>Schéma relationnel (modèle logique)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1" w:name="_Toc510703626"/>
      <w:r w:rsidRPr="0041358C">
        <w:lastRenderedPageBreak/>
        <w:t>Analyse globale</w:t>
      </w:r>
      <w:bookmarkEnd w:id="1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0703627"/>
      <w:r>
        <w:rPr>
          <w:rFonts w:eastAsia="Times New Roman"/>
          <w:lang w:eastAsia="fr-BE"/>
        </w:rPr>
        <w:t>Définition du système</w:t>
      </w:r>
      <w:bookmarkEnd w:id="2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0703628"/>
      <w:r>
        <w:rPr>
          <w:rFonts w:eastAsia="Times New Roman"/>
          <w:lang w:eastAsia="fr-BE"/>
        </w:rPr>
        <w:t>Glossaire des terminologies</w:t>
      </w:r>
      <w:bookmarkEnd w:id="3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4" w:name="_Toc510703629"/>
      <w:r>
        <w:rPr>
          <w:rFonts w:eastAsia="Times New Roman"/>
          <w:lang w:eastAsia="fr-BE"/>
        </w:rPr>
        <w:t>Détails et responsabilités des acteurs</w:t>
      </w:r>
      <w:bookmarkEnd w:id="4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5" w:name="_Toc509583398"/>
      <w:bookmarkStart w:id="6" w:name="_Toc510703630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5"/>
      <w:bookmarkEnd w:id="6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25euros. Le cout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7" w:name="_Toc509583399"/>
      <w:bookmarkStart w:id="8" w:name="_Toc510703631"/>
      <w:r>
        <w:lastRenderedPageBreak/>
        <w:t>Décrire et énumérer les cas d'utilisation par itération</w:t>
      </w:r>
      <w:bookmarkEnd w:id="7"/>
      <w:bookmarkEnd w:id="8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4, 5, 9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9" w:name="_Toc509583400"/>
      <w:bookmarkStart w:id="10" w:name="_Toc510703632"/>
      <w:r>
        <w:lastRenderedPageBreak/>
        <w:t>Diagramme des cas d’utilisation</w:t>
      </w:r>
      <w:bookmarkEnd w:id="9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1" w:name="_Toc509583401"/>
      <w:bookmarkStart w:id="12" w:name="_Toc510703633"/>
      <w:r>
        <w:lastRenderedPageBreak/>
        <w:t>Répartition du travail par itération</w:t>
      </w:r>
      <w:bookmarkEnd w:id="11"/>
      <w:bookmarkEnd w:id="12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3" w:name="_Toc509583402"/>
      <w:bookmarkStart w:id="14" w:name="_Toc510703634"/>
      <w:r>
        <w:lastRenderedPageBreak/>
        <w:t>Modèle complet des cas d'utilisation</w:t>
      </w:r>
      <w:bookmarkEnd w:id="13"/>
      <w:bookmarkEnd w:id="14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un message d’erreur s’affiche &lt;&lt; 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5" w:name="_Toc509583403"/>
      <w:bookmarkStart w:id="16" w:name="_Toc510703635"/>
      <w:r>
        <w:lastRenderedPageBreak/>
        <w:t>Diagramme de classe</w:t>
      </w:r>
      <w:bookmarkEnd w:id="15"/>
      <w:bookmarkEnd w:id="16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7" w:name="_Toc509583404"/>
      <w:bookmarkStart w:id="18" w:name="_Toc510703636"/>
      <w:r>
        <w:lastRenderedPageBreak/>
        <w:t>Diagramme de composants</w:t>
      </w:r>
      <w:bookmarkEnd w:id="17"/>
      <w:bookmarkEnd w:id="18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0E43F8">
      <w:pPr>
        <w:jc w:val="center"/>
      </w:pPr>
    </w:p>
    <w:p w:rsidR="000E43F8" w:rsidRDefault="000E43F8" w:rsidP="000E43F8">
      <w:pPr>
        <w:jc w:val="center"/>
      </w:pPr>
    </w:p>
    <w:p w:rsidR="000E43F8" w:rsidRDefault="000E43F8" w:rsidP="0041358C">
      <w:pPr>
        <w:pStyle w:val="Titre1"/>
        <w:numPr>
          <w:ilvl w:val="0"/>
          <w:numId w:val="18"/>
        </w:numPr>
      </w:pPr>
      <w:bookmarkStart w:id="19" w:name="_Toc509583405"/>
      <w:bookmarkStart w:id="20" w:name="_Toc510703637"/>
      <w:r>
        <w:lastRenderedPageBreak/>
        <w:t>Schéma relationnel (modèle logique</w:t>
      </w:r>
      <w:bookmarkEnd w:id="19"/>
      <w:r>
        <w:t>)</w:t>
      </w:r>
      <w:bookmarkEnd w:id="20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0098" w:rsidRDefault="00F20098"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  <w:proofErr w:type="spellEnd"/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  <w:proofErr w:type="spellEnd"/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  <w:proofErr w:type="spellEnd"/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  <w:proofErr w:type="spellEnd"/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  <w:proofErr w:type="spellEnd"/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  <w:proofErr w:type="spellEnd"/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  <w:proofErr w:type="spellEnd"/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  <w:proofErr w:type="spellEnd"/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  <w:proofErr w:type="spellEnd"/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  <w:proofErr w:type="spellEnd"/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  <w:proofErr w:type="spellEnd"/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  <w:proofErr w:type="spellEnd"/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  <w:proofErr w:type="spellEnd"/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  <w:proofErr w:type="spellEnd"/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  <w:proofErr w:type="spellEnd"/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F20098" w:rsidRDefault="00F20098"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sectPr w:rsidR="00F56159" w:rsidSect="005C77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D75" w:rsidRDefault="00442D75" w:rsidP="00D84C4F">
      <w:pPr>
        <w:spacing w:after="0" w:line="240" w:lineRule="auto"/>
      </w:pPr>
      <w:r>
        <w:separator/>
      </w:r>
    </w:p>
  </w:endnote>
  <w:endnote w:type="continuationSeparator" w:id="0">
    <w:p w:rsidR="00442D75" w:rsidRDefault="00442D75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42" w:rsidRDefault="005C77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151172"/>
      <w:docPartObj>
        <w:docPartGallery w:val="Page Numbers (Bottom of Page)"/>
        <w:docPartUnique/>
      </w:docPartObj>
    </w:sdtPr>
    <w:sdtEndPr/>
    <w:sdtContent>
      <w:p w:rsidR="005C7742" w:rsidRDefault="005C77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13F" w:rsidRPr="0052213F">
          <w:rPr>
            <w:noProof/>
            <w:lang w:val="fr-FR"/>
          </w:rPr>
          <w:t>3</w:t>
        </w:r>
        <w:r>
          <w:fldChar w:fldCharType="end"/>
        </w:r>
      </w:p>
    </w:sdtContent>
  </w:sdt>
  <w:p w:rsidR="00D84C4F" w:rsidRDefault="00D84C4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EC42EF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C42EF" w:rsidRDefault="00EC42E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C42EF" w:rsidRDefault="00EC42EF">
          <w:pPr>
            <w:pStyle w:val="En-tte"/>
            <w:jc w:val="right"/>
            <w:rPr>
              <w:caps/>
              <w:sz w:val="18"/>
            </w:rPr>
          </w:pPr>
        </w:p>
      </w:tc>
    </w:tr>
    <w:tr w:rsidR="00EC42E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06C2C141BE84994B6069770B23D48B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C42EF" w:rsidRDefault="00EC42EF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C42EF" w:rsidRDefault="00EC42E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2213F" w:rsidRPr="0052213F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C7742" w:rsidRDefault="005C77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D75" w:rsidRDefault="00442D75" w:rsidP="00D84C4F">
      <w:pPr>
        <w:spacing w:after="0" w:line="240" w:lineRule="auto"/>
      </w:pPr>
      <w:r>
        <w:separator/>
      </w:r>
    </w:p>
  </w:footnote>
  <w:footnote w:type="continuationSeparator" w:id="0">
    <w:p w:rsidR="00442D75" w:rsidRDefault="00442D75" w:rsidP="00D84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42" w:rsidRDefault="005C77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42" w:rsidRDefault="005C774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42" w:rsidRDefault="005C77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82" w:hanging="360"/>
      </w:pPr>
    </w:lvl>
    <w:lvl w:ilvl="2" w:tplc="080C001B" w:tentative="1">
      <w:start w:val="1"/>
      <w:numFmt w:val="lowerRoman"/>
      <w:lvlText w:val="%3."/>
      <w:lvlJc w:val="right"/>
      <w:pPr>
        <w:ind w:left="2302" w:hanging="180"/>
      </w:pPr>
    </w:lvl>
    <w:lvl w:ilvl="3" w:tplc="080C000F" w:tentative="1">
      <w:start w:val="1"/>
      <w:numFmt w:val="decimal"/>
      <w:lvlText w:val="%4."/>
      <w:lvlJc w:val="left"/>
      <w:pPr>
        <w:ind w:left="3022" w:hanging="360"/>
      </w:pPr>
    </w:lvl>
    <w:lvl w:ilvl="4" w:tplc="080C0019" w:tentative="1">
      <w:start w:val="1"/>
      <w:numFmt w:val="lowerLetter"/>
      <w:lvlText w:val="%5."/>
      <w:lvlJc w:val="left"/>
      <w:pPr>
        <w:ind w:left="3742" w:hanging="360"/>
      </w:pPr>
    </w:lvl>
    <w:lvl w:ilvl="5" w:tplc="080C001B" w:tentative="1">
      <w:start w:val="1"/>
      <w:numFmt w:val="lowerRoman"/>
      <w:lvlText w:val="%6."/>
      <w:lvlJc w:val="right"/>
      <w:pPr>
        <w:ind w:left="4462" w:hanging="180"/>
      </w:pPr>
    </w:lvl>
    <w:lvl w:ilvl="6" w:tplc="080C000F" w:tentative="1">
      <w:start w:val="1"/>
      <w:numFmt w:val="decimal"/>
      <w:lvlText w:val="%7."/>
      <w:lvlJc w:val="left"/>
      <w:pPr>
        <w:ind w:left="5182" w:hanging="360"/>
      </w:pPr>
    </w:lvl>
    <w:lvl w:ilvl="7" w:tplc="080C0019" w:tentative="1">
      <w:start w:val="1"/>
      <w:numFmt w:val="lowerLetter"/>
      <w:lvlText w:val="%8."/>
      <w:lvlJc w:val="left"/>
      <w:pPr>
        <w:ind w:left="5902" w:hanging="360"/>
      </w:pPr>
    </w:lvl>
    <w:lvl w:ilvl="8" w:tplc="0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247154"/>
    <w:multiLevelType w:val="hybridMultilevel"/>
    <w:tmpl w:val="7244321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2"/>
  </w:num>
  <w:num w:numId="5">
    <w:abstractNumId w:val="13"/>
  </w:num>
  <w:num w:numId="6">
    <w:abstractNumId w:val="1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  <w:num w:numId="13">
    <w:abstractNumId w:val="12"/>
  </w:num>
  <w:num w:numId="14">
    <w:abstractNumId w:val="7"/>
  </w:num>
  <w:num w:numId="15">
    <w:abstractNumId w:val="0"/>
  </w:num>
  <w:num w:numId="16">
    <w:abstractNumId w:val="11"/>
  </w:num>
  <w:num w:numId="17">
    <w:abstractNumId w:val="15"/>
  </w:num>
  <w:num w:numId="18">
    <w:abstractNumId w:val="16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09"/>
    <w:rsid w:val="000B6605"/>
    <w:rsid w:val="000E43F8"/>
    <w:rsid w:val="0030092F"/>
    <w:rsid w:val="003C32BD"/>
    <w:rsid w:val="0041358C"/>
    <w:rsid w:val="00442D75"/>
    <w:rsid w:val="0052213F"/>
    <w:rsid w:val="00570B5E"/>
    <w:rsid w:val="005C7742"/>
    <w:rsid w:val="00694332"/>
    <w:rsid w:val="009501E1"/>
    <w:rsid w:val="00A7064B"/>
    <w:rsid w:val="00A71509"/>
    <w:rsid w:val="00B12089"/>
    <w:rsid w:val="00B71CFF"/>
    <w:rsid w:val="00D84C4F"/>
    <w:rsid w:val="00EC42EF"/>
    <w:rsid w:val="00F20098"/>
    <w:rsid w:val="00F56159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E8"/>
    <w:rsid w:val="000727E8"/>
    <w:rsid w:val="00375354"/>
    <w:rsid w:val="00E71A3F"/>
    <w:rsid w:val="00E8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0727E8"/>
    <w:rPr>
      <w:color w:val="808080"/>
    </w:rPr>
  </w:style>
  <w:style w:type="paragraph" w:customStyle="1" w:styleId="C06C2C141BE84994B6069770B23D48B0">
    <w:name w:val="C06C2C141BE84994B6069770B23D48B0"/>
    <w:rsid w:val="000727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0727E8"/>
    <w:rPr>
      <w:color w:val="808080"/>
    </w:rPr>
  </w:style>
  <w:style w:type="paragraph" w:customStyle="1" w:styleId="C06C2C141BE84994B6069770B23D48B0">
    <w:name w:val="C06C2C141BE84994B6069770B23D48B0"/>
    <w:rsid w:val="00072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2D1-DE2B-432B-9E23-18733AA2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1459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Marine</cp:lastModifiedBy>
  <cp:revision>11</cp:revision>
  <dcterms:created xsi:type="dcterms:W3CDTF">2018-03-28T16:24:00Z</dcterms:created>
  <dcterms:modified xsi:type="dcterms:W3CDTF">2018-04-05T12:58:00Z</dcterms:modified>
</cp:coreProperties>
</file>