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04BECB47" w:rsidR="004360B1" w:rsidRDefault="0048224E">
            <w:r>
              <w:t>23</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2AC9DFD" w:rsidR="004360B1" w:rsidRDefault="0048224E">
            <w:r w:rsidRPr="00C468E1">
              <w:t>LTVIP2026TMIDS37708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9386DA2" w:rsidR="004360B1" w:rsidRDefault="0048224E">
            <w:r>
              <w:t>Online Payment Fraud Detection Using Machine Learning</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0482F0D"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1. Problem Statement</w:t>
      </w:r>
    </w:p>
    <w:p w14:paraId="6C41C4F6" w14:textId="77777777" w:rsidR="0048224E" w:rsidRPr="0048224E" w:rsidRDefault="0048224E" w:rsidP="0048224E">
      <w:pPr>
        <w:pBdr>
          <w:top w:val="nil"/>
          <w:left w:val="nil"/>
          <w:bottom w:val="nil"/>
          <w:right w:val="nil"/>
          <w:between w:val="nil"/>
        </w:pBdr>
        <w:rPr>
          <w:color w:val="000000"/>
          <w:lang w:val="en-IN"/>
        </w:rPr>
      </w:pPr>
      <w:r w:rsidRPr="0048224E">
        <w:rPr>
          <w:color w:val="000000"/>
          <w:lang w:val="en-IN"/>
        </w:rPr>
        <w:t>With the rapid growth of digital payments, online financial transactions have increased significantly. However, this growth has also led to a rise in fraudulent activities such as unauthorized transfers, identity theft, and payment manipulation.</w:t>
      </w:r>
    </w:p>
    <w:p w14:paraId="322DF6E6" w14:textId="77777777" w:rsidR="0048224E" w:rsidRPr="0048224E" w:rsidRDefault="0048224E" w:rsidP="0048224E">
      <w:pPr>
        <w:pBdr>
          <w:top w:val="nil"/>
          <w:left w:val="nil"/>
          <w:bottom w:val="nil"/>
          <w:right w:val="nil"/>
          <w:between w:val="nil"/>
        </w:pBdr>
        <w:rPr>
          <w:color w:val="000000"/>
          <w:lang w:val="en-IN"/>
        </w:rPr>
      </w:pPr>
      <w:r w:rsidRPr="0048224E">
        <w:rPr>
          <w:color w:val="000000"/>
          <w:lang w:val="en-IN"/>
        </w:rPr>
        <w:t>Traditional rule-based fraud detection systems:</w:t>
      </w:r>
    </w:p>
    <w:p w14:paraId="28659C37" w14:textId="77777777" w:rsidR="0048224E" w:rsidRPr="0048224E" w:rsidRDefault="0048224E" w:rsidP="0048224E">
      <w:pPr>
        <w:numPr>
          <w:ilvl w:val="0"/>
          <w:numId w:val="3"/>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Fail to detect new fraud patterns</w:t>
      </w:r>
    </w:p>
    <w:p w14:paraId="5D26A878" w14:textId="77777777" w:rsidR="0048224E" w:rsidRPr="0048224E" w:rsidRDefault="0048224E" w:rsidP="0048224E">
      <w:pPr>
        <w:numPr>
          <w:ilvl w:val="0"/>
          <w:numId w:val="3"/>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Generate high false positives</w:t>
      </w:r>
    </w:p>
    <w:p w14:paraId="2F19F02B" w14:textId="77777777" w:rsidR="0048224E" w:rsidRPr="0048224E" w:rsidRDefault="0048224E" w:rsidP="0048224E">
      <w:pPr>
        <w:numPr>
          <w:ilvl w:val="0"/>
          <w:numId w:val="3"/>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Cannot scale with large transaction volumes</w:t>
      </w:r>
    </w:p>
    <w:p w14:paraId="111F5CAB" w14:textId="77777777" w:rsidR="0048224E" w:rsidRPr="0048224E" w:rsidRDefault="0048224E" w:rsidP="0048224E">
      <w:pPr>
        <w:numPr>
          <w:ilvl w:val="0"/>
          <w:numId w:val="3"/>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Lack real-time intelligence</w:t>
      </w:r>
    </w:p>
    <w:p w14:paraId="7B32C4B0" w14:textId="77777777" w:rsidR="0048224E" w:rsidRPr="0048224E" w:rsidRDefault="0048224E" w:rsidP="0048224E">
      <w:pPr>
        <w:pBdr>
          <w:top w:val="nil"/>
          <w:left w:val="nil"/>
          <w:bottom w:val="nil"/>
          <w:right w:val="nil"/>
          <w:between w:val="nil"/>
        </w:pBdr>
        <w:rPr>
          <w:color w:val="000000"/>
          <w:lang w:val="en-IN"/>
        </w:rPr>
      </w:pPr>
      <w:r w:rsidRPr="0048224E">
        <w:rPr>
          <w:color w:val="000000"/>
          <w:lang w:val="en-IN"/>
        </w:rPr>
        <w:t xml:space="preserve">As a result, financial institutions and users face </w:t>
      </w:r>
      <w:r w:rsidRPr="0048224E">
        <w:rPr>
          <w:b/>
          <w:bCs/>
          <w:color w:val="000000"/>
          <w:lang w:val="en-IN"/>
        </w:rPr>
        <w:t>financial losses, security risks, and reduced trust in digital payment systems</w:t>
      </w:r>
      <w:r w:rsidRPr="0048224E">
        <w:rPr>
          <w:color w:val="000000"/>
          <w:lang w:val="en-IN"/>
        </w:rPr>
        <w:t>.</w:t>
      </w:r>
    </w:p>
    <w:p w14:paraId="65B09975" w14:textId="5DF1C513" w:rsidR="0048224E" w:rsidRPr="0048224E" w:rsidRDefault="0048224E" w:rsidP="0048224E">
      <w:pPr>
        <w:pBdr>
          <w:top w:val="nil"/>
          <w:left w:val="nil"/>
          <w:bottom w:val="nil"/>
          <w:right w:val="nil"/>
          <w:between w:val="nil"/>
        </w:pBdr>
        <w:rPr>
          <w:color w:val="000000"/>
          <w:lang w:val="en-IN"/>
        </w:rPr>
      </w:pPr>
    </w:p>
    <w:p w14:paraId="42FC11B8"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2. Target Users / Stakeholders</w:t>
      </w:r>
    </w:p>
    <w:tbl>
      <w:tblPr>
        <w:tblStyle w:val="TableGridLight"/>
        <w:tblW w:w="0" w:type="auto"/>
        <w:tblLook w:val="04A0" w:firstRow="1" w:lastRow="0" w:firstColumn="1" w:lastColumn="0" w:noHBand="0" w:noVBand="1"/>
      </w:tblPr>
      <w:tblGrid>
        <w:gridCol w:w="2842"/>
        <w:gridCol w:w="3236"/>
      </w:tblGrid>
      <w:tr w:rsidR="0048224E" w:rsidRPr="0048224E" w14:paraId="04CC17B2" w14:textId="77777777" w:rsidTr="0048224E">
        <w:tc>
          <w:tcPr>
            <w:tcW w:w="0" w:type="auto"/>
            <w:hideMark/>
          </w:tcPr>
          <w:p w14:paraId="5B408F1E" w14:textId="77777777" w:rsidR="0048224E" w:rsidRPr="0048224E" w:rsidRDefault="0048224E" w:rsidP="0048224E">
            <w:pPr>
              <w:pBdr>
                <w:top w:val="nil"/>
                <w:left w:val="nil"/>
                <w:bottom w:val="nil"/>
                <w:right w:val="nil"/>
                <w:between w:val="nil"/>
              </w:pBdr>
              <w:spacing w:after="160" w:line="259" w:lineRule="auto"/>
              <w:rPr>
                <w:b/>
                <w:bCs/>
                <w:color w:val="000000"/>
                <w:lang w:val="en-IN"/>
              </w:rPr>
            </w:pPr>
            <w:r w:rsidRPr="0048224E">
              <w:rPr>
                <w:b/>
                <w:bCs/>
                <w:color w:val="000000"/>
                <w:lang w:val="en-IN"/>
              </w:rPr>
              <w:t>Stakeholder</w:t>
            </w:r>
          </w:p>
        </w:tc>
        <w:tc>
          <w:tcPr>
            <w:tcW w:w="0" w:type="auto"/>
            <w:hideMark/>
          </w:tcPr>
          <w:p w14:paraId="56BF527B" w14:textId="77777777" w:rsidR="0048224E" w:rsidRPr="0048224E" w:rsidRDefault="0048224E" w:rsidP="0048224E">
            <w:pPr>
              <w:pBdr>
                <w:top w:val="nil"/>
                <w:left w:val="nil"/>
                <w:bottom w:val="nil"/>
                <w:right w:val="nil"/>
                <w:between w:val="nil"/>
              </w:pBdr>
              <w:spacing w:after="160" w:line="259" w:lineRule="auto"/>
              <w:rPr>
                <w:b/>
                <w:bCs/>
                <w:color w:val="000000"/>
                <w:lang w:val="en-IN"/>
              </w:rPr>
            </w:pPr>
            <w:r w:rsidRPr="0048224E">
              <w:rPr>
                <w:b/>
                <w:bCs/>
                <w:color w:val="000000"/>
                <w:lang w:val="en-IN"/>
              </w:rPr>
              <w:t>Pain Point</w:t>
            </w:r>
          </w:p>
        </w:tc>
      </w:tr>
      <w:tr w:rsidR="0048224E" w:rsidRPr="0048224E" w14:paraId="4CA5E635" w14:textId="77777777" w:rsidTr="0048224E">
        <w:tc>
          <w:tcPr>
            <w:tcW w:w="0" w:type="auto"/>
            <w:hideMark/>
          </w:tcPr>
          <w:p w14:paraId="24B5C76E"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Banks &amp; Financial Institutions</w:t>
            </w:r>
          </w:p>
        </w:tc>
        <w:tc>
          <w:tcPr>
            <w:tcW w:w="0" w:type="auto"/>
            <w:hideMark/>
          </w:tcPr>
          <w:p w14:paraId="6CB0908A"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Need real-time fraud detection</w:t>
            </w:r>
          </w:p>
        </w:tc>
      </w:tr>
      <w:tr w:rsidR="0048224E" w:rsidRPr="0048224E" w14:paraId="7549EBE0" w14:textId="77777777" w:rsidTr="0048224E">
        <w:tc>
          <w:tcPr>
            <w:tcW w:w="0" w:type="auto"/>
            <w:hideMark/>
          </w:tcPr>
          <w:p w14:paraId="137D64A3"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Payment Gateways</w:t>
            </w:r>
          </w:p>
        </w:tc>
        <w:tc>
          <w:tcPr>
            <w:tcW w:w="0" w:type="auto"/>
            <w:hideMark/>
          </w:tcPr>
          <w:p w14:paraId="4C8A6B79"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Require scalable monitoring</w:t>
            </w:r>
          </w:p>
        </w:tc>
      </w:tr>
      <w:tr w:rsidR="0048224E" w:rsidRPr="0048224E" w14:paraId="29AF0F8F" w14:textId="77777777" w:rsidTr="0048224E">
        <w:tc>
          <w:tcPr>
            <w:tcW w:w="0" w:type="auto"/>
            <w:hideMark/>
          </w:tcPr>
          <w:p w14:paraId="2FEAF84C"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Merchants</w:t>
            </w:r>
          </w:p>
        </w:tc>
        <w:tc>
          <w:tcPr>
            <w:tcW w:w="0" w:type="auto"/>
            <w:hideMark/>
          </w:tcPr>
          <w:p w14:paraId="64444244"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Risk of chargebacks</w:t>
            </w:r>
          </w:p>
        </w:tc>
      </w:tr>
      <w:tr w:rsidR="0048224E" w:rsidRPr="0048224E" w14:paraId="0987F820" w14:textId="77777777" w:rsidTr="0048224E">
        <w:tc>
          <w:tcPr>
            <w:tcW w:w="0" w:type="auto"/>
            <w:hideMark/>
          </w:tcPr>
          <w:p w14:paraId="3BF4A728"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Customers</w:t>
            </w:r>
          </w:p>
        </w:tc>
        <w:tc>
          <w:tcPr>
            <w:tcW w:w="0" w:type="auto"/>
            <w:hideMark/>
          </w:tcPr>
          <w:p w14:paraId="33BD8AF0"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Fear of unauthorized transactions</w:t>
            </w:r>
          </w:p>
        </w:tc>
      </w:tr>
      <w:tr w:rsidR="0048224E" w:rsidRPr="0048224E" w14:paraId="3EBCC086" w14:textId="77777777" w:rsidTr="0048224E">
        <w:tc>
          <w:tcPr>
            <w:tcW w:w="0" w:type="auto"/>
            <w:hideMark/>
          </w:tcPr>
          <w:p w14:paraId="40469C6C"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Fraud Analysts</w:t>
            </w:r>
          </w:p>
        </w:tc>
        <w:tc>
          <w:tcPr>
            <w:tcW w:w="0" w:type="auto"/>
            <w:hideMark/>
          </w:tcPr>
          <w:p w14:paraId="6FEBA8EF"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Manual review is time-consuming</w:t>
            </w:r>
          </w:p>
        </w:tc>
      </w:tr>
    </w:tbl>
    <w:p w14:paraId="6A32BD81" w14:textId="1F22520E" w:rsidR="0048224E" w:rsidRPr="0048224E" w:rsidRDefault="0048224E" w:rsidP="0048224E">
      <w:pPr>
        <w:pBdr>
          <w:top w:val="nil"/>
          <w:left w:val="nil"/>
          <w:bottom w:val="nil"/>
          <w:right w:val="nil"/>
          <w:between w:val="nil"/>
        </w:pBdr>
        <w:rPr>
          <w:color w:val="000000"/>
          <w:lang w:val="en-IN"/>
        </w:rPr>
      </w:pPr>
    </w:p>
    <w:p w14:paraId="379CDC20"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3. Existing Solutions &amp; Gaps</w:t>
      </w:r>
    </w:p>
    <w:p w14:paraId="17B57E6F"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Current Approaches</w:t>
      </w:r>
    </w:p>
    <w:p w14:paraId="28C034C1" w14:textId="77777777" w:rsidR="0048224E" w:rsidRPr="0048224E" w:rsidRDefault="0048224E" w:rsidP="0048224E">
      <w:pPr>
        <w:numPr>
          <w:ilvl w:val="0"/>
          <w:numId w:val="4"/>
        </w:numPr>
        <w:pBdr>
          <w:top w:val="nil"/>
          <w:left w:val="nil"/>
          <w:bottom w:val="nil"/>
          <w:right w:val="nil"/>
          <w:between w:val="nil"/>
        </w:pBdr>
        <w:rPr>
          <w:color w:val="000000"/>
          <w:lang w:val="en-IN"/>
        </w:rPr>
      </w:pPr>
      <w:r w:rsidRPr="0048224E">
        <w:rPr>
          <w:color w:val="000000"/>
          <w:lang w:val="en-IN"/>
        </w:rPr>
        <w:t>Rule-based fraud systems</w:t>
      </w:r>
    </w:p>
    <w:p w14:paraId="70B48E14" w14:textId="77777777" w:rsidR="0048224E" w:rsidRPr="0048224E" w:rsidRDefault="0048224E" w:rsidP="0048224E">
      <w:pPr>
        <w:numPr>
          <w:ilvl w:val="0"/>
          <w:numId w:val="4"/>
        </w:numPr>
        <w:pBdr>
          <w:top w:val="nil"/>
          <w:left w:val="nil"/>
          <w:bottom w:val="nil"/>
          <w:right w:val="nil"/>
          <w:between w:val="nil"/>
        </w:pBdr>
        <w:rPr>
          <w:color w:val="000000"/>
          <w:lang w:val="en-IN"/>
        </w:rPr>
      </w:pPr>
      <w:r w:rsidRPr="0048224E">
        <w:rPr>
          <w:color w:val="000000"/>
          <w:lang w:val="en-IN"/>
        </w:rPr>
        <w:lastRenderedPageBreak/>
        <w:t>Manual transaction monitoring</w:t>
      </w:r>
    </w:p>
    <w:p w14:paraId="59BB776C" w14:textId="77777777" w:rsidR="0048224E" w:rsidRPr="0048224E" w:rsidRDefault="0048224E" w:rsidP="0048224E">
      <w:pPr>
        <w:numPr>
          <w:ilvl w:val="0"/>
          <w:numId w:val="4"/>
        </w:numPr>
        <w:pBdr>
          <w:top w:val="nil"/>
          <w:left w:val="nil"/>
          <w:bottom w:val="nil"/>
          <w:right w:val="nil"/>
          <w:between w:val="nil"/>
        </w:pBdr>
        <w:rPr>
          <w:color w:val="000000"/>
          <w:lang w:val="en-IN"/>
        </w:rPr>
      </w:pPr>
      <w:r w:rsidRPr="0048224E">
        <w:rPr>
          <w:color w:val="000000"/>
          <w:lang w:val="en-IN"/>
        </w:rPr>
        <w:t>Basic threshold alerts</w:t>
      </w:r>
    </w:p>
    <w:p w14:paraId="07E14247" w14:textId="77777777" w:rsidR="0048224E" w:rsidRPr="0048224E" w:rsidRDefault="0048224E" w:rsidP="0048224E">
      <w:pPr>
        <w:numPr>
          <w:ilvl w:val="0"/>
          <w:numId w:val="4"/>
        </w:numPr>
        <w:pBdr>
          <w:top w:val="nil"/>
          <w:left w:val="nil"/>
          <w:bottom w:val="nil"/>
          <w:right w:val="nil"/>
          <w:between w:val="nil"/>
        </w:pBdr>
        <w:rPr>
          <w:color w:val="000000"/>
          <w:lang w:val="en-IN"/>
        </w:rPr>
      </w:pPr>
      <w:r w:rsidRPr="0048224E">
        <w:rPr>
          <w:color w:val="000000"/>
          <w:lang w:val="en-IN"/>
        </w:rPr>
        <w:t>Post-transaction investigation</w:t>
      </w:r>
    </w:p>
    <w:p w14:paraId="67B861AD"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Key Gaps</w:t>
      </w:r>
    </w:p>
    <w:p w14:paraId="2788196B" w14:textId="77777777" w:rsidR="0048224E" w:rsidRPr="0048224E" w:rsidRDefault="0048224E" w:rsidP="0048224E">
      <w:pPr>
        <w:numPr>
          <w:ilvl w:val="0"/>
          <w:numId w:val="5"/>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Poor detection of sophisticated fraud</w:t>
      </w:r>
    </w:p>
    <w:p w14:paraId="2B43E31B" w14:textId="77777777" w:rsidR="0048224E" w:rsidRPr="0048224E" w:rsidRDefault="0048224E" w:rsidP="0048224E">
      <w:pPr>
        <w:numPr>
          <w:ilvl w:val="0"/>
          <w:numId w:val="5"/>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High false alarm rate</w:t>
      </w:r>
    </w:p>
    <w:p w14:paraId="666C565A" w14:textId="77777777" w:rsidR="0048224E" w:rsidRPr="0048224E" w:rsidRDefault="0048224E" w:rsidP="0048224E">
      <w:pPr>
        <w:numPr>
          <w:ilvl w:val="0"/>
          <w:numId w:val="5"/>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Slow response time</w:t>
      </w:r>
    </w:p>
    <w:p w14:paraId="6539A8D7" w14:textId="77777777" w:rsidR="0048224E" w:rsidRPr="0048224E" w:rsidRDefault="0048224E" w:rsidP="0048224E">
      <w:pPr>
        <w:numPr>
          <w:ilvl w:val="0"/>
          <w:numId w:val="5"/>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Not adaptive to new fraud patterns</w:t>
      </w:r>
    </w:p>
    <w:p w14:paraId="700F1A64" w14:textId="77777777" w:rsidR="0048224E" w:rsidRPr="0048224E" w:rsidRDefault="0048224E" w:rsidP="0048224E">
      <w:pPr>
        <w:numPr>
          <w:ilvl w:val="0"/>
          <w:numId w:val="5"/>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Limited scalability</w:t>
      </w:r>
    </w:p>
    <w:p w14:paraId="0E7469D0" w14:textId="02B2A900" w:rsidR="0048224E" w:rsidRPr="0048224E" w:rsidRDefault="0048224E" w:rsidP="0048224E">
      <w:pPr>
        <w:pBdr>
          <w:top w:val="nil"/>
          <w:left w:val="nil"/>
          <w:bottom w:val="nil"/>
          <w:right w:val="nil"/>
          <w:between w:val="nil"/>
        </w:pBdr>
        <w:rPr>
          <w:color w:val="000000"/>
          <w:lang w:val="en-IN"/>
        </w:rPr>
      </w:pPr>
    </w:p>
    <w:p w14:paraId="230C113A"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4. Proposed Solution</w:t>
      </w:r>
    </w:p>
    <w:p w14:paraId="20FDAE8C" w14:textId="77777777" w:rsidR="0048224E" w:rsidRPr="0048224E" w:rsidRDefault="0048224E" w:rsidP="0048224E">
      <w:pPr>
        <w:pBdr>
          <w:top w:val="nil"/>
          <w:left w:val="nil"/>
          <w:bottom w:val="nil"/>
          <w:right w:val="nil"/>
          <w:between w:val="nil"/>
        </w:pBdr>
        <w:rPr>
          <w:color w:val="000000"/>
          <w:lang w:val="en-IN"/>
        </w:rPr>
      </w:pPr>
      <w:r w:rsidRPr="0048224E">
        <w:rPr>
          <w:color w:val="000000"/>
          <w:lang w:val="en-IN"/>
        </w:rPr>
        <w:t xml:space="preserve">The proposed system is an </w:t>
      </w:r>
      <w:r w:rsidRPr="0048224E">
        <w:rPr>
          <w:b/>
          <w:bCs/>
          <w:color w:val="000000"/>
          <w:lang w:val="en-IN"/>
        </w:rPr>
        <w:t>AI-powered Online Payment Fraud Detection system</w:t>
      </w:r>
      <w:r w:rsidRPr="0048224E">
        <w:rPr>
          <w:color w:val="000000"/>
          <w:lang w:val="en-IN"/>
        </w:rPr>
        <w:t xml:space="preserve"> that uses machine learning to automatically identify suspicious transactions in real time.</w:t>
      </w:r>
    </w:p>
    <w:p w14:paraId="3F1DE77C"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Core Idea</w:t>
      </w:r>
    </w:p>
    <w:p w14:paraId="7946437B" w14:textId="77777777" w:rsidR="0048224E" w:rsidRPr="0048224E" w:rsidRDefault="0048224E" w:rsidP="0048224E">
      <w:p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Train ML models on historical transaction data</w:t>
      </w:r>
      <w:r w:rsidRPr="0048224E">
        <w:rPr>
          <w:color w:val="000000"/>
          <w:lang w:val="en-IN"/>
        </w:rPr>
        <w:br/>
      </w:r>
      <w:r w:rsidRPr="0048224E">
        <w:rPr>
          <w:rFonts w:ascii="Segoe UI Emoji" w:hAnsi="Segoe UI Emoji" w:cs="Segoe UI Emoji"/>
          <w:color w:val="000000"/>
          <w:lang w:val="en-IN"/>
        </w:rPr>
        <w:t>👉</w:t>
      </w:r>
      <w:r w:rsidRPr="0048224E">
        <w:rPr>
          <w:color w:val="000000"/>
          <w:lang w:val="en-IN"/>
        </w:rPr>
        <w:t xml:space="preserve"> Learn fraud patterns automatically</w:t>
      </w:r>
      <w:r w:rsidRPr="0048224E">
        <w:rPr>
          <w:color w:val="000000"/>
          <w:lang w:val="en-IN"/>
        </w:rPr>
        <w:br/>
      </w:r>
      <w:r w:rsidRPr="0048224E">
        <w:rPr>
          <w:rFonts w:ascii="Segoe UI Emoji" w:hAnsi="Segoe UI Emoji" w:cs="Segoe UI Emoji"/>
          <w:color w:val="000000"/>
          <w:lang w:val="en-IN"/>
        </w:rPr>
        <w:t>👉</w:t>
      </w:r>
      <w:r w:rsidRPr="0048224E">
        <w:rPr>
          <w:color w:val="000000"/>
          <w:lang w:val="en-IN"/>
        </w:rPr>
        <w:t xml:space="preserve"> Predict fraud probability for new transactions</w:t>
      </w:r>
      <w:r w:rsidRPr="0048224E">
        <w:rPr>
          <w:color w:val="000000"/>
          <w:lang w:val="en-IN"/>
        </w:rPr>
        <w:br/>
      </w:r>
      <w:r w:rsidRPr="0048224E">
        <w:rPr>
          <w:rFonts w:ascii="Segoe UI Emoji" w:hAnsi="Segoe UI Emoji" w:cs="Segoe UI Emoji"/>
          <w:color w:val="000000"/>
          <w:lang w:val="en-IN"/>
        </w:rPr>
        <w:t>👉</w:t>
      </w:r>
      <w:r w:rsidRPr="0048224E">
        <w:rPr>
          <w:color w:val="000000"/>
          <w:lang w:val="en-IN"/>
        </w:rPr>
        <w:t xml:space="preserve"> Alert stakeholders instantly</w:t>
      </w:r>
    </w:p>
    <w:p w14:paraId="1797B1CF" w14:textId="1B0A042C" w:rsidR="0048224E" w:rsidRPr="0048224E" w:rsidRDefault="0048224E" w:rsidP="0048224E">
      <w:pPr>
        <w:pBdr>
          <w:top w:val="nil"/>
          <w:left w:val="nil"/>
          <w:bottom w:val="nil"/>
          <w:right w:val="nil"/>
          <w:between w:val="nil"/>
        </w:pBdr>
        <w:rPr>
          <w:color w:val="000000"/>
          <w:lang w:val="en-IN"/>
        </w:rPr>
      </w:pPr>
    </w:p>
    <w:p w14:paraId="318D09DF"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5. Solution Features</w:t>
      </w:r>
    </w:p>
    <w:p w14:paraId="0AC08848"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Real-time fraud prediction</w:t>
      </w:r>
    </w:p>
    <w:p w14:paraId="1738E496"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Machine learning–based detection</w:t>
      </w:r>
    </w:p>
    <w:p w14:paraId="7CA60B55"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High accuracy classification</w:t>
      </w:r>
    </w:p>
    <w:p w14:paraId="090DA89B"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Interactive web dashboard</w:t>
      </w:r>
    </w:p>
    <w:p w14:paraId="6C09E4FF"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Fraud alert system</w:t>
      </w:r>
    </w:p>
    <w:p w14:paraId="52A30EA9"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Batch and single prediction support</w:t>
      </w:r>
    </w:p>
    <w:p w14:paraId="54764555"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Scalable architecture</w:t>
      </w:r>
    </w:p>
    <w:p w14:paraId="584EA2D9" w14:textId="77777777" w:rsidR="0048224E" w:rsidRPr="0048224E" w:rsidRDefault="0048224E" w:rsidP="0048224E">
      <w:pPr>
        <w:numPr>
          <w:ilvl w:val="0"/>
          <w:numId w:val="6"/>
        </w:numPr>
        <w:pBdr>
          <w:top w:val="nil"/>
          <w:left w:val="nil"/>
          <w:bottom w:val="nil"/>
          <w:right w:val="nil"/>
          <w:between w:val="nil"/>
        </w:pBdr>
        <w:rPr>
          <w:color w:val="000000"/>
          <w:lang w:val="en-IN"/>
        </w:rPr>
      </w:pPr>
      <w:r w:rsidRPr="0048224E">
        <w:rPr>
          <w:rFonts w:ascii="Segoe UI Emoji" w:hAnsi="Segoe UI Emoji" w:cs="Segoe UI Emoji"/>
          <w:color w:val="000000"/>
          <w:lang w:val="en-IN"/>
        </w:rPr>
        <w:t>✅</w:t>
      </w:r>
      <w:r w:rsidRPr="0048224E">
        <w:rPr>
          <w:color w:val="000000"/>
          <w:lang w:val="en-IN"/>
        </w:rPr>
        <w:t xml:space="preserve"> Model retraining capability</w:t>
      </w:r>
    </w:p>
    <w:p w14:paraId="5BCA37EC" w14:textId="6A4ED50A" w:rsidR="0048224E" w:rsidRDefault="0048224E" w:rsidP="0048224E">
      <w:pPr>
        <w:pBdr>
          <w:top w:val="nil"/>
          <w:left w:val="nil"/>
          <w:bottom w:val="nil"/>
          <w:right w:val="nil"/>
          <w:between w:val="nil"/>
        </w:pBdr>
        <w:rPr>
          <w:color w:val="000000"/>
          <w:lang w:val="en-IN"/>
        </w:rPr>
      </w:pPr>
    </w:p>
    <w:p w14:paraId="2AB69755" w14:textId="77777777" w:rsidR="0048224E" w:rsidRDefault="0048224E" w:rsidP="0048224E">
      <w:pPr>
        <w:pBdr>
          <w:top w:val="nil"/>
          <w:left w:val="nil"/>
          <w:bottom w:val="nil"/>
          <w:right w:val="nil"/>
          <w:between w:val="nil"/>
        </w:pBdr>
        <w:rPr>
          <w:color w:val="000000"/>
          <w:lang w:val="en-IN"/>
        </w:rPr>
      </w:pPr>
    </w:p>
    <w:p w14:paraId="3CDD908E" w14:textId="77777777" w:rsidR="0048224E" w:rsidRDefault="0048224E" w:rsidP="0048224E">
      <w:pPr>
        <w:pBdr>
          <w:top w:val="nil"/>
          <w:left w:val="nil"/>
          <w:bottom w:val="nil"/>
          <w:right w:val="nil"/>
          <w:between w:val="nil"/>
        </w:pBdr>
        <w:rPr>
          <w:color w:val="000000"/>
          <w:lang w:val="en-IN"/>
        </w:rPr>
      </w:pPr>
    </w:p>
    <w:p w14:paraId="535C0387" w14:textId="77777777" w:rsidR="0048224E" w:rsidRPr="0048224E" w:rsidRDefault="0048224E" w:rsidP="0048224E">
      <w:pPr>
        <w:pBdr>
          <w:top w:val="nil"/>
          <w:left w:val="nil"/>
          <w:bottom w:val="nil"/>
          <w:right w:val="nil"/>
          <w:between w:val="nil"/>
        </w:pBdr>
        <w:rPr>
          <w:color w:val="000000"/>
          <w:lang w:val="en-IN"/>
        </w:rPr>
      </w:pPr>
    </w:p>
    <w:p w14:paraId="77D03172" w14:textId="77777777" w:rsidR="0048224E" w:rsidRPr="0048224E" w:rsidRDefault="0048224E" w:rsidP="0048224E">
      <w:pPr>
        <w:pBdr>
          <w:top w:val="nil"/>
          <w:left w:val="nil"/>
          <w:bottom w:val="nil"/>
          <w:right w:val="nil"/>
          <w:between w:val="nil"/>
        </w:pBdr>
        <w:rPr>
          <w:b/>
          <w:bCs/>
          <w:color w:val="000000"/>
          <w:lang w:val="en-IN"/>
        </w:rPr>
      </w:pPr>
      <w:r w:rsidRPr="0048224E">
        <w:rPr>
          <w:b/>
          <w:bCs/>
          <w:color w:val="000000"/>
          <w:lang w:val="en-IN"/>
        </w:rPr>
        <w:t>6. Value Proposition</w:t>
      </w:r>
    </w:p>
    <w:tbl>
      <w:tblPr>
        <w:tblStyle w:val="TableGridLight"/>
        <w:tblW w:w="0" w:type="auto"/>
        <w:tblLook w:val="04A0" w:firstRow="1" w:lastRow="0" w:firstColumn="1" w:lastColumn="0" w:noHBand="0" w:noVBand="1"/>
      </w:tblPr>
      <w:tblGrid>
        <w:gridCol w:w="2469"/>
        <w:gridCol w:w="2040"/>
      </w:tblGrid>
      <w:tr w:rsidR="0048224E" w:rsidRPr="0048224E" w14:paraId="36743D4D" w14:textId="77777777" w:rsidTr="0048224E">
        <w:tc>
          <w:tcPr>
            <w:tcW w:w="0" w:type="auto"/>
            <w:hideMark/>
          </w:tcPr>
          <w:p w14:paraId="0905E505" w14:textId="77777777" w:rsidR="0048224E" w:rsidRPr="0048224E" w:rsidRDefault="0048224E" w:rsidP="0048224E">
            <w:pPr>
              <w:pBdr>
                <w:top w:val="nil"/>
                <w:left w:val="nil"/>
                <w:bottom w:val="nil"/>
                <w:right w:val="nil"/>
                <w:between w:val="nil"/>
              </w:pBdr>
              <w:spacing w:after="160" w:line="259" w:lineRule="auto"/>
              <w:rPr>
                <w:b/>
                <w:bCs/>
                <w:color w:val="000000"/>
                <w:lang w:val="en-IN"/>
              </w:rPr>
            </w:pPr>
            <w:r w:rsidRPr="0048224E">
              <w:rPr>
                <w:b/>
                <w:bCs/>
                <w:color w:val="000000"/>
                <w:lang w:val="en-IN"/>
              </w:rPr>
              <w:lastRenderedPageBreak/>
              <w:t>Metric</w:t>
            </w:r>
          </w:p>
        </w:tc>
        <w:tc>
          <w:tcPr>
            <w:tcW w:w="0" w:type="auto"/>
            <w:hideMark/>
          </w:tcPr>
          <w:p w14:paraId="422F9502" w14:textId="77777777" w:rsidR="0048224E" w:rsidRPr="0048224E" w:rsidRDefault="0048224E" w:rsidP="0048224E">
            <w:pPr>
              <w:pBdr>
                <w:top w:val="nil"/>
                <w:left w:val="nil"/>
                <w:bottom w:val="nil"/>
                <w:right w:val="nil"/>
                <w:between w:val="nil"/>
              </w:pBdr>
              <w:spacing w:after="160" w:line="259" w:lineRule="auto"/>
              <w:rPr>
                <w:b/>
                <w:bCs/>
                <w:color w:val="000000"/>
                <w:lang w:val="en-IN"/>
              </w:rPr>
            </w:pPr>
            <w:r w:rsidRPr="0048224E">
              <w:rPr>
                <w:b/>
                <w:bCs/>
                <w:color w:val="000000"/>
                <w:lang w:val="en-IN"/>
              </w:rPr>
              <w:t>Improvement</w:t>
            </w:r>
          </w:p>
        </w:tc>
      </w:tr>
      <w:tr w:rsidR="0048224E" w:rsidRPr="0048224E" w14:paraId="4307FDA7" w14:textId="77777777" w:rsidTr="0048224E">
        <w:tc>
          <w:tcPr>
            <w:tcW w:w="0" w:type="auto"/>
            <w:hideMark/>
          </w:tcPr>
          <w:p w14:paraId="24608911"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Fraud detection accuracy</w:t>
            </w:r>
          </w:p>
        </w:tc>
        <w:tc>
          <w:tcPr>
            <w:tcW w:w="0" w:type="auto"/>
            <w:hideMark/>
          </w:tcPr>
          <w:p w14:paraId="26771FB4"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High</w:t>
            </w:r>
          </w:p>
        </w:tc>
      </w:tr>
      <w:tr w:rsidR="0048224E" w:rsidRPr="0048224E" w14:paraId="538E003F" w14:textId="77777777" w:rsidTr="0048224E">
        <w:tc>
          <w:tcPr>
            <w:tcW w:w="0" w:type="auto"/>
            <w:hideMark/>
          </w:tcPr>
          <w:p w14:paraId="249AD187"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False positives</w:t>
            </w:r>
          </w:p>
        </w:tc>
        <w:tc>
          <w:tcPr>
            <w:tcW w:w="0" w:type="auto"/>
            <w:hideMark/>
          </w:tcPr>
          <w:p w14:paraId="6264E40F"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Reduced</w:t>
            </w:r>
          </w:p>
        </w:tc>
      </w:tr>
      <w:tr w:rsidR="0048224E" w:rsidRPr="0048224E" w14:paraId="27BDF159" w14:textId="77777777" w:rsidTr="0048224E">
        <w:tc>
          <w:tcPr>
            <w:tcW w:w="0" w:type="auto"/>
            <w:hideMark/>
          </w:tcPr>
          <w:p w14:paraId="09AC40D7"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Detection speed</w:t>
            </w:r>
          </w:p>
        </w:tc>
        <w:tc>
          <w:tcPr>
            <w:tcW w:w="0" w:type="auto"/>
            <w:hideMark/>
          </w:tcPr>
          <w:p w14:paraId="30402450"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Real-time</w:t>
            </w:r>
          </w:p>
        </w:tc>
      </w:tr>
      <w:tr w:rsidR="0048224E" w:rsidRPr="0048224E" w14:paraId="086F3B8E" w14:textId="77777777" w:rsidTr="0048224E">
        <w:tc>
          <w:tcPr>
            <w:tcW w:w="0" w:type="auto"/>
            <w:hideMark/>
          </w:tcPr>
          <w:p w14:paraId="3CE0A678"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Manual effort</w:t>
            </w:r>
          </w:p>
        </w:tc>
        <w:tc>
          <w:tcPr>
            <w:tcW w:w="0" w:type="auto"/>
            <w:hideMark/>
          </w:tcPr>
          <w:p w14:paraId="115F19D8"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Minimized</w:t>
            </w:r>
          </w:p>
        </w:tc>
      </w:tr>
      <w:tr w:rsidR="0048224E" w:rsidRPr="0048224E" w14:paraId="53363616" w14:textId="77777777" w:rsidTr="0048224E">
        <w:tc>
          <w:tcPr>
            <w:tcW w:w="0" w:type="auto"/>
            <w:hideMark/>
          </w:tcPr>
          <w:p w14:paraId="2E4C6006"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Scalability</w:t>
            </w:r>
          </w:p>
        </w:tc>
        <w:tc>
          <w:tcPr>
            <w:tcW w:w="0" w:type="auto"/>
            <w:hideMark/>
          </w:tcPr>
          <w:p w14:paraId="430C8AD0"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High</w:t>
            </w:r>
          </w:p>
        </w:tc>
      </w:tr>
      <w:tr w:rsidR="0048224E" w:rsidRPr="0048224E" w14:paraId="1956E05B" w14:textId="77777777" w:rsidTr="0048224E">
        <w:tc>
          <w:tcPr>
            <w:tcW w:w="0" w:type="auto"/>
            <w:hideMark/>
          </w:tcPr>
          <w:p w14:paraId="61C5D2BD"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Adaptability</w:t>
            </w:r>
          </w:p>
        </w:tc>
        <w:tc>
          <w:tcPr>
            <w:tcW w:w="0" w:type="auto"/>
            <w:hideMark/>
          </w:tcPr>
          <w:p w14:paraId="7D329A50" w14:textId="77777777" w:rsidR="0048224E" w:rsidRPr="0048224E" w:rsidRDefault="0048224E" w:rsidP="0048224E">
            <w:pPr>
              <w:pBdr>
                <w:top w:val="nil"/>
                <w:left w:val="nil"/>
                <w:bottom w:val="nil"/>
                <w:right w:val="nil"/>
                <w:between w:val="nil"/>
              </w:pBdr>
              <w:spacing w:after="160" w:line="259" w:lineRule="auto"/>
              <w:rPr>
                <w:color w:val="000000"/>
                <w:lang w:val="en-IN"/>
              </w:rPr>
            </w:pPr>
            <w:r w:rsidRPr="0048224E">
              <w:rPr>
                <w:color w:val="000000"/>
                <w:lang w:val="en-IN"/>
              </w:rPr>
              <w:t>Learns new patterns</w:t>
            </w:r>
          </w:p>
        </w:tc>
      </w:tr>
    </w:tbl>
    <w:p w14:paraId="1C9683D8" w14:textId="521DA058" w:rsidR="004360B1" w:rsidRDefault="004360B1" w:rsidP="0048224E">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4D76C2F-AEE4-4208-9525-7A03DF051035}"/>
  </w:font>
  <w:font w:name="Calibri">
    <w:panose1 w:val="020F0502020204030204"/>
    <w:charset w:val="00"/>
    <w:family w:val="swiss"/>
    <w:pitch w:val="variable"/>
    <w:sig w:usb0="E4002EFF" w:usb1="C200247B" w:usb2="00000009" w:usb3="00000000" w:csb0="000001FF" w:csb1="00000000"/>
    <w:embedRegular r:id="rId2" w:fontKey="{6EBA6489-D330-4B82-B52B-CEBC013DE250}"/>
    <w:embedBold r:id="rId3" w:fontKey="{960A6A11-F855-4E8D-B4E0-18463D4390AE}"/>
  </w:font>
  <w:font w:name="Georgia">
    <w:panose1 w:val="02040502050405020303"/>
    <w:charset w:val="00"/>
    <w:family w:val="roman"/>
    <w:pitch w:val="variable"/>
    <w:sig w:usb0="00000287" w:usb1="00000000" w:usb2="00000000" w:usb3="00000000" w:csb0="0000009F" w:csb1="00000000"/>
    <w:embedRegular r:id="rId4" w:fontKey="{8072D40B-AA79-4313-820B-82DC9117724A}"/>
    <w:embedItalic r:id="rId5" w:fontKey="{985A3ABE-6B1A-4546-93F4-4072F1781E38}"/>
  </w:font>
  <w:font w:name="Segoe UI Emoji">
    <w:panose1 w:val="020B0502040204020203"/>
    <w:charset w:val="00"/>
    <w:family w:val="swiss"/>
    <w:pitch w:val="variable"/>
    <w:sig w:usb0="00000003" w:usb1="02000000" w:usb2="08000000" w:usb3="00000000" w:csb0="00000001" w:csb1="00000000"/>
    <w:embedRegular r:id="rId6" w:fontKey="{BD4161D7-01F0-4F1C-80E9-7EEA3012471A}"/>
  </w:font>
  <w:font w:name="Calibri Light">
    <w:panose1 w:val="020F0302020204030204"/>
    <w:charset w:val="00"/>
    <w:family w:val="swiss"/>
    <w:pitch w:val="variable"/>
    <w:sig w:usb0="E4002EFF" w:usb1="C200247B" w:usb2="00000009" w:usb3="00000000" w:csb0="000001FF" w:csb1="00000000"/>
    <w:embedRegular r:id="rId7" w:fontKey="{A1CF818C-A5F3-4932-AAA0-1BB2E433B8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781"/>
    <w:multiLevelType w:val="multilevel"/>
    <w:tmpl w:val="05F0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573C18"/>
    <w:multiLevelType w:val="multilevel"/>
    <w:tmpl w:val="54C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B3169"/>
    <w:multiLevelType w:val="multilevel"/>
    <w:tmpl w:val="B222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12F69DB"/>
    <w:multiLevelType w:val="multilevel"/>
    <w:tmpl w:val="7B8A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4"/>
  </w:num>
  <w:num w:numId="2" w16cid:durableId="1399742601">
    <w:abstractNumId w:val="1"/>
  </w:num>
  <w:num w:numId="3" w16cid:durableId="1142188573">
    <w:abstractNumId w:val="0"/>
  </w:num>
  <w:num w:numId="4" w16cid:durableId="869806599">
    <w:abstractNumId w:val="3"/>
  </w:num>
  <w:num w:numId="5" w16cid:durableId="242643636">
    <w:abstractNumId w:val="5"/>
  </w:num>
  <w:num w:numId="6" w16cid:durableId="220217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9002D"/>
    <w:rsid w:val="004360B1"/>
    <w:rsid w:val="0048224E"/>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styleId="TableGridLight">
    <w:name w:val="Grid Table Light"/>
    <w:basedOn w:val="TableNormal"/>
    <w:uiPriority w:val="40"/>
    <w:rsid w:val="004822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Vyshnavi J</cp:lastModifiedBy>
  <cp:revision>2</cp:revision>
  <cp:lastPrinted>2025-02-15T04:32:00Z</cp:lastPrinted>
  <dcterms:created xsi:type="dcterms:W3CDTF">2026-02-26T07:43:00Z</dcterms:created>
  <dcterms:modified xsi:type="dcterms:W3CDTF">2026-02-26T07:43:00Z</dcterms:modified>
</cp:coreProperties>
</file>