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>根据公众号“软件安装指南”教程安装即可</w:t>
      </w:r>
      <w:r>
        <w:rPr>
          <w:rFonts w:hint="eastAsia"/>
        </w:rPr>
        <w:t>https://mp.weixin.qq.com/s/3KQ0YgcdIDi9qoRHZKRebQ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DNAstar解压密码为：azrj503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（）公众号还有很多其他软件的安装教程，文件夹里有对应软件的解压密码文件，有需要可以自取）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MDk1MWY1ODJjMTE5OTgxNmQ5OTc1MjVhMTc0MTcifQ=="/>
  </w:docVars>
  <w:rsids>
    <w:rsidRoot w:val="00000000"/>
    <w:rsid w:val="3968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2024-06-25T03:42:07Z</dcterms:created>
  <dc:creator>yh</dc:creator>
  <cp:lastModifiedBy>唐僧洗发用飘柔</cp:lastModifiedBy>
  <dcterms:modified xsi:type="dcterms:W3CDTF">2024-06-25T03:47:37Z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5ACB10D74D3D43219FA658E67977F3A0_12</vt:lpwstr>
  </property>
</Properties>
</file>