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7532" w14:textId="77777777" w:rsidR="0098489B" w:rsidRDefault="00AC4EDB">
      <w:pPr>
        <w:spacing w:before="1200"/>
      </w:pPr>
      <w:r>
        <w:rPr>
          <w:b/>
          <w:bCs/>
          <w:color w:val="2E5496"/>
          <w:sz w:val="30"/>
          <w:szCs w:val="30"/>
        </w:rPr>
        <w:t>ZAVA RETAIL GROUP</w:t>
      </w:r>
    </w:p>
    <w:p w14:paraId="6E347533" w14:textId="77777777" w:rsidR="0098489B" w:rsidRDefault="0098489B">
      <w:pPr>
        <w:pBdr>
          <w:bottom w:val="single" w:sz="12" w:space="8" w:color="1F3864"/>
        </w:pBdr>
        <w:spacing w:before="60"/>
      </w:pPr>
    </w:p>
    <w:p w14:paraId="6E347534" w14:textId="77777777" w:rsidR="0098489B" w:rsidRDefault="00AC4EDB">
      <w:pPr>
        <w:spacing w:before="360"/>
      </w:pPr>
      <w:r>
        <w:rPr>
          <w:b/>
          <w:bCs/>
          <w:color w:val="1F3864"/>
          <w:sz w:val="48"/>
          <w:szCs w:val="48"/>
        </w:rPr>
        <w:t>Appendix B</w:t>
      </w:r>
    </w:p>
    <w:p w14:paraId="6E347535" w14:textId="77777777" w:rsidR="0098489B" w:rsidRDefault="00AC4EDB">
      <w:pPr>
        <w:spacing w:before="60"/>
      </w:pPr>
      <w:r>
        <w:rPr>
          <w:color w:val="000000"/>
          <w:sz w:val="36"/>
          <w:szCs w:val="36"/>
        </w:rPr>
        <w:t>Integration landscape and reference architecture</w:t>
      </w:r>
    </w:p>
    <w:p w14:paraId="6E347536" w14:textId="77777777" w:rsidR="0098489B" w:rsidRDefault="00AC4EDB">
      <w:pPr>
        <w:spacing w:before="20"/>
      </w:pPr>
      <w:r>
        <w:rPr>
          <w:i/>
          <w:iCs/>
          <w:color w:val="595959"/>
          <w:sz w:val="22"/>
          <w:szCs w:val="22"/>
        </w:rPr>
        <w:t>Current and target systems, integration points and data flows for the unified commerce platform</w:t>
      </w:r>
    </w:p>
    <w:p w14:paraId="6E347537" w14:textId="77777777" w:rsidR="0098489B" w:rsidRDefault="00AC4EDB">
      <w:pPr>
        <w:spacing w:before="700"/>
      </w:pPr>
      <w:r>
        <w:rPr>
          <w:b/>
          <w:bCs/>
          <w:sz w:val="22"/>
          <w:szCs w:val="22"/>
        </w:rPr>
        <w:t>RFP reference:  ZAVA-2026-COM-01</w:t>
      </w:r>
    </w:p>
    <w:p w14:paraId="6E347538" w14:textId="77777777" w:rsidR="0098489B" w:rsidRDefault="00AC4EDB">
      <w:pPr>
        <w:spacing w:after="120" w:line="276" w:lineRule="auto"/>
      </w:pPr>
      <w:r>
        <w:t>Issued: 13 August 2026</w:t>
      </w:r>
    </w:p>
    <w:p w14:paraId="6E347539" w14:textId="77777777" w:rsidR="0098489B" w:rsidRDefault="00AC4EDB">
      <w:pPr>
        <w:spacing w:after="120" w:line="276" w:lineRule="auto"/>
      </w:pPr>
      <w:r>
        <w:t xml:space="preserve">Issued by: </w:t>
      </w:r>
      <w:proofErr w:type="spellStart"/>
      <w:r>
        <w:t>Zava</w:t>
      </w:r>
      <w:proofErr w:type="spellEnd"/>
      <w:r>
        <w:t xml:space="preserve"> Retail Group - Procurement &amp; Digital Commerce</w:t>
      </w:r>
    </w:p>
    <w:p w14:paraId="6E34753A" w14:textId="77777777" w:rsidR="0098489B" w:rsidRDefault="00AC4EDB">
      <w:pPr>
        <w:spacing w:before="120"/>
      </w:pPr>
      <w:r>
        <w:rPr>
          <w:i/>
          <w:iCs/>
          <w:color w:val="595959"/>
          <w:sz w:val="18"/>
          <w:szCs w:val="18"/>
        </w:rPr>
        <w:t>FICTIONAL WORKSHOP EXAMPLE - Illustrative reference data provided to support supplier proposals. Figures are indicative and will be confirmed with the shortlisted suppliers.</w:t>
      </w:r>
    </w:p>
    <w:p w14:paraId="6E34753B" w14:textId="77777777" w:rsidR="0098489B" w:rsidRDefault="00AC4EDB">
      <w:r>
        <w:br w:type="page"/>
      </w:r>
    </w:p>
    <w:p w14:paraId="6E34753C" w14:textId="77777777" w:rsidR="0098489B" w:rsidRDefault="00AC4EDB">
      <w:pPr>
        <w:pStyle w:val="Heading1"/>
        <w:spacing w:before="280" w:after="140"/>
      </w:pPr>
      <w:r>
        <w:lastRenderedPageBreak/>
        <w:t>B.1 Purpose</w:t>
      </w:r>
    </w:p>
    <w:p w14:paraId="6E34753D" w14:textId="77777777" w:rsidR="0098489B" w:rsidRDefault="00AC4EDB">
      <w:pPr>
        <w:spacing w:after="120" w:line="276" w:lineRule="auto"/>
      </w:pPr>
      <w:r>
        <w:t xml:space="preserve">This appendix describes </w:t>
      </w:r>
      <w:proofErr w:type="spellStart"/>
      <w:r>
        <w:t>Zava's</w:t>
      </w:r>
      <w:proofErr w:type="spellEnd"/>
      <w:r>
        <w:t xml:space="preserve"> surrounding systems and the integrations the unified commerce platform must support. It is provided so suppliers can describe their integration approach, APIs and reference architecture in their response (see Appendix C - Integration &amp; Extensibility).</w:t>
      </w:r>
    </w:p>
    <w:p w14:paraId="6E34753E" w14:textId="77777777" w:rsidR="0098489B" w:rsidRDefault="00AC4EDB">
      <w:pPr>
        <w:pStyle w:val="Heading1"/>
        <w:spacing w:before="280" w:after="140"/>
      </w:pPr>
      <w:r>
        <w:t>B.2 Architecture principles</w:t>
      </w:r>
    </w:p>
    <w:p w14:paraId="6E34753F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API-first: all integration via documented, versioned APIs and events - no direct database integration.</w:t>
      </w:r>
    </w:p>
    <w:p w14:paraId="6E347540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Single source of truth: one shared model for product, customer, pricing, promotions and inventory.</w:t>
      </w:r>
    </w:p>
    <w:p w14:paraId="6E347541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Cloud SaaS: the commerce platform is delivered as cloud SaaS with a 'one version' continuous-update model.</w:t>
      </w:r>
    </w:p>
    <w:p w14:paraId="6E347542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Upgrade-safe extensibility: extensions must not alter core code and must survive vendor updates.</w:t>
      </w:r>
    </w:p>
    <w:p w14:paraId="6E347543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Resilience: stores must continue trading offline; integrations must be asynchronous and retry-safe where possible.</w:t>
      </w:r>
    </w:p>
    <w:p w14:paraId="6E347544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Near-real-time: inventory, pricing and order status must propagate in real time or near-real time across channels.</w:t>
      </w:r>
    </w:p>
    <w:p w14:paraId="6E347545" w14:textId="77777777" w:rsidR="0098489B" w:rsidRDefault="00AC4EDB">
      <w:pPr>
        <w:pStyle w:val="Heading1"/>
        <w:spacing w:before="280" w:after="140"/>
      </w:pPr>
      <w:r>
        <w:t>B.3 Surrounding systems</w:t>
      </w:r>
    </w:p>
    <w:p w14:paraId="6E347546" w14:textId="77777777" w:rsidR="0098489B" w:rsidRDefault="00AC4EDB">
      <w:pPr>
        <w:spacing w:after="120" w:line="276" w:lineRule="auto"/>
      </w:pPr>
      <w:r>
        <w:t>The commerce platform sits at the centre of the following landscape. Systems marked 'To be integrated' remain in place; the commerce platform replaces the systems marked 'Replaced by this RFP'.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4660"/>
      </w:tblGrid>
      <w:tr w:rsidR="0098489B" w14:paraId="6E347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7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System / domain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8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Product (current)</w:t>
            </w:r>
          </w:p>
        </w:tc>
        <w:tc>
          <w:tcPr>
            <w:tcW w:w="46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9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Role &amp; status</w:t>
            </w:r>
          </w:p>
        </w:tc>
      </w:tr>
      <w:tr w:rsidR="0098489B" w14:paraId="6E347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B" w14:textId="77777777" w:rsidR="0098489B" w:rsidRDefault="00AC4EDB">
            <w:r>
              <w:rPr>
                <w:color w:val="000000"/>
                <w:sz w:val="20"/>
                <w:szCs w:val="20"/>
              </w:rPr>
              <w:t>ERP / Finance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C" w14:textId="77777777" w:rsidR="0098489B" w:rsidRDefault="00AC4EDB">
            <w:r>
              <w:rPr>
                <w:color w:val="000000"/>
                <w:sz w:val="20"/>
                <w:szCs w:val="20"/>
              </w:rPr>
              <w:t>Microsoft Dynamics 365 Finance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D" w14:textId="77777777" w:rsidR="0098489B" w:rsidRDefault="00AC4EDB">
            <w:r>
              <w:rPr>
                <w:color w:val="000000"/>
                <w:sz w:val="20"/>
                <w:szCs w:val="20"/>
              </w:rPr>
              <w:t>General ledger, AP/AR, tax posting. To be integrated (GL &amp; financial reconciliation).</w:t>
            </w:r>
          </w:p>
        </w:tc>
      </w:tr>
      <w:tr w:rsidR="0098489B" w14:paraId="6E3475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4F" w14:textId="77777777" w:rsidR="0098489B" w:rsidRDefault="00AC4EDB">
            <w:r>
              <w:rPr>
                <w:color w:val="000000"/>
                <w:sz w:val="20"/>
                <w:szCs w:val="20"/>
              </w:rPr>
              <w:t>Tax engine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0" w14:textId="77777777" w:rsidR="0098489B" w:rsidRDefault="00AC4EDB">
            <w:r>
              <w:rPr>
                <w:color w:val="000000"/>
                <w:sz w:val="20"/>
                <w:szCs w:val="20"/>
              </w:rPr>
              <w:t>Avalara / Vertex (target)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1" w14:textId="77777777" w:rsidR="0098489B" w:rsidRDefault="00AC4EDB">
            <w:r>
              <w:rPr>
                <w:color w:val="000000"/>
                <w:sz w:val="20"/>
                <w:szCs w:val="20"/>
              </w:rPr>
              <w:t>Address-based US sales tax, CA &amp; UK tax determination. To be integrated.</w:t>
            </w:r>
          </w:p>
        </w:tc>
      </w:tr>
      <w:tr w:rsidR="0098489B" w14:paraId="6E347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3" w14:textId="77777777" w:rsidR="0098489B" w:rsidRDefault="00AC4EDB">
            <w:r>
              <w:rPr>
                <w:color w:val="000000"/>
                <w:sz w:val="20"/>
                <w:szCs w:val="20"/>
              </w:rPr>
              <w:t>Warehouse (WMS)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4" w14:textId="77777777" w:rsidR="0098489B" w:rsidRDefault="00AC4EDB">
            <w:r>
              <w:rPr>
                <w:color w:val="000000"/>
                <w:sz w:val="20"/>
                <w:szCs w:val="20"/>
              </w:rPr>
              <w:t>Manhattan (current)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5" w14:textId="77777777" w:rsidR="0098489B" w:rsidRDefault="00AC4EDB">
            <w:r>
              <w:rPr>
                <w:color w:val="000000"/>
                <w:sz w:val="20"/>
                <w:szCs w:val="20"/>
              </w:rPr>
              <w:t>DC fulfilment and inventory. To be integrated (stock, ASN, shipments).</w:t>
            </w:r>
          </w:p>
        </w:tc>
      </w:tr>
      <w:tr w:rsidR="0098489B" w14:paraId="6E3475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7" w14:textId="77777777" w:rsidR="0098489B" w:rsidRDefault="00AC4EDB">
            <w:r>
              <w:rPr>
                <w:color w:val="000000"/>
                <w:sz w:val="20"/>
                <w:szCs w:val="20"/>
              </w:rPr>
              <w:t>Payments (PSP)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8" w14:textId="77777777" w:rsidR="0098489B" w:rsidRDefault="00AC4EDB">
            <w:r>
              <w:rPr>
                <w:color w:val="000000"/>
                <w:sz w:val="20"/>
                <w:szCs w:val="20"/>
              </w:rPr>
              <w:t>Adyen (target)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9" w14:textId="77777777" w:rsidR="0098489B" w:rsidRDefault="00AC4EDB">
            <w:r>
              <w:rPr>
                <w:color w:val="000000"/>
                <w:sz w:val="20"/>
                <w:szCs w:val="20"/>
              </w:rPr>
              <w:t>Card, contactless, wallet, tokenisation. To be integrated in store &amp; online.</w:t>
            </w:r>
          </w:p>
        </w:tc>
      </w:tr>
      <w:tr w:rsidR="0098489B" w14:paraId="6E347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B" w14:textId="77777777" w:rsidR="0098489B" w:rsidRDefault="00AC4EDB">
            <w:r>
              <w:rPr>
                <w:color w:val="000000"/>
                <w:sz w:val="20"/>
                <w:szCs w:val="20"/>
              </w:rPr>
              <w:t>CRM / Marketing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C" w14:textId="77777777" w:rsidR="0098489B" w:rsidRDefault="00AC4EDB">
            <w:r>
              <w:rPr>
                <w:color w:val="000000"/>
                <w:sz w:val="20"/>
                <w:szCs w:val="20"/>
              </w:rPr>
              <w:t>Dynamics 365 Customer Insights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D" w14:textId="77777777" w:rsidR="0098489B" w:rsidRDefault="00AC4EDB">
            <w:r>
              <w:rPr>
                <w:color w:val="000000"/>
                <w:sz w:val="20"/>
                <w:szCs w:val="20"/>
              </w:rPr>
              <w:t>Segmentation, campaigns, consent. To be integrated (customer &amp; consent sync).</w:t>
            </w:r>
          </w:p>
        </w:tc>
      </w:tr>
      <w:tr w:rsidR="0098489B" w14:paraId="6E3475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5F" w14:textId="77777777" w:rsidR="0098489B" w:rsidRDefault="00AC4EDB">
            <w:r>
              <w:rPr>
                <w:color w:val="000000"/>
                <w:sz w:val="20"/>
                <w:szCs w:val="20"/>
              </w:rPr>
              <w:t>PIM / DAM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0" w14:textId="77777777" w:rsidR="0098489B" w:rsidRDefault="00AC4EDB">
            <w:proofErr w:type="spellStart"/>
            <w:r>
              <w:rPr>
                <w:color w:val="000000"/>
                <w:sz w:val="20"/>
                <w:szCs w:val="20"/>
              </w:rPr>
              <w:t>inRiver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1" w14:textId="77777777" w:rsidR="0098489B" w:rsidRDefault="00AC4EDB">
            <w:r>
              <w:rPr>
                <w:color w:val="000000"/>
                <w:sz w:val="20"/>
                <w:szCs w:val="20"/>
              </w:rPr>
              <w:t>Product enrichment and rich media. To be integrated (product &amp; media feed).</w:t>
            </w:r>
          </w:p>
        </w:tc>
      </w:tr>
      <w:tr w:rsidR="0098489B" w14:paraId="6E347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3" w14:textId="77777777" w:rsidR="0098489B" w:rsidRDefault="00AC4EDB">
            <w:r>
              <w:rPr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4" w14:textId="77777777" w:rsidR="0098489B" w:rsidRDefault="00AC4EDB">
            <w:r>
              <w:rPr>
                <w:color w:val="000000"/>
                <w:sz w:val="20"/>
                <w:szCs w:val="20"/>
              </w:rPr>
              <w:t>Microsoft Entra ID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5" w14:textId="77777777" w:rsidR="0098489B" w:rsidRDefault="00AC4EDB">
            <w:r>
              <w:rPr>
                <w:color w:val="000000"/>
                <w:sz w:val="20"/>
                <w:szCs w:val="20"/>
              </w:rPr>
              <w:t>Workforce SSO and RBAC. To be integrated (associate &amp; admin sign-in).</w:t>
            </w:r>
          </w:p>
        </w:tc>
      </w:tr>
      <w:tr w:rsidR="0098489B" w14:paraId="6E3475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7" w14:textId="77777777" w:rsidR="0098489B" w:rsidRDefault="00AC4EDB">
            <w:r>
              <w:rPr>
                <w:color w:val="000000"/>
                <w:sz w:val="20"/>
                <w:szCs w:val="20"/>
              </w:rPr>
              <w:t>BI / Analytics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8" w14:textId="77777777" w:rsidR="0098489B" w:rsidRDefault="00AC4EDB">
            <w:r>
              <w:rPr>
                <w:color w:val="000000"/>
                <w:sz w:val="20"/>
                <w:szCs w:val="20"/>
              </w:rPr>
              <w:t>Microsoft Power BI + Fabric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9" w14:textId="77777777" w:rsidR="0098489B" w:rsidRDefault="00AC4EDB">
            <w:r>
              <w:rPr>
                <w:color w:val="000000"/>
                <w:sz w:val="20"/>
                <w:szCs w:val="20"/>
              </w:rPr>
              <w:t xml:space="preserve">Enterprise reporting. To be integrated (commerce data to </w:t>
            </w:r>
            <w:proofErr w:type="spellStart"/>
            <w:r>
              <w:rPr>
                <w:color w:val="000000"/>
                <w:sz w:val="20"/>
                <w:szCs w:val="20"/>
              </w:rPr>
              <w:t>lakehouse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8489B" w14:paraId="6E347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B" w14:textId="77777777" w:rsidR="0098489B" w:rsidRDefault="00AC4EDB">
            <w:r>
              <w:rPr>
                <w:color w:val="000000"/>
                <w:sz w:val="20"/>
                <w:szCs w:val="20"/>
              </w:rPr>
              <w:t>In-store POS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C" w14:textId="77777777" w:rsidR="0098489B" w:rsidRDefault="00AC4EDB">
            <w:r>
              <w:rPr>
                <w:color w:val="000000"/>
                <w:sz w:val="20"/>
                <w:szCs w:val="20"/>
              </w:rPr>
              <w:t>Legacy POS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D" w14:textId="77777777" w:rsidR="0098489B" w:rsidRDefault="00AC4EDB">
            <w:r>
              <w:rPr>
                <w:color w:val="000000"/>
                <w:sz w:val="20"/>
                <w:szCs w:val="20"/>
              </w:rPr>
              <w:t>In-store checkout. Replaced by this RFP.</w:t>
            </w:r>
          </w:p>
        </w:tc>
      </w:tr>
      <w:tr w:rsidR="0098489B" w14:paraId="6E3475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6F" w14:textId="77777777" w:rsidR="0098489B" w:rsidRDefault="00AC4EDB">
            <w:r>
              <w:rPr>
                <w:color w:val="000000"/>
                <w:sz w:val="20"/>
                <w:szCs w:val="20"/>
              </w:rPr>
              <w:t>E-commerce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0" w14:textId="77777777" w:rsidR="0098489B" w:rsidRDefault="00AC4EDB">
            <w:r>
              <w:rPr>
                <w:color w:val="000000"/>
                <w:sz w:val="20"/>
                <w:szCs w:val="20"/>
              </w:rPr>
              <w:t>Legacy web platform</w:t>
            </w:r>
          </w:p>
        </w:tc>
        <w:tc>
          <w:tcPr>
            <w:tcW w:w="4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1" w14:textId="77777777" w:rsidR="0098489B" w:rsidRDefault="00AC4EDB">
            <w:r>
              <w:rPr>
                <w:color w:val="000000"/>
                <w:sz w:val="20"/>
                <w:szCs w:val="20"/>
              </w:rPr>
              <w:t>Online storefronts. Replaced by this RFP.</w:t>
            </w:r>
          </w:p>
        </w:tc>
      </w:tr>
      <w:tr w:rsidR="0098489B" w14:paraId="6E3475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3" w14:textId="77777777" w:rsidR="0098489B" w:rsidRDefault="00AC4EDB">
            <w:r>
              <w:rPr>
                <w:color w:val="000000"/>
                <w:sz w:val="20"/>
                <w:szCs w:val="20"/>
              </w:rPr>
              <w:lastRenderedPageBreak/>
              <w:t>Call centre tool</w:t>
            </w:r>
          </w:p>
        </w:tc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4" w14:textId="77777777" w:rsidR="0098489B" w:rsidRDefault="00AC4EDB">
            <w:r>
              <w:rPr>
                <w:color w:val="000000"/>
                <w:sz w:val="20"/>
                <w:szCs w:val="20"/>
              </w:rPr>
              <w:t>Standalone tool</w:t>
            </w:r>
          </w:p>
        </w:tc>
        <w:tc>
          <w:tcPr>
            <w:tcW w:w="4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5" w14:textId="77777777" w:rsidR="0098489B" w:rsidRDefault="00AC4EDB">
            <w:r>
              <w:rPr>
                <w:color w:val="000000"/>
                <w:sz w:val="20"/>
                <w:szCs w:val="20"/>
              </w:rPr>
              <w:t>Agent order capture. Replaced by this RFP.</w:t>
            </w:r>
          </w:p>
        </w:tc>
      </w:tr>
    </w:tbl>
    <w:p w14:paraId="6E347577" w14:textId="77777777" w:rsidR="0098489B" w:rsidRDefault="00AC4EDB">
      <w:pPr>
        <w:pStyle w:val="Heading1"/>
        <w:spacing w:before="280" w:after="140"/>
      </w:pPr>
      <w:r>
        <w:t>B.4 Key integration points</w:t>
      </w:r>
    </w:p>
    <w:p w14:paraId="6E347578" w14:textId="77777777" w:rsidR="0098489B" w:rsidRDefault="00AC4EDB">
      <w:pPr>
        <w:spacing w:after="120" w:line="276" w:lineRule="auto"/>
      </w:pPr>
      <w:r>
        <w:t>The following integrations are required. Suppliers should indicate the mechanism (API, event, batch), direction and expected latency for each in their response.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500"/>
        <w:gridCol w:w="4060"/>
      </w:tblGrid>
      <w:tr w:rsidR="0098489B" w14:paraId="6E347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9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A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B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0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C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489B" w14:paraId="6E347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E" w14:textId="77777777" w:rsidR="0098489B" w:rsidRDefault="00AC4EDB">
            <w:r>
              <w:rPr>
                <w:color w:val="000000"/>
                <w:sz w:val="20"/>
                <w:szCs w:val="20"/>
              </w:rPr>
              <w:t>Financial postings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7F" w14:textId="77777777" w:rsidR="0098489B" w:rsidRDefault="00AC4EDB">
            <w:r>
              <w:rPr>
                <w:color w:val="000000"/>
                <w:sz w:val="20"/>
                <w:szCs w:val="20"/>
              </w:rPr>
              <w:t>Commerce -&gt; ERP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0" w14:textId="77777777" w:rsidR="0098489B" w:rsidRDefault="00AC4EDB">
            <w:r>
              <w:rPr>
                <w:color w:val="000000"/>
                <w:sz w:val="20"/>
                <w:szCs w:val="20"/>
              </w:rPr>
              <w:t>Batch / event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1" w14:textId="77777777" w:rsidR="0098489B" w:rsidRDefault="00AC4EDB">
            <w:r>
              <w:rPr>
                <w:color w:val="000000"/>
                <w:sz w:val="20"/>
                <w:szCs w:val="20"/>
              </w:rPr>
              <w:t>Sales, tender, tax and store-close statements posted to D365 Finance GL.</w:t>
            </w:r>
          </w:p>
        </w:tc>
      </w:tr>
      <w:tr w:rsidR="0098489B" w14:paraId="6E3475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3" w14:textId="77777777" w:rsidR="0098489B" w:rsidRDefault="00AC4EDB">
            <w:r>
              <w:rPr>
                <w:color w:val="000000"/>
                <w:sz w:val="20"/>
                <w:szCs w:val="20"/>
              </w:rPr>
              <w:t>Tax determination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4" w14:textId="77777777" w:rsidR="0098489B" w:rsidRDefault="00AC4EDB">
            <w:r>
              <w:rPr>
                <w:color w:val="000000"/>
                <w:sz w:val="20"/>
                <w:szCs w:val="20"/>
              </w:rPr>
              <w:t>Commerce -&gt; Tax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5" w14:textId="77777777" w:rsidR="0098489B" w:rsidRDefault="00AC4EDB">
            <w:r>
              <w:rPr>
                <w:color w:val="000000"/>
                <w:sz w:val="20"/>
                <w:szCs w:val="20"/>
              </w:rPr>
              <w:t>Real-time API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6" w14:textId="77777777" w:rsidR="0098489B" w:rsidRDefault="00AC4EDB">
            <w:r>
              <w:rPr>
                <w:color w:val="000000"/>
                <w:sz w:val="20"/>
                <w:szCs w:val="20"/>
              </w:rPr>
              <w:t>Address-based tax/VAT calculation at POS and checkout.</w:t>
            </w:r>
          </w:p>
        </w:tc>
      </w:tr>
      <w:tr w:rsidR="0098489B" w14:paraId="6E347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8" w14:textId="77777777" w:rsidR="0098489B" w:rsidRDefault="00AC4EDB">
            <w:r>
              <w:rPr>
                <w:color w:val="000000"/>
                <w:sz w:val="20"/>
                <w:szCs w:val="20"/>
              </w:rPr>
              <w:t>Inventory &amp; shipments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9" w14:textId="77777777" w:rsidR="0098489B" w:rsidRDefault="00AC4EDB">
            <w:r>
              <w:rPr>
                <w:color w:val="000000"/>
                <w:sz w:val="20"/>
                <w:szCs w:val="20"/>
              </w:rPr>
              <w:t>WMS &lt;-&gt; Commerce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A" w14:textId="77777777" w:rsidR="0098489B" w:rsidRDefault="00AC4EDB">
            <w:r>
              <w:rPr>
                <w:color w:val="000000"/>
                <w:sz w:val="20"/>
                <w:szCs w:val="20"/>
              </w:rPr>
              <w:t>Event / API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B" w14:textId="77777777" w:rsidR="0098489B" w:rsidRDefault="00AC4EDB">
            <w:r>
              <w:rPr>
                <w:color w:val="000000"/>
                <w:sz w:val="20"/>
                <w:szCs w:val="20"/>
              </w:rPr>
              <w:t>On-hand, reservations, ASN, goods receipt and outbound shipments.</w:t>
            </w:r>
          </w:p>
        </w:tc>
      </w:tr>
      <w:tr w:rsidR="0098489B" w14:paraId="6E3475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D" w14:textId="77777777" w:rsidR="0098489B" w:rsidRDefault="00AC4EDB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E" w14:textId="77777777" w:rsidR="0098489B" w:rsidRDefault="00AC4EDB">
            <w:r>
              <w:rPr>
                <w:color w:val="000000"/>
                <w:sz w:val="20"/>
                <w:szCs w:val="20"/>
              </w:rPr>
              <w:t>Commerce &lt;-&gt; PSP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8F" w14:textId="77777777" w:rsidR="0098489B" w:rsidRDefault="00AC4EDB">
            <w:r>
              <w:rPr>
                <w:color w:val="000000"/>
                <w:sz w:val="20"/>
                <w:szCs w:val="20"/>
              </w:rPr>
              <w:t>Real-time API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0" w14:textId="77777777" w:rsidR="0098489B" w:rsidRDefault="00AC4EDB">
            <w:r>
              <w:rPr>
                <w:color w:val="000000"/>
                <w:sz w:val="20"/>
                <w:szCs w:val="20"/>
              </w:rPr>
              <w:t>Authorisation, capture, refund and tokenisation (store &amp; online).</w:t>
            </w:r>
          </w:p>
        </w:tc>
      </w:tr>
      <w:tr w:rsidR="0098489B" w14:paraId="6E347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2" w14:textId="77777777" w:rsidR="0098489B" w:rsidRDefault="00AC4EDB">
            <w:r>
              <w:rPr>
                <w:color w:val="000000"/>
                <w:sz w:val="20"/>
                <w:szCs w:val="20"/>
              </w:rPr>
              <w:t>Customer &amp; consent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3" w14:textId="77777777" w:rsidR="0098489B" w:rsidRDefault="00AC4EDB">
            <w:r>
              <w:rPr>
                <w:color w:val="000000"/>
                <w:sz w:val="20"/>
                <w:szCs w:val="20"/>
              </w:rPr>
              <w:t>Commerce &lt;-&gt; CRM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4" w14:textId="77777777" w:rsidR="0098489B" w:rsidRDefault="00AC4EDB">
            <w:r>
              <w:rPr>
                <w:color w:val="000000"/>
                <w:sz w:val="20"/>
                <w:szCs w:val="20"/>
              </w:rPr>
              <w:t>Event / API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5" w14:textId="77777777" w:rsidR="0098489B" w:rsidRDefault="00AC4EDB">
            <w:r>
              <w:rPr>
                <w:color w:val="000000"/>
                <w:sz w:val="20"/>
                <w:szCs w:val="20"/>
              </w:rPr>
              <w:t>Unified profile, marketing consent and language preference sync.</w:t>
            </w:r>
          </w:p>
        </w:tc>
      </w:tr>
      <w:tr w:rsidR="0098489B" w14:paraId="6E347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7" w14:textId="77777777" w:rsidR="0098489B" w:rsidRDefault="00AC4EDB">
            <w:r>
              <w:rPr>
                <w:color w:val="000000"/>
                <w:sz w:val="20"/>
                <w:szCs w:val="20"/>
              </w:rPr>
              <w:t>Product &amp; 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8" w14:textId="77777777" w:rsidR="0098489B" w:rsidRDefault="00AC4EDB">
            <w:r>
              <w:rPr>
                <w:color w:val="000000"/>
                <w:sz w:val="20"/>
                <w:szCs w:val="20"/>
              </w:rPr>
              <w:t>PIM/DAM -&gt; Commerce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9" w14:textId="77777777" w:rsidR="0098489B" w:rsidRDefault="00AC4EDB">
            <w:r>
              <w:rPr>
                <w:color w:val="000000"/>
                <w:sz w:val="20"/>
                <w:szCs w:val="20"/>
              </w:rPr>
              <w:t>Event / feed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A" w14:textId="77777777" w:rsidR="0098489B" w:rsidRDefault="00AC4EDB">
            <w:r>
              <w:rPr>
                <w:color w:val="000000"/>
                <w:sz w:val="20"/>
                <w:szCs w:val="20"/>
              </w:rPr>
              <w:t>Product master, attributes, bilingual content and rich media.</w:t>
            </w:r>
          </w:p>
        </w:tc>
      </w:tr>
      <w:tr w:rsidR="0098489B" w14:paraId="6E347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C" w14:textId="77777777" w:rsidR="0098489B" w:rsidRDefault="00AC4EDB">
            <w:r>
              <w:rPr>
                <w:color w:val="000000"/>
                <w:sz w:val="20"/>
                <w:szCs w:val="20"/>
              </w:rPr>
              <w:t>Identity / SSO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D" w14:textId="77777777" w:rsidR="0098489B" w:rsidRDefault="00AC4EDB">
            <w:r>
              <w:rPr>
                <w:color w:val="000000"/>
                <w:sz w:val="20"/>
                <w:szCs w:val="20"/>
              </w:rPr>
              <w:t>Entra ID -&gt; Commerce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E" w14:textId="77777777" w:rsidR="0098489B" w:rsidRDefault="00AC4EDB">
            <w:r>
              <w:rPr>
                <w:color w:val="000000"/>
                <w:sz w:val="20"/>
                <w:szCs w:val="20"/>
              </w:rPr>
              <w:t>OIDC / SAML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9F" w14:textId="77777777" w:rsidR="0098489B" w:rsidRDefault="00AC4EDB">
            <w:r>
              <w:rPr>
                <w:color w:val="000000"/>
                <w:sz w:val="20"/>
                <w:szCs w:val="20"/>
              </w:rPr>
              <w:t>Associate and administrator single sign-on and role mapping.</w:t>
            </w:r>
          </w:p>
        </w:tc>
      </w:tr>
      <w:tr w:rsidR="0098489B" w14:paraId="6E3475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1" w14:textId="77777777" w:rsidR="0098489B" w:rsidRDefault="00AC4EDB">
            <w:r>
              <w:rPr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2" w14:textId="77777777" w:rsidR="0098489B" w:rsidRDefault="00AC4EDB">
            <w:r>
              <w:rPr>
                <w:color w:val="000000"/>
                <w:sz w:val="20"/>
                <w:szCs w:val="20"/>
              </w:rPr>
              <w:t>Commerce -&gt; BI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3" w14:textId="77777777" w:rsidR="0098489B" w:rsidRDefault="00AC4EDB">
            <w:r>
              <w:rPr>
                <w:color w:val="000000"/>
                <w:sz w:val="20"/>
                <w:szCs w:val="20"/>
              </w:rPr>
              <w:t>Batch / stream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4" w14:textId="77777777" w:rsidR="0098489B" w:rsidRDefault="00AC4EDB">
            <w:r>
              <w:rPr>
                <w:color w:val="000000"/>
                <w:sz w:val="20"/>
                <w:szCs w:val="20"/>
              </w:rPr>
              <w:t xml:space="preserve">Transaction and operational data to Power BI / Fabric </w:t>
            </w:r>
            <w:proofErr w:type="spellStart"/>
            <w:r>
              <w:rPr>
                <w:color w:val="000000"/>
                <w:sz w:val="20"/>
                <w:szCs w:val="20"/>
              </w:rPr>
              <w:t>lakehouse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8489B" w14:paraId="6E347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6" w14:textId="77777777" w:rsidR="0098489B" w:rsidRDefault="00AC4EDB">
            <w:r>
              <w:rPr>
                <w:color w:val="000000"/>
                <w:sz w:val="20"/>
                <w:szCs w:val="20"/>
              </w:rPr>
              <w:t>Carriers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7" w14:textId="77777777" w:rsidR="0098489B" w:rsidRDefault="00AC4EDB">
            <w:r>
              <w:rPr>
                <w:color w:val="000000"/>
                <w:sz w:val="20"/>
                <w:szCs w:val="20"/>
              </w:rPr>
              <w:t>Commerce &lt;-&gt; Carrier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8" w14:textId="77777777" w:rsidR="0098489B" w:rsidRDefault="00AC4EDB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4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9" w14:textId="77777777" w:rsidR="0098489B" w:rsidRDefault="00AC4EDB">
            <w:r>
              <w:rPr>
                <w:color w:val="000000"/>
                <w:sz w:val="20"/>
                <w:szCs w:val="20"/>
              </w:rPr>
              <w:t>Rates, labels and tracking for ship-from-store and DC delivery.</w:t>
            </w:r>
          </w:p>
        </w:tc>
      </w:tr>
    </w:tbl>
    <w:p w14:paraId="6E3475AB" w14:textId="77777777" w:rsidR="0098489B" w:rsidRDefault="00AC4EDB">
      <w:pPr>
        <w:pStyle w:val="Heading1"/>
        <w:spacing w:before="280" w:after="140"/>
      </w:pPr>
      <w:r>
        <w:t>B.5 Reference architecture (logical)</w:t>
      </w:r>
    </w:p>
    <w:p w14:paraId="6E3475AC" w14:textId="77777777" w:rsidR="0098489B" w:rsidRDefault="00AC4EDB">
      <w:pPr>
        <w:spacing w:after="120" w:line="276" w:lineRule="auto"/>
      </w:pPr>
      <w:r>
        <w:t>The logical layering below shows where the commerce platform fits. The commerce platform provides the channel, commerce-engine and unified-data layers; surrounding systems integrate through the integration layer.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8489B" w14:paraId="6E347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D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AE" w14:textId="77777777" w:rsidR="0098489B" w:rsidRDefault="00AC4EDB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</w:tr>
      <w:tr w:rsidR="0098489B" w14:paraId="6E3475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0" w14:textId="77777777" w:rsidR="0098489B" w:rsidRDefault="00AC4EDB">
            <w:r>
              <w:rPr>
                <w:color w:val="000000"/>
                <w:sz w:val="20"/>
                <w:szCs w:val="20"/>
              </w:rPr>
              <w:t>Channels</w:t>
            </w:r>
          </w:p>
        </w:tc>
        <w:tc>
          <w:tcPr>
            <w:tcW w:w="6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1" w14:textId="77777777" w:rsidR="0098489B" w:rsidRDefault="00AC4EDB">
            <w:r>
              <w:rPr>
                <w:color w:val="000000"/>
                <w:sz w:val="20"/>
                <w:szCs w:val="20"/>
              </w:rPr>
              <w:t xml:space="preserve">In-store POS (fixed + mobile, offline-capable) · E-commerce storefronts (EN/FR, .ca/.com/.co.uk) · Call-centre app · </w:t>
            </w:r>
            <w:proofErr w:type="spellStart"/>
            <w:r>
              <w:rPr>
                <w:color w:val="000000"/>
                <w:sz w:val="20"/>
                <w:szCs w:val="20"/>
              </w:rPr>
              <w:t>Clienteling</w:t>
            </w:r>
            <w:proofErr w:type="spellEnd"/>
          </w:p>
        </w:tc>
      </w:tr>
      <w:tr w:rsidR="0098489B" w14:paraId="6E3475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3" w14:textId="77777777" w:rsidR="0098489B" w:rsidRDefault="00AC4EDB">
            <w:r>
              <w:rPr>
                <w:color w:val="000000"/>
                <w:sz w:val="20"/>
                <w:szCs w:val="20"/>
              </w:rPr>
              <w:t>Commerce engine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4" w14:textId="77777777" w:rsidR="0098489B" w:rsidRDefault="00AC4EDB">
            <w:r>
              <w:rPr>
                <w:color w:val="000000"/>
                <w:sz w:val="20"/>
                <w:szCs w:val="20"/>
              </w:rPr>
              <w:t>Pricing &amp; promotions · Loyalty &amp; gift cards · Distributed order management · Returns · Tax orchestration</w:t>
            </w:r>
          </w:p>
        </w:tc>
      </w:tr>
      <w:tr w:rsidR="0098489B" w14:paraId="6E347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6" w14:textId="77777777" w:rsidR="0098489B" w:rsidRDefault="00AC4EDB">
            <w:r>
              <w:rPr>
                <w:color w:val="000000"/>
                <w:sz w:val="20"/>
                <w:szCs w:val="20"/>
              </w:rPr>
              <w:t>Unified data</w:t>
            </w:r>
          </w:p>
        </w:tc>
        <w:tc>
          <w:tcPr>
            <w:tcW w:w="6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7" w14:textId="77777777" w:rsidR="0098489B" w:rsidRDefault="00AC4EDB">
            <w:r>
              <w:rPr>
                <w:color w:val="000000"/>
                <w:sz w:val="20"/>
                <w:szCs w:val="20"/>
              </w:rPr>
              <w:t>Product &amp; catalogue · Customer &amp; consent · Inventory &amp; ATP · Orders · Pricing</w:t>
            </w:r>
          </w:p>
        </w:tc>
      </w:tr>
      <w:tr w:rsidR="0098489B" w14:paraId="6E347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9" w14:textId="77777777" w:rsidR="0098489B" w:rsidRDefault="00AC4EDB">
            <w:r>
              <w:rPr>
                <w:color w:val="000000"/>
                <w:sz w:val="20"/>
                <w:szCs w:val="20"/>
              </w:rPr>
              <w:t>Integration</w:t>
            </w:r>
          </w:p>
        </w:tc>
        <w:tc>
          <w:tcPr>
            <w:tcW w:w="67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A" w14:textId="77777777" w:rsidR="0098489B" w:rsidRDefault="00AC4EDB">
            <w:r>
              <w:rPr>
                <w:color w:val="000000"/>
                <w:sz w:val="20"/>
                <w:szCs w:val="20"/>
              </w:rPr>
              <w:t>Documented versioned APIs · Event bus · Batch interfaces · Retry &amp; reconciliation</w:t>
            </w:r>
          </w:p>
        </w:tc>
      </w:tr>
      <w:tr w:rsidR="0098489B" w14:paraId="6E3475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C" w14:textId="77777777" w:rsidR="0098489B" w:rsidRDefault="00AC4EDB">
            <w:r>
              <w:rPr>
                <w:color w:val="000000"/>
                <w:sz w:val="20"/>
                <w:szCs w:val="20"/>
              </w:rPr>
              <w:lastRenderedPageBreak/>
              <w:t>Surrounding systems</w:t>
            </w:r>
          </w:p>
        </w:tc>
        <w:tc>
          <w:tcPr>
            <w:tcW w:w="67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475BD" w14:textId="77777777" w:rsidR="0098489B" w:rsidRDefault="00AC4EDB">
            <w:r>
              <w:rPr>
                <w:color w:val="000000"/>
                <w:sz w:val="20"/>
                <w:szCs w:val="20"/>
              </w:rPr>
              <w:t>D365 Finance · Tax engine · WMS · PSP · CRM · PIM/DAM · Entra ID · Power BI/Fabric</w:t>
            </w:r>
          </w:p>
        </w:tc>
      </w:tr>
    </w:tbl>
    <w:p w14:paraId="6E3475BF" w14:textId="77777777" w:rsidR="0098489B" w:rsidRDefault="00AC4EDB">
      <w:pPr>
        <w:spacing w:after="120"/>
      </w:pPr>
      <w:r>
        <w:rPr>
          <w:i/>
          <w:iCs/>
          <w:color w:val="595959"/>
          <w:sz w:val="18"/>
          <w:szCs w:val="18"/>
        </w:rPr>
        <w:t>A detailed physical/deployment architecture, data dictionary and interface catalogue will be shared with shortlisted suppliers under NDA.</w:t>
      </w:r>
    </w:p>
    <w:p w14:paraId="6E3475C0" w14:textId="77777777" w:rsidR="0098489B" w:rsidRDefault="00AC4EDB">
      <w:pPr>
        <w:pStyle w:val="Heading1"/>
        <w:spacing w:before="280" w:after="140"/>
      </w:pPr>
      <w:r>
        <w:t>B.6 Non-functional expectations</w:t>
      </w:r>
    </w:p>
    <w:p w14:paraId="6E3475C1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Availability: target 99.9% for cloud commerce services; stores continue trading offline during outages.</w:t>
      </w:r>
    </w:p>
    <w:p w14:paraId="6E3475C2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Security &amp; compliance: PCI-DSS scope minimised via P2PE/tokenisation; UK GDPR, PIPEDA, Quebec Law 25 and US state privacy laws.</w:t>
      </w:r>
    </w:p>
    <w:p w14:paraId="6E3475C3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Data residency: Canadian, US and UK/EU data-residency options required.</w:t>
      </w:r>
    </w:p>
    <w:p w14:paraId="6E3475C4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Extensibility: upgrade-safe extension model; no core-code modification.</w:t>
      </w:r>
    </w:p>
    <w:p w14:paraId="6E3475C5" w14:textId="77777777" w:rsidR="0098489B" w:rsidRDefault="00AC4EDB">
      <w:pPr>
        <w:pStyle w:val="Heading1"/>
        <w:spacing w:before="280" w:after="140"/>
      </w:pPr>
      <w:r>
        <w:t>B.7 Notes for suppliers</w:t>
      </w:r>
    </w:p>
    <w:p w14:paraId="6E3475C6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t>Zava's</w:t>
      </w:r>
      <w:proofErr w:type="spellEnd"/>
      <w:r>
        <w:t xml:space="preserve"> ERP, CRM, BI and identity are Microsoft-based; native or well-documented integration to that stack is advantageous.</w:t>
      </w:r>
    </w:p>
    <w:p w14:paraId="6E3475C7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Suppliers should state which integrations are delivered as pre-built connectors vs. bespoke development.</w:t>
      </w:r>
    </w:p>
    <w:p w14:paraId="6E3475C8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t>Zava</w:t>
      </w:r>
      <w:proofErr w:type="spellEnd"/>
      <w:r>
        <w:t xml:space="preserve"> favours asynchronous, event-driven integration for resilience; describe your event model and idempotency approach.</w:t>
      </w:r>
    </w:p>
    <w:p w14:paraId="6E3475C9" w14:textId="77777777" w:rsidR="0098489B" w:rsidRDefault="00AC4EDB">
      <w:pPr>
        <w:pStyle w:val="ListParagraph"/>
        <w:numPr>
          <w:ilvl w:val="0"/>
          <w:numId w:val="1"/>
        </w:numPr>
        <w:spacing w:after="60" w:line="264" w:lineRule="auto"/>
      </w:pPr>
      <w:r>
        <w:t>Target products (Avalara/Vertex, Adyen) are indicative; suppliers may propose alternatives with justification.</w:t>
      </w:r>
    </w:p>
    <w:sectPr w:rsidR="009848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F75AD" w14:textId="77777777" w:rsidR="00AC4EDB" w:rsidRDefault="00AC4EDB">
      <w:r>
        <w:separator/>
      </w:r>
    </w:p>
  </w:endnote>
  <w:endnote w:type="continuationSeparator" w:id="0">
    <w:p w14:paraId="4873CC30" w14:textId="77777777" w:rsidR="00AC4EDB" w:rsidRDefault="00AC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75CB" w14:textId="01834035" w:rsidR="0098489B" w:rsidRDefault="00AC4EDB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D1DB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D1DB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DB0B" w14:textId="77777777" w:rsidR="00AC4EDB" w:rsidRDefault="00AC4EDB">
      <w:r>
        <w:separator/>
      </w:r>
    </w:p>
  </w:footnote>
  <w:footnote w:type="continuationSeparator" w:id="0">
    <w:p w14:paraId="5922EE38" w14:textId="77777777" w:rsidR="00AC4EDB" w:rsidRDefault="00AC4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75CA" w14:textId="77777777" w:rsidR="0098489B" w:rsidRDefault="00AC4EDB">
    <w:pPr>
      <w:jc w:val="right"/>
    </w:pPr>
    <w:proofErr w:type="spellStart"/>
    <w:r>
      <w:rPr>
        <w:color w:val="595959"/>
        <w:sz w:val="15"/>
        <w:szCs w:val="15"/>
      </w:rPr>
      <w:t>Zava</w:t>
    </w:r>
    <w:proofErr w:type="spellEnd"/>
    <w:r>
      <w:rPr>
        <w:color w:val="595959"/>
        <w:sz w:val="15"/>
        <w:szCs w:val="15"/>
      </w:rPr>
      <w:t xml:space="preserve"> Retail Group  |  RFP ZAVA-2026-COM-01  |  Appendix B  |  FICTIONAL WORKSHOP 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00408"/>
    <w:multiLevelType w:val="hybridMultilevel"/>
    <w:tmpl w:val="D13A29F2"/>
    <w:lvl w:ilvl="0" w:tplc="841EF1EC">
      <w:start w:val="1"/>
      <w:numFmt w:val="bullet"/>
      <w:lvlText w:val="●"/>
      <w:lvlJc w:val="left"/>
      <w:pPr>
        <w:ind w:left="720" w:hanging="360"/>
      </w:pPr>
    </w:lvl>
    <w:lvl w:ilvl="1" w:tplc="7E7A796E">
      <w:start w:val="1"/>
      <w:numFmt w:val="bullet"/>
      <w:lvlText w:val="○"/>
      <w:lvlJc w:val="left"/>
      <w:pPr>
        <w:ind w:left="1440" w:hanging="360"/>
      </w:pPr>
    </w:lvl>
    <w:lvl w:ilvl="2" w:tplc="11C2A268">
      <w:start w:val="1"/>
      <w:numFmt w:val="bullet"/>
      <w:lvlText w:val="■"/>
      <w:lvlJc w:val="left"/>
      <w:pPr>
        <w:ind w:left="2160" w:hanging="360"/>
      </w:pPr>
    </w:lvl>
    <w:lvl w:ilvl="3" w:tplc="1DAA44EA">
      <w:start w:val="1"/>
      <w:numFmt w:val="bullet"/>
      <w:lvlText w:val="●"/>
      <w:lvlJc w:val="left"/>
      <w:pPr>
        <w:ind w:left="2880" w:hanging="360"/>
      </w:pPr>
    </w:lvl>
    <w:lvl w:ilvl="4" w:tplc="4852C7BC">
      <w:start w:val="1"/>
      <w:numFmt w:val="bullet"/>
      <w:lvlText w:val="○"/>
      <w:lvlJc w:val="left"/>
      <w:pPr>
        <w:ind w:left="3600" w:hanging="360"/>
      </w:pPr>
    </w:lvl>
    <w:lvl w:ilvl="5" w:tplc="0E0A07B8">
      <w:start w:val="1"/>
      <w:numFmt w:val="bullet"/>
      <w:lvlText w:val="■"/>
      <w:lvlJc w:val="left"/>
      <w:pPr>
        <w:ind w:left="4320" w:hanging="360"/>
      </w:pPr>
    </w:lvl>
    <w:lvl w:ilvl="6" w:tplc="9356DFD4">
      <w:start w:val="1"/>
      <w:numFmt w:val="bullet"/>
      <w:lvlText w:val="●"/>
      <w:lvlJc w:val="left"/>
      <w:pPr>
        <w:ind w:left="5040" w:hanging="360"/>
      </w:pPr>
    </w:lvl>
    <w:lvl w:ilvl="7" w:tplc="79ECBF88">
      <w:start w:val="1"/>
      <w:numFmt w:val="bullet"/>
      <w:lvlText w:val="●"/>
      <w:lvlJc w:val="left"/>
      <w:pPr>
        <w:ind w:left="5760" w:hanging="360"/>
      </w:pPr>
    </w:lvl>
    <w:lvl w:ilvl="8" w:tplc="53844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2A5022"/>
    <w:multiLevelType w:val="hybridMultilevel"/>
    <w:tmpl w:val="FD741558"/>
    <w:lvl w:ilvl="0" w:tplc="478AC9A6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70329D0E">
      <w:numFmt w:val="decimal"/>
      <w:lvlText w:val=""/>
      <w:lvlJc w:val="left"/>
    </w:lvl>
    <w:lvl w:ilvl="2" w:tplc="9A042138">
      <w:numFmt w:val="decimal"/>
      <w:lvlText w:val=""/>
      <w:lvlJc w:val="left"/>
    </w:lvl>
    <w:lvl w:ilvl="3" w:tplc="CF00E9A0">
      <w:numFmt w:val="decimal"/>
      <w:lvlText w:val=""/>
      <w:lvlJc w:val="left"/>
    </w:lvl>
    <w:lvl w:ilvl="4" w:tplc="42146450">
      <w:numFmt w:val="decimal"/>
      <w:lvlText w:val=""/>
      <w:lvlJc w:val="left"/>
    </w:lvl>
    <w:lvl w:ilvl="5" w:tplc="DDCC651C">
      <w:numFmt w:val="decimal"/>
      <w:lvlText w:val=""/>
      <w:lvlJc w:val="left"/>
    </w:lvl>
    <w:lvl w:ilvl="6" w:tplc="7C1CCE7C">
      <w:numFmt w:val="decimal"/>
      <w:lvlText w:val=""/>
      <w:lvlJc w:val="left"/>
    </w:lvl>
    <w:lvl w:ilvl="7" w:tplc="28AE1422">
      <w:numFmt w:val="decimal"/>
      <w:lvlText w:val=""/>
      <w:lvlJc w:val="left"/>
    </w:lvl>
    <w:lvl w:ilvl="8" w:tplc="E2742554">
      <w:numFmt w:val="decimal"/>
      <w:lvlText w:val=""/>
      <w:lvlJc w:val="left"/>
    </w:lvl>
  </w:abstractNum>
  <w:num w:numId="1" w16cid:durableId="356539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89B"/>
    <w:rsid w:val="003D1DB2"/>
    <w:rsid w:val="0064645A"/>
    <w:rsid w:val="0098489B"/>
    <w:rsid w:val="00AC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47532"/>
  <w15:docId w15:val="{3D7E0777-3B01-4243-A554-F49C6789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D1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1DB2"/>
  </w:style>
  <w:style w:type="paragraph" w:styleId="Footer">
    <w:name w:val="footer"/>
    <w:basedOn w:val="Normal"/>
    <w:link w:val="FooterChar"/>
    <w:uiPriority w:val="99"/>
    <w:semiHidden/>
    <w:unhideWhenUsed/>
    <w:rsid w:val="003D1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RFP - Appendix B</dc:title>
  <dc:creator>Frontier Consultancy contributors</dc:creator>
  <cp:lastModifiedBy>Frontier Consultancy contributors</cp:lastModifiedBy>
  <cp:revision>2</cp:revision>
  <dcterms:created xsi:type="dcterms:W3CDTF">2026-08-13T09:42:00Z</dcterms:created>
  <dcterms:modified xsi:type="dcterms:W3CDTF">2026-08-14T07:25:00Z</dcterms:modified>
</cp:coreProperties>
</file>