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47B2" w:rsidRDefault="39B4EAC9" w14:paraId="672A6659" w14:textId="77777777">
      <w:r>
        <w:t>Frontier Consulting | Customer case study</w:t>
      </w:r>
    </w:p>
    <w:p w:rsidR="39B4EAC9" w:rsidP="39B4EAC9" w:rsidRDefault="39B4EAC9" w14:paraId="5A376623" w14:textId="7029B62D" w14:noSpellErr="1">
      <w:pPr>
        <w:pStyle w:val="Title"/>
      </w:pPr>
      <w:r w:rsidR="68AE1364">
        <w:rPr/>
        <w:t>Zava Industrial Distribution connects sales and finance on Dynamics 365</w:t>
      </w:r>
    </w:p>
    <w:tbl>
      <w:tblPr>
        <w:tblStyle w:val="LightList-Accent1"/>
        <w:tblW w:w="0" w:type="auto"/>
        <w:tblLook w:val="04A0" w:firstRow="1" w:lastRow="0" w:firstColumn="1" w:lastColumn="0" w:noHBand="0" w:noVBand="1"/>
      </w:tblPr>
      <w:tblGrid>
        <w:gridCol w:w="2400"/>
        <w:gridCol w:w="6900"/>
      </w:tblGrid>
      <w:tr w:rsidR="39B4EAC9" w:rsidTr="7586DFF6" w14:paraId="597BF4A9" w14:textId="77777777">
        <w:trPr>
          <w:cnfStyle w:val="100000000000" w:firstRow="1" w:lastRow="0" w:firstColumn="0" w:lastColumn="0" w:oddVBand="0" w:evenVBand="0" w:oddHBand="0" w:evenHBand="0" w:firstRowFirstColumn="0" w:firstRowLastColumn="0" w:lastRowFirstColumn="0" w:lastRowLastColumn="0"/>
          <w:trHeight w:val="300"/>
        </w:trPr>
        <w:tc>
          <w:tcPr>
            <w:tcW w:w="2400" w:type="dxa"/>
            <w:tcMar/>
          </w:tcPr>
          <w:p w:rsidR="39B4EAC9" w:rsidRDefault="39B4EAC9" w14:paraId="64BC5030" w14:textId="36FBEEE7">
            <w:r>
              <w:t>At a glance</w:t>
            </w:r>
          </w:p>
        </w:tc>
        <w:tc>
          <w:tcPr>
            <w:tcW w:w="6900" w:type="dxa"/>
            <w:tcMar/>
          </w:tcPr>
          <w:p w:rsidR="39B4EAC9" w:rsidRDefault="39B4EAC9" w14:paraId="37AC2EA8" w14:textId="2FD9D5AB">
            <w:pPr>
              <w:cnfStyle w:val="100000000000" w:firstRow="1" w:lastRow="0" w:firstColumn="0" w:lastColumn="0" w:oddVBand="0" w:evenVBand="0" w:oddHBand="0" w:evenHBand="0" w:firstRowFirstColumn="0" w:firstRowLastColumn="0" w:lastRowFirstColumn="0" w:lastRowLastColumn="0"/>
            </w:pPr>
            <w:r>
              <w:t xml:space="preserve"> </w:t>
            </w:r>
          </w:p>
        </w:tc>
      </w:tr>
      <w:tr w:rsidR="39B4EAC9" w:rsidTr="7586DFF6" w14:paraId="340FAA26" w14:textId="77777777">
        <w:trPr>
          <w:cnfStyle w:val="000000100000" w:firstRow="0" w:lastRow="0" w:firstColumn="0" w:lastColumn="0" w:oddVBand="0" w:evenVBand="0" w:oddHBand="1" w:evenHBand="0" w:firstRowFirstColumn="0" w:firstRowLastColumn="0" w:lastRowFirstColumn="0" w:lastRowLastColumn="0"/>
        </w:trPr>
        <w:tc>
          <w:tcPr>
            <w:tcW w:w="2400" w:type="dxa"/>
            <w:tcMar/>
          </w:tcPr>
          <w:p w:rsidR="39B4EAC9" w:rsidRDefault="39B4EAC9" w14:paraId="79DF840E" w14:textId="46EF3620">
            <w:r>
              <w:t>Customer</w:t>
            </w:r>
          </w:p>
        </w:tc>
        <w:tc>
          <w:tcPr>
            <w:tcW w:w="6900" w:type="dxa"/>
            <w:tcMar/>
          </w:tcPr>
          <w:p w:rsidR="39B4EAC9" w:rsidRDefault="39B4EAC9" w14:paraId="1B0FFE85" w14:textId="3FCD1CE4" w14:noSpellErr="1">
            <w:pPr>
              <w:cnfStyle w:val="000000100000" w:firstRow="0" w:lastRow="0" w:firstColumn="0" w:lastColumn="0" w:oddVBand="0" w:evenVBand="0" w:oddHBand="1" w:evenHBand="0" w:firstRowFirstColumn="0" w:firstRowLastColumn="0" w:lastRowFirstColumn="0" w:lastRowLastColumn="0"/>
            </w:pPr>
            <w:r w:rsidR="68AE1364">
              <w:rPr/>
              <w:t>Zava Industrial Distribution LLC, Sharjah, United Arab Emirates</w:t>
            </w:r>
          </w:p>
        </w:tc>
      </w:tr>
      <w:tr w:rsidR="39B4EAC9" w:rsidTr="7586DFF6" w14:paraId="61A44A4A" w14:textId="77777777">
        <w:tc>
          <w:tcPr>
            <w:tcW w:w="2400" w:type="dxa"/>
            <w:tcMar/>
          </w:tcPr>
          <w:p w:rsidR="39B4EAC9" w:rsidRDefault="39B4EAC9" w14:paraId="7CF4B2F6" w14:textId="56E27D59">
            <w:r>
              <w:t>Industry</w:t>
            </w:r>
          </w:p>
        </w:tc>
        <w:tc>
          <w:tcPr>
            <w:tcW w:w="6900" w:type="dxa"/>
            <w:tcMar/>
          </w:tcPr>
          <w:p w:rsidR="39B4EAC9" w:rsidRDefault="39B4EAC9" w14:paraId="7B61C65D" w14:textId="4FC0641D">
            <w:pPr>
              <w:cnfStyle w:val="000000000000" w:firstRow="0" w:lastRow="0" w:firstColumn="0" w:lastColumn="0" w:oddVBand="0" w:evenVBand="0" w:oddHBand="0" w:evenHBand="0" w:firstRowFirstColumn="0" w:firstRowLastColumn="0" w:lastRowFirstColumn="0" w:lastRowLastColumn="0"/>
            </w:pPr>
            <w:r>
              <w:t>Distribution of industrial equipment, pumps, valves and building materials in the UAE and KSA</w:t>
            </w:r>
          </w:p>
        </w:tc>
      </w:tr>
      <w:tr w:rsidR="39B4EAC9" w:rsidTr="7586DFF6" w14:paraId="715FB221" w14:textId="77777777">
        <w:trPr>
          <w:cnfStyle w:val="000000100000" w:firstRow="0" w:lastRow="0" w:firstColumn="0" w:lastColumn="0" w:oddVBand="0" w:evenVBand="0" w:oddHBand="1" w:evenHBand="0" w:firstRowFirstColumn="0" w:firstRowLastColumn="0" w:lastRowFirstColumn="0" w:lastRowLastColumn="0"/>
        </w:trPr>
        <w:tc>
          <w:tcPr>
            <w:tcW w:w="2400" w:type="dxa"/>
            <w:tcMar/>
          </w:tcPr>
          <w:p w:rsidR="39B4EAC9" w:rsidRDefault="39B4EAC9" w14:paraId="4EE0C660" w14:textId="66D5C492">
            <w:r>
              <w:t>Solution</w:t>
            </w:r>
          </w:p>
        </w:tc>
        <w:tc>
          <w:tcPr>
            <w:tcW w:w="6900" w:type="dxa"/>
            <w:tcMar/>
          </w:tcPr>
          <w:p w:rsidR="39B4EAC9" w:rsidRDefault="39B4EAC9" w14:paraId="2D8111AB" w14:textId="5FB3AB56">
            <w:pPr>
              <w:cnfStyle w:val="000000100000" w:firstRow="0" w:lastRow="0" w:firstColumn="0" w:lastColumn="0" w:oddVBand="0" w:evenVBand="0" w:oddHBand="1" w:evenHBand="0" w:firstRowFirstColumn="0" w:firstRowLastColumn="0" w:lastRowFirstColumn="0" w:lastRowLastColumn="0"/>
            </w:pPr>
            <w:r>
              <w:t>Dynamics 365 Sales, Dynamics 365 Finance and Supply Chain Management, Power BI</w:t>
            </w:r>
          </w:p>
        </w:tc>
      </w:tr>
      <w:tr w:rsidR="39B4EAC9" w:rsidTr="7586DFF6" w14:paraId="5EA7EF80" w14:textId="77777777">
        <w:tc>
          <w:tcPr>
            <w:tcW w:w="2400" w:type="dxa"/>
            <w:tcMar/>
          </w:tcPr>
          <w:p w:rsidR="39B4EAC9" w:rsidRDefault="39B4EAC9" w14:paraId="25AC1F4C" w14:textId="76C90BCB">
            <w:r>
              <w:t>Partner</w:t>
            </w:r>
          </w:p>
        </w:tc>
        <w:tc>
          <w:tcPr>
            <w:tcW w:w="6900" w:type="dxa"/>
            <w:tcMar/>
          </w:tcPr>
          <w:p w:rsidR="39B4EAC9" w:rsidRDefault="39B4EAC9" w14:paraId="67769D22" w14:textId="6FA6F28F">
            <w:pPr>
              <w:cnfStyle w:val="000000000000" w:firstRow="0" w:lastRow="0" w:firstColumn="0" w:lastColumn="0" w:oddVBand="0" w:evenVBand="0" w:oddHBand="0" w:evenHBand="0" w:firstRowFirstColumn="0" w:firstRowLastColumn="0" w:lastRowFirstColumn="0" w:lastRowLastColumn="0"/>
            </w:pPr>
            <w:r>
              <w:t>Frontier Consulting</w:t>
            </w:r>
          </w:p>
        </w:tc>
      </w:tr>
      <w:tr w:rsidR="39B4EAC9" w:rsidTr="7586DFF6" w14:paraId="5492E5C5" w14:textId="77777777">
        <w:trPr>
          <w:cnfStyle w:val="000000100000" w:firstRow="0" w:lastRow="0" w:firstColumn="0" w:lastColumn="0" w:oddVBand="0" w:evenVBand="0" w:oddHBand="1" w:evenHBand="0" w:firstRowFirstColumn="0" w:firstRowLastColumn="0" w:lastRowFirstColumn="0" w:lastRowLastColumn="0"/>
        </w:trPr>
        <w:tc>
          <w:tcPr>
            <w:tcW w:w="2400" w:type="dxa"/>
            <w:tcMar/>
          </w:tcPr>
          <w:p w:rsidR="39B4EAC9" w:rsidRDefault="39B4EAC9" w14:paraId="523E74B3" w14:textId="06BC5304">
            <w:r>
              <w:t>Go-live</w:t>
            </w:r>
          </w:p>
        </w:tc>
        <w:tc>
          <w:tcPr>
            <w:tcW w:w="6900" w:type="dxa"/>
            <w:tcMar/>
          </w:tcPr>
          <w:p w:rsidR="39B4EAC9" w:rsidRDefault="39B4EAC9" w14:paraId="4C1E50D3" w14:textId="7F9A39C8">
            <w:pPr>
              <w:cnfStyle w:val="000000100000" w:firstRow="0" w:lastRow="0" w:firstColumn="0" w:lastColumn="0" w:oddVBand="0" w:evenVBand="0" w:oddHBand="1" w:evenHBand="0" w:firstRowFirstColumn="0" w:firstRowLastColumn="0" w:lastRowFirstColumn="0" w:lastRowLastColumn="0"/>
            </w:pPr>
            <w:r>
              <w:t>Sales: November 2024; Finance and SCM: April 2025</w:t>
            </w:r>
          </w:p>
        </w:tc>
      </w:tr>
    </w:tbl>
    <w:p w:rsidR="39B4EAC9" w:rsidRDefault="39B4EAC9" w14:paraId="18257615" w14:textId="2B4E77E2">
      <w:r>
        <w:t xml:space="preserve"> </w:t>
      </w:r>
    </w:p>
    <w:tbl>
      <w:tblPr>
        <w:tblStyle w:val="LightList-Accent1"/>
        <w:tblW w:w="0" w:type="auto"/>
        <w:tblLook w:val="04A0" w:firstRow="1" w:lastRow="0" w:firstColumn="1" w:lastColumn="0" w:noHBand="0" w:noVBand="1"/>
      </w:tblPr>
      <w:tblGrid>
        <w:gridCol w:w="2400"/>
        <w:gridCol w:w="6900"/>
      </w:tblGrid>
      <w:tr w:rsidR="39B4EAC9" w:rsidTr="39B4EAC9" w14:paraId="53CC153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Pr>
          <w:p w:rsidR="39B4EAC9" w:rsidRDefault="39B4EAC9" w14:paraId="3B8EEB0D" w14:textId="2DC4FAB2">
            <w:r>
              <w:t>Results</w:t>
            </w:r>
          </w:p>
        </w:tc>
        <w:tc>
          <w:tcPr>
            <w:tcW w:w="6900" w:type="dxa"/>
          </w:tcPr>
          <w:p w:rsidR="39B4EAC9" w:rsidRDefault="39B4EAC9" w14:paraId="2A303777" w14:textId="26A2E176">
            <w:pPr>
              <w:cnfStyle w:val="100000000000" w:firstRow="1" w:lastRow="0" w:firstColumn="0" w:lastColumn="0" w:oddVBand="0" w:evenVBand="0" w:oddHBand="0" w:evenHBand="0" w:firstRowFirstColumn="0" w:firstRowLastColumn="0" w:lastRowFirstColumn="0" w:lastRowLastColumn="0"/>
            </w:pPr>
            <w:r>
              <w:t xml:space="preserve"> </w:t>
            </w:r>
          </w:p>
        </w:tc>
      </w:tr>
      <w:tr w:rsidR="39B4EAC9" w:rsidTr="39B4EAC9" w14:paraId="144018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39B4EAC9" w:rsidRDefault="39B4EAC9" w14:paraId="573F56A6" w14:textId="3DB841EB">
            <w:r>
              <w:t>3 days to 4 hours</w:t>
            </w:r>
          </w:p>
        </w:tc>
        <w:tc>
          <w:tcPr>
            <w:tcW w:w="6900" w:type="dxa"/>
          </w:tcPr>
          <w:p w:rsidR="39B4EAC9" w:rsidRDefault="39B4EAC9" w14:paraId="2027640D" w14:textId="369628AF">
            <w:pPr>
              <w:cnfStyle w:val="000000100000" w:firstRow="0" w:lastRow="0" w:firstColumn="0" w:lastColumn="0" w:oddVBand="0" w:evenVBand="0" w:oddHBand="1" w:evenHBand="0" w:firstRowFirstColumn="0" w:firstRowLastColumn="0" w:lastRowFirstColumn="0" w:lastRowLastColumn="0"/>
            </w:pPr>
            <w:r>
              <w:t>Time to produce a customer quotation</w:t>
            </w:r>
          </w:p>
        </w:tc>
      </w:tr>
      <w:tr w:rsidR="39B4EAC9" w:rsidTr="39B4EAC9" w14:paraId="510B5127" w14:textId="77777777">
        <w:tc>
          <w:tcPr>
            <w:cnfStyle w:val="001000000000" w:firstRow="0" w:lastRow="0" w:firstColumn="1" w:lastColumn="0" w:oddVBand="0" w:evenVBand="0" w:oddHBand="0" w:evenHBand="0" w:firstRowFirstColumn="0" w:firstRowLastColumn="0" w:lastRowFirstColumn="0" w:lastRowLastColumn="0"/>
            <w:tcW w:w="2400" w:type="dxa"/>
          </w:tcPr>
          <w:p w:rsidR="39B4EAC9" w:rsidRDefault="39B4EAC9" w14:paraId="1DF7EF63" w14:textId="4DAB8924">
            <w:r>
              <w:t>12 to 6 days</w:t>
            </w:r>
          </w:p>
        </w:tc>
        <w:tc>
          <w:tcPr>
            <w:tcW w:w="6900" w:type="dxa"/>
          </w:tcPr>
          <w:p w:rsidR="39B4EAC9" w:rsidRDefault="39B4EAC9" w14:paraId="2792362E" w14:textId="46896FE8">
            <w:pPr>
              <w:cnfStyle w:val="000000000000" w:firstRow="0" w:lastRow="0" w:firstColumn="0" w:lastColumn="0" w:oddVBand="0" w:evenVBand="0" w:oddHBand="0" w:evenHBand="0" w:firstRowFirstColumn="0" w:firstRowLastColumn="0" w:lastRowFirstColumn="0" w:lastRowLastColumn="0"/>
            </w:pPr>
            <w:r>
              <w:t>Month-end close</w:t>
            </w:r>
          </w:p>
        </w:tc>
      </w:tr>
      <w:tr w:rsidR="39B4EAC9" w:rsidTr="39B4EAC9" w14:paraId="7280E6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39B4EAC9" w:rsidRDefault="39B4EAC9" w14:paraId="1143197B" w14:textId="5D9ED05D">
            <w:r>
              <w:t>2 entities</w:t>
            </w:r>
          </w:p>
        </w:tc>
        <w:tc>
          <w:tcPr>
            <w:tcW w:w="6900" w:type="dxa"/>
          </w:tcPr>
          <w:p w:rsidR="39B4EAC9" w:rsidRDefault="39B4EAC9" w14:paraId="32C479F9" w14:textId="567CB721">
            <w:pPr>
              <w:cnfStyle w:val="000000100000" w:firstRow="0" w:lastRow="0" w:firstColumn="0" w:lastColumn="0" w:oddVBand="0" w:evenVBand="0" w:oddHBand="1" w:evenHBand="0" w:firstRowFirstColumn="0" w:firstRowLastColumn="0" w:lastRowFirstColumn="0" w:lastRowLastColumn="0"/>
            </w:pPr>
            <w:r>
              <w:t>UAE and KSA on one platform with automated intercompany</w:t>
            </w:r>
          </w:p>
        </w:tc>
      </w:tr>
    </w:tbl>
    <w:p w:rsidR="39B4EAC9" w:rsidRDefault="39B4EAC9" w14:paraId="367EDA75" w14:textId="571BBF5E">
      <w:r>
        <w:t xml:space="preserve"> </w:t>
      </w:r>
    </w:p>
    <w:p w:rsidR="39B4EAC9" w:rsidP="39B4EAC9" w:rsidRDefault="39B4EAC9" w14:paraId="658BAFB0" w14:textId="625CF98A">
      <w:pPr>
        <w:pStyle w:val="Heading1"/>
      </w:pPr>
      <w:r>
        <w:t>The challenge</w:t>
      </w:r>
    </w:p>
    <w:p w:rsidR="39B4EAC9" w:rsidRDefault="39B4EAC9" w14:paraId="6EF58B8C" w14:textId="3EC7077B" w14:noSpellErr="1">
      <w:r w:rsidR="68AE1364">
        <w:rPr/>
        <w:t>Zava Industrial Distribution supplies pumps, valves, generators and building materials to contractors, facilities managers and industrial plants from branches in Sharjah, Abu Dhabi and Dammam. The company had grown quickly through two acquisitions and ran a legacy CRM, two separate accounting systems and a large number of Excel price lists.</w:t>
      </w:r>
    </w:p>
    <w:p w:rsidR="39B4EAC9" w:rsidRDefault="39B4EAC9" w14:paraId="71C53C26" w14:textId="65F24A58" w14:noSpellErr="1">
      <w:r w:rsidR="68AE1364">
        <w:rPr/>
        <w:t>Quotations were built manually in Excel from supplier price lists and took an average of three days, which cost Zava Industrial Distribution business on competitive tenders. Finance closed the books in 12 working days, much of it spent reconciling intercompany balances between the UAE and KSA entities and re-keying sales data. Sales managers had no reliable pipeline view, and credit control could not see open quotes or orders when approving credit.</w:t>
      </w:r>
    </w:p>
    <w:p w:rsidR="39B4EAC9" w:rsidP="39B4EAC9" w:rsidRDefault="39B4EAC9" w14:paraId="19F7A567" w14:textId="25940411">
      <w:pPr>
        <w:pStyle w:val="Heading1"/>
      </w:pPr>
      <w:r>
        <w:t>The solution</w:t>
      </w:r>
    </w:p>
    <w:p w:rsidR="39B4EAC9" w:rsidRDefault="39B4EAC9" w14:paraId="38A64D64" w14:textId="20923020" w14:noSpellErr="1">
      <w:r w:rsidR="68AE1364">
        <w:rPr/>
        <w:t>Zava Industrial Distribution chose Frontier Consulting to implement Dynamics 365 Sales and Dynamics 365 Finance and Supply Chain Management in two releases. Omar Khalil led the customer engagement design and James Okafor led finance, with Rahul Verma responsible for inventory and warehousing.</w:t>
      </w:r>
    </w:p>
    <w:p w:rsidR="39B4EAC9" w:rsidP="39B4EAC9" w:rsidRDefault="39B4EAC9" w14:paraId="75F1B0D4" w14:textId="1C390812" w14:noSpellErr="1">
      <w:pPr>
        <w:pStyle w:val="ListBullet"/>
        <w:rPr/>
      </w:pPr>
      <w:r w:rsidR="68AE1364">
        <w:rPr/>
        <w:t>A sales process in D365 Sales with stages for enquiry, qualification, technical survey, quotation, negotiation and close, aligned to the way Zava Industrial Distribution sells to contractors.</w:t>
      </w:r>
    </w:p>
    <w:p w:rsidR="39B4EAC9" w:rsidP="39B4EAC9" w:rsidRDefault="39B4EAC9" w14:paraId="41A0183E" w14:textId="2D7981CC">
      <w:pPr>
        <w:pStyle w:val="ListBullet"/>
      </w:pPr>
      <w:r>
        <w:t>A product catalogue and price lists by customer group, synchronised from D365 Supply Chain Management, with quote templates in English and Arabic and discount approvals in Power Automate.</w:t>
      </w:r>
    </w:p>
    <w:p w:rsidR="39B4EAC9" w:rsidP="39B4EAC9" w:rsidRDefault="39B4EAC9" w14:paraId="7133B15D" w14:textId="12D512D0">
      <w:pPr>
        <w:pStyle w:val="ListBullet"/>
      </w:pPr>
      <w:r>
        <w:lastRenderedPageBreak/>
        <w:t>Dual-write between D365 Sales and D365 Finance and SCM, so that won quotes become sales orders and credit status is visible to sales.</w:t>
      </w:r>
    </w:p>
    <w:p w:rsidR="39B4EAC9" w:rsidP="39B4EAC9" w:rsidRDefault="39B4EAC9" w14:paraId="5829FBA3" w14:textId="2C117A2F">
      <w:pPr>
        <w:pStyle w:val="ListBullet"/>
      </w:pPr>
      <w:r>
        <w:t>Two legal entities in D365 Finance with intercompany trading, automatic intercompany settlement and consolidation, and VAT and ZATCA e-invoicing for the KSA entity.</w:t>
      </w:r>
    </w:p>
    <w:p w:rsidR="39B4EAC9" w:rsidP="39B4EAC9" w:rsidRDefault="39B4EAC9" w14:paraId="3E0C075D" w14:textId="668B4007">
      <w:pPr>
        <w:pStyle w:val="ListBullet"/>
      </w:pPr>
      <w:r>
        <w:t>Warehouse management for three warehouses, and Power BI reports for pipeline, margin by product line and the month-end close checklist.</w:t>
      </w:r>
    </w:p>
    <w:p w:rsidR="39B4EAC9" w:rsidRDefault="39B4EAC9" w14:paraId="1723F7F0" w14:textId="3D95C585" w14:noSpellErr="1">
      <w:r w:rsidR="68AE1364">
        <w:rPr/>
        <w:t>Frontier migrated 6,400 active customers, 18,000 items and two years of general ledger history, with three migration rehearsals and a reconciliation signed off by Zava Industrial Distribution's Finance Director.</w:t>
      </w:r>
    </w:p>
    <w:p w:rsidR="39B4EAC9" w:rsidP="39B4EAC9" w:rsidRDefault="39B4EAC9" w14:paraId="2679BCDD" w14:textId="51226998">
      <w:pPr>
        <w:pStyle w:val="Heading1"/>
      </w:pPr>
      <w:r>
        <w:t>The results</w:t>
      </w:r>
    </w:p>
    <w:p w:rsidR="39B4EAC9" w:rsidRDefault="39B4EAC9" w14:paraId="465FCB2B" w14:textId="3ECF9F4F" w14:noSpellErr="1">
      <w:r w:rsidR="68AE1364">
        <w:rPr/>
        <w:t>Quotation time fell from three days to four hours for standard products, because sales staff now build quotes from live price lists and approvals are routed automatically. Zava Industrial Distribution's win rate on quoted opportunities improved in the first two quarters after go-live, and sales managers review the pipeline in D365 and Power BI rather than collecting spreadsheets each Monday.</w:t>
      </w:r>
    </w:p>
    <w:p w:rsidR="39B4EAC9" w:rsidRDefault="39B4EAC9" w14:paraId="569B7F19" w14:textId="3CBF92CF">
      <w:r>
        <w:t>The month-end close has halved from 12 to 6 working days. Intercompany transactions are created and settled automatically, bank reconciliation is largely automated, and the close checklist is tracked in D365. Finance now spends its time on analysis rather than reconciliation.</w:t>
      </w:r>
    </w:p>
    <w:p w:rsidR="39B4EAC9" w:rsidP="39B4EAC9" w:rsidRDefault="39B4EAC9" w14:paraId="4B594896" w14:textId="5B32BDDC" w14:noSpellErr="1">
      <w:pPr>
        <w:pStyle w:val="Quote"/>
      </w:pPr>
      <w:r w:rsidR="68AE1364">
        <w:rPr/>
        <w:t>“Our salespeople can now put a quote in front of a contractor the same morning. And for the first time, finance closes the month in under a week. Frontier gave us one platform for the whole business.” – Rashid Al Suwaidi, Chief Executive Officer, Zava Industrial Distribution</w:t>
      </w:r>
    </w:p>
    <w:p w:rsidR="39B4EAC9" w:rsidP="39B4EAC9" w:rsidRDefault="39B4EAC9" w14:paraId="438AAA85" w14:textId="4777029E">
      <w:pPr>
        <w:pStyle w:val="Heading1"/>
      </w:pPr>
      <w:r>
        <w:t>Why it matters for distributors</w:t>
      </w:r>
    </w:p>
    <w:p w:rsidR="39B4EAC9" w:rsidRDefault="39B4EAC9" w14:paraId="55118F17" w14:textId="2B00FEF0" w14:noSpellErr="1">
      <w:r w:rsidR="68AE1364">
        <w:rPr/>
        <w:t>Zava Industrial Distribution's story is typical of fast-growing GCC distributors: multiple branches and entities, project-based selling with site surveys and quotations, and a finance team stretched by manual consolidation. Connecting sales and finance on Dynamics 365 removes re-keying, gives sales and credit control the same view of the customer, and lays the foundation for Copilot and AI-driven insights.</w:t>
      </w:r>
    </w:p>
    <w:p w:rsidR="39B4EAC9" w:rsidP="39B4EAC9" w:rsidRDefault="39B4EAC9" w14:paraId="5FB4BA67" w14:textId="363730BE">
      <w:pPr>
        <w:pStyle w:val="Heading1"/>
      </w:pPr>
      <w:r>
        <w:t>About Frontier Consulting</w:t>
      </w:r>
    </w:p>
    <w:p w:rsidR="39B4EAC9" w:rsidRDefault="39B4EAC9" w14:paraId="7E4765EB" w14:textId="28443EC9">
      <w:r>
        <w:t>Frontier Consulting is a Microsoft Dynamics 365 and Microsoft 365 partner based in Dubai Internet City. Our Business Applications practice, led by Lorette Roos, helps organisations across the GCC transform sales, service, marketing, finance and operations. Contact us at bizapps@frontierconsulting.example.</w:t>
      </w:r>
    </w:p>
    <w:p w:rsidR="39B4EAC9" w:rsidRDefault="39B4EAC9" w14:paraId="24978889" w14:textId="67A4D8EC">
      <w:r>
        <w:t xml:space="preserve"> </w:t>
      </w:r>
    </w:p>
    <w:p w:rsidR="39B4EAC9" w:rsidRDefault="39B4EAC9" w14:paraId="452325AB" w14:textId="3F696FD4">
      <w:r w:rsidRPr="39B4EAC9">
        <w:rPr>
          <w:i/>
          <w:iCs/>
          <w:color w:val="5B6770" w:themeColor="accent2"/>
          <w:sz w:val="16"/>
          <w:szCs w:val="16"/>
        </w:rPr>
        <w:t>Fictitious test data – Copilot for Frontier Consultancy scenario testing</w:t>
      </w:r>
    </w:p>
    <w:sectPr w:rsidR="39B4EAC9" w:rsidSect="00034616">
      <w:headerReference w:type="default" r:id="rId8"/>
      <w:pgSz w:w="11906" w:h="16838" w:orient="portrait"/>
      <w:pgMar w:top="1440" w:right="1300" w:bottom="1440" w:left="13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1DBE" w:rsidRDefault="001D1DBE" w14:paraId="222C28DD" w14:textId="77777777">
      <w:pPr>
        <w:spacing w:after="0" w:line="240" w:lineRule="auto"/>
      </w:pPr>
      <w:r>
        <w:separator/>
      </w:r>
    </w:p>
  </w:endnote>
  <w:endnote w:type="continuationSeparator" w:id="0">
    <w:p w:rsidR="001D1DBE" w:rsidRDefault="001D1DBE" w14:paraId="0F4A51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1DBE" w:rsidRDefault="001D1DBE" w14:paraId="268599FC" w14:textId="77777777">
      <w:pPr>
        <w:spacing w:after="0" w:line="240" w:lineRule="auto"/>
      </w:pPr>
      <w:r>
        <w:separator/>
      </w:r>
    </w:p>
  </w:footnote>
  <w:footnote w:type="continuationSeparator" w:id="0">
    <w:p w:rsidR="001D1DBE" w:rsidRDefault="001D1DBE" w14:paraId="04A1946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9B4EAC9" w:rsidRDefault="39B4EAC9" w14:paraId="225227FA" w14:textId="6E535D45">
    <w:r>
      <w:t>Fictitious test data – Copilot for Frontier Consultancy scenario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241603501">
    <w:abstractNumId w:val="8"/>
  </w:num>
  <w:num w:numId="2" w16cid:durableId="260992746">
    <w:abstractNumId w:val="6"/>
  </w:num>
  <w:num w:numId="3" w16cid:durableId="1528447323">
    <w:abstractNumId w:val="5"/>
  </w:num>
  <w:num w:numId="4" w16cid:durableId="1404530072">
    <w:abstractNumId w:val="4"/>
  </w:num>
  <w:num w:numId="5" w16cid:durableId="899556719">
    <w:abstractNumId w:val="7"/>
  </w:num>
  <w:num w:numId="6" w16cid:durableId="1064570088">
    <w:abstractNumId w:val="3"/>
  </w:num>
  <w:num w:numId="7" w16cid:durableId="505677763">
    <w:abstractNumId w:val="2"/>
  </w:num>
  <w:num w:numId="8" w16cid:durableId="344406136">
    <w:abstractNumId w:val="1"/>
  </w:num>
  <w:num w:numId="9" w16cid:durableId="506024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DBE"/>
    <w:rsid w:val="0029639D"/>
    <w:rsid w:val="002B3981"/>
    <w:rsid w:val="00326F90"/>
    <w:rsid w:val="005B3DC7"/>
    <w:rsid w:val="007647B2"/>
    <w:rsid w:val="00AA1D8D"/>
    <w:rsid w:val="00B47730"/>
    <w:rsid w:val="00CB0664"/>
    <w:rsid w:val="00FC693F"/>
    <w:rsid w:val="09674578"/>
    <w:rsid w:val="1E672CC3"/>
    <w:rsid w:val="30267738"/>
    <w:rsid w:val="39B4EAC9"/>
    <w:rsid w:val="3BE3D11A"/>
    <w:rsid w:val="4B3FC050"/>
    <w:rsid w:val="60FA03D0"/>
    <w:rsid w:val="68AE1364"/>
    <w:rsid w:val="6F80B575"/>
    <w:rsid w:val="7586DF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488168-1446-4E66-80F4-1F8078F40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73A5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1F4E79"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0F263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0F263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1F4E7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535353"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173A5A"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1F4E79"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1F4E79" w:themeColor="accent1"/>
    </w:rPr>
  </w:style>
  <w:style w:type="paragraph" w:styleId="Title">
    <w:name w:val="Title"/>
    <w:basedOn w:val="Normal"/>
    <w:next w:val="Normal"/>
    <w:link w:val="TitleChar"/>
    <w:uiPriority w:val="10"/>
    <w:qFormat/>
    <w:rsid w:val="00FC693F"/>
    <w:pPr>
      <w:pBdr>
        <w:bottom w:val="single" w:color="1F4E79" w:themeColor="accent1" w:sz="8" w:space="4"/>
      </w:pBdr>
      <w:spacing w:after="300" w:line="240" w:lineRule="auto"/>
      <w:contextualSpacing/>
    </w:pPr>
    <w:rPr>
      <w:rFonts w:asciiTheme="majorHAnsi" w:hAnsiTheme="majorHAnsi" w:eastAsiaTheme="majorEastAsia" w:cstheme="majorBidi"/>
      <w:color w:val="173A5A"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A5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1F4E79"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1F4E7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styleId="QuoteChar" w:customStyle="1">
    <w:name w:val="Quote Char"/>
    <w:basedOn w:val="DefaultParagraphFont"/>
    <w:link w:val="Quote"/>
    <w:uiPriority w:val="29"/>
    <w:rsid w:val="00FC693F"/>
    <w:rPr>
      <w:i/>
      <w:iCs/>
      <w:color w:val="1A1A1A"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1F4E79"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0F263C"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0F263C"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53535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1F4E79"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4E7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1F4E79" w:themeColor="accent1" w:sz="4" w:space="4"/>
      </w:pBdr>
      <w:spacing w:before="200" w:after="280"/>
      <w:ind w:left="936" w:right="936"/>
    </w:pPr>
    <w:rPr>
      <w:b/>
      <w:bCs/>
      <w:i/>
      <w:iCs/>
      <w:color w:val="1F4E79" w:themeColor="accent1"/>
    </w:rPr>
  </w:style>
  <w:style w:type="character" w:styleId="IntenseQuoteChar" w:customStyle="1">
    <w:name w:val="Intense Quote Char"/>
    <w:basedOn w:val="DefaultParagraphFont"/>
    <w:link w:val="IntenseQuote"/>
    <w:uiPriority w:val="30"/>
    <w:rsid w:val="00FC693F"/>
    <w:rPr>
      <w:b/>
      <w:bCs/>
      <w:i/>
      <w:iCs/>
      <w:color w:val="1F4E79"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1F4E79" w:themeColor="accent1"/>
    </w:rPr>
  </w:style>
  <w:style w:type="character" w:styleId="SubtleReference">
    <w:name w:val="Subtle Reference"/>
    <w:basedOn w:val="DefaultParagraphFont"/>
    <w:uiPriority w:val="31"/>
    <w:qFormat/>
    <w:rsid w:val="00FC693F"/>
    <w:rPr>
      <w:smallCaps/>
      <w:color w:val="5B6770" w:themeColor="accent2"/>
      <w:u w:val="single"/>
    </w:rPr>
  </w:style>
  <w:style w:type="character" w:styleId="IntenseReference">
    <w:name w:val="Intense Reference"/>
    <w:basedOn w:val="DefaultParagraphFont"/>
    <w:uiPriority w:val="32"/>
    <w:qFormat/>
    <w:rsid w:val="00FC693F"/>
    <w:rPr>
      <w:b/>
      <w:bCs/>
      <w:smallCaps/>
      <w:color w:val="5B677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color="1A1A1A" w:themeColor="text1" w:sz="8" w:space="0"/>
        <w:bottom w:val="single" w:color="1A1A1A" w:themeColor="text1" w:sz="8" w:space="0"/>
      </w:tblBorders>
    </w:tblPr>
    <w:tblStylePr w:type="fir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la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73A5A" w:themeColor="accent1" w:themeShade="BF"/>
    </w:rPr>
    <w:tblPr>
      <w:tblStyleRowBandSize w:val="1"/>
      <w:tblStyleColBandSize w:val="1"/>
      <w:tblBorders>
        <w:top w:val="single" w:color="1F4E79" w:themeColor="accent1" w:sz="8" w:space="0"/>
        <w:bottom w:val="single" w:color="1F4E79" w:themeColor="accent1" w:sz="8" w:space="0"/>
      </w:tblBorders>
    </w:tblPr>
    <w:tblStylePr w:type="fir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la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left w:val="nil"/>
          <w:right w:val="nil"/>
          <w:insideH w:val="nil"/>
          <w:insideV w:val="nil"/>
        </w:tcBorders>
        <w:shd w:val="clear" w:color="auto" w:fill="B8D3ED" w:themeFill="accent1" w:themeFillTint="3F"/>
      </w:tcPr>
    </w:tblStylePr>
  </w:style>
  <w:style w:type="table" w:styleId="LightShading-Accent2">
    <w:name w:val="Light Shading Accent 2"/>
    <w:basedOn w:val="TableNormal"/>
    <w:uiPriority w:val="60"/>
    <w:rsid w:val="00FC693F"/>
    <w:pPr>
      <w:spacing w:after="0" w:line="240" w:lineRule="auto"/>
    </w:pPr>
    <w:rPr>
      <w:color w:val="444D53" w:themeColor="accent2" w:themeShade="BF"/>
    </w:rPr>
    <w:tblPr>
      <w:tblStyleRowBandSize w:val="1"/>
      <w:tblStyleColBandSize w:val="1"/>
      <w:tblBorders>
        <w:top w:val="single" w:color="5B6770" w:themeColor="accent2" w:sz="8" w:space="0"/>
        <w:bottom w:val="single" w:color="5B6770" w:themeColor="accent2" w:sz="8" w:space="0"/>
      </w:tblBorders>
    </w:tblPr>
    <w:tblStylePr w:type="firstRow">
      <w:pPr>
        <w:spacing w:before="0" w:after="0" w:line="240" w:lineRule="auto"/>
      </w:pPr>
      <w:rPr>
        <w:b/>
        <w:bCs/>
      </w:rPr>
      <w:tblPr/>
      <w:tcPr>
        <w:tcBorders>
          <w:top w:val="single" w:color="5B6770" w:themeColor="accent2" w:sz="8" w:space="0"/>
          <w:left w:val="nil"/>
          <w:bottom w:val="single" w:color="5B6770" w:themeColor="accent2" w:sz="8" w:space="0"/>
          <w:right w:val="nil"/>
          <w:insideH w:val="nil"/>
          <w:insideV w:val="nil"/>
        </w:tcBorders>
      </w:tcPr>
    </w:tblStylePr>
    <w:tblStylePr w:type="lastRow">
      <w:pPr>
        <w:spacing w:before="0" w:after="0" w:line="240" w:lineRule="auto"/>
      </w:pPr>
      <w:rPr>
        <w:b/>
        <w:bCs/>
      </w:rPr>
      <w:tblPr/>
      <w:tcPr>
        <w:tcBorders>
          <w:top w:val="single" w:color="5B6770" w:themeColor="accent2" w:sz="8" w:space="0"/>
          <w:left w:val="nil"/>
          <w:bottom w:val="single" w:color="5B6770"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9DD" w:themeFill="accent2" w:themeFillTint="3F"/>
      </w:tcPr>
    </w:tblStylePr>
    <w:tblStylePr w:type="band1Horz">
      <w:tblPr/>
      <w:tcPr>
        <w:tcBorders>
          <w:left w:val="nil"/>
          <w:right w:val="nil"/>
          <w:insideH w:val="nil"/>
          <w:insideV w:val="nil"/>
        </w:tcBorders>
        <w:shd w:val="clear" w:color="auto" w:fill="D5D9DD" w:themeFill="accent2" w:themeFillTint="3F"/>
      </w:tcPr>
    </w:tblStylePr>
  </w:style>
  <w:style w:type="table" w:styleId="LightShading-Accent3">
    <w:name w:val="Light Shading Accent 3"/>
    <w:basedOn w:val="TableNormal"/>
    <w:uiPriority w:val="60"/>
    <w:rsid w:val="00FC693F"/>
    <w:pPr>
      <w:spacing w:after="0" w:line="240" w:lineRule="auto"/>
    </w:pPr>
    <w:rPr>
      <w:color w:val="173A5A" w:themeColor="accent3" w:themeShade="BF"/>
    </w:rPr>
    <w:tblPr>
      <w:tblStyleRowBandSize w:val="1"/>
      <w:tblStyleColBandSize w:val="1"/>
      <w:tblBorders>
        <w:top w:val="single" w:color="1F4E79" w:themeColor="accent3" w:sz="8" w:space="0"/>
        <w:bottom w:val="single" w:color="1F4E79" w:themeColor="accent3" w:sz="8" w:space="0"/>
      </w:tblBorders>
    </w:tblPr>
    <w:tblStylePr w:type="fir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la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left w:val="nil"/>
          <w:right w:val="nil"/>
          <w:insideH w:val="nil"/>
          <w:insideV w:val="nil"/>
        </w:tcBorders>
        <w:shd w:val="clear" w:color="auto" w:fill="B8D3ED" w:themeFill="accent3" w:themeFillTint="3F"/>
      </w:tcPr>
    </w:tblStylePr>
  </w:style>
  <w:style w:type="table" w:styleId="LightShading-Accent4">
    <w:name w:val="Light Shading Accent 4"/>
    <w:basedOn w:val="TableNormal"/>
    <w:uiPriority w:val="60"/>
    <w:rsid w:val="00FC693F"/>
    <w:pPr>
      <w:spacing w:after="0" w:line="240" w:lineRule="auto"/>
    </w:pPr>
    <w:rPr>
      <w:color w:val="173A5A" w:themeColor="accent4" w:themeShade="BF"/>
    </w:rPr>
    <w:tblPr>
      <w:tblStyleRowBandSize w:val="1"/>
      <w:tblStyleColBandSize w:val="1"/>
      <w:tblBorders>
        <w:top w:val="single" w:color="1F4E79" w:themeColor="accent4" w:sz="8" w:space="0"/>
        <w:bottom w:val="single" w:color="1F4E79" w:themeColor="accent4" w:sz="8" w:space="0"/>
      </w:tblBorders>
    </w:tblPr>
    <w:tblStylePr w:type="fir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la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left w:val="nil"/>
          <w:right w:val="nil"/>
          <w:insideH w:val="nil"/>
          <w:insideV w:val="nil"/>
        </w:tcBorders>
        <w:shd w:val="clear" w:color="auto" w:fill="B8D3ED" w:themeFill="accent4" w:themeFillTint="3F"/>
      </w:tcPr>
    </w:tblStylePr>
  </w:style>
  <w:style w:type="table" w:styleId="LightShading-Accent5">
    <w:name w:val="Light Shading Accent 5"/>
    <w:basedOn w:val="TableNormal"/>
    <w:uiPriority w:val="60"/>
    <w:rsid w:val="00FC693F"/>
    <w:pPr>
      <w:spacing w:after="0" w:line="240" w:lineRule="auto"/>
    </w:pPr>
    <w:rPr>
      <w:color w:val="173A5A" w:themeColor="accent5" w:themeShade="BF"/>
    </w:rPr>
    <w:tblPr>
      <w:tblStyleRowBandSize w:val="1"/>
      <w:tblStyleColBandSize w:val="1"/>
      <w:tblBorders>
        <w:top w:val="single" w:color="1F4E79" w:themeColor="accent5" w:sz="8" w:space="0"/>
        <w:bottom w:val="single" w:color="1F4E79" w:themeColor="accent5" w:sz="8" w:space="0"/>
      </w:tblBorders>
    </w:tblPr>
    <w:tblStylePr w:type="fir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la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left w:val="nil"/>
          <w:right w:val="nil"/>
          <w:insideH w:val="nil"/>
          <w:insideV w:val="nil"/>
        </w:tcBorders>
        <w:shd w:val="clear" w:color="auto" w:fill="B8D3ED" w:themeFill="accent5" w:themeFillTint="3F"/>
      </w:tcPr>
    </w:tblStylePr>
  </w:style>
  <w:style w:type="table" w:styleId="LightShading-Accent6">
    <w:name w:val="Light Shading Accent 6"/>
    <w:basedOn w:val="TableNormal"/>
    <w:uiPriority w:val="60"/>
    <w:rsid w:val="00FC693F"/>
    <w:pPr>
      <w:spacing w:after="0" w:line="240" w:lineRule="auto"/>
    </w:pPr>
    <w:rPr>
      <w:color w:val="173A5A" w:themeColor="accent6" w:themeShade="BF"/>
    </w:rPr>
    <w:tblPr>
      <w:tblStyleRowBandSize w:val="1"/>
      <w:tblStyleColBandSize w:val="1"/>
      <w:tblBorders>
        <w:top w:val="single" w:color="1F4E79" w:themeColor="accent6" w:sz="8" w:space="0"/>
        <w:bottom w:val="single" w:color="1F4E79" w:themeColor="accent6" w:sz="8" w:space="0"/>
      </w:tblBorders>
    </w:tblPr>
    <w:tblStylePr w:type="fir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la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left w:val="nil"/>
          <w:right w:val="nil"/>
          <w:insideH w:val="nil"/>
          <w:insideV w:val="nil"/>
        </w:tcBorders>
        <w:shd w:val="clear" w:color="auto" w:fill="B8D3ED"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tcBorders>
      </w:tcPr>
    </w:tblStylePr>
    <w:tblStylePr w:type="firstCol">
      <w:rPr>
        <w:b/>
        <w:bCs/>
      </w:rPr>
    </w:tblStylePr>
    <w:tblStylePr w:type="lastCol">
      <w:rPr>
        <w:b/>
        <w:bCs/>
      </w:r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pPr>
        <w:spacing w:before="0" w:after="0" w:line="240" w:lineRule="auto"/>
      </w:pPr>
      <w:rPr>
        <w:b/>
        <w:bCs/>
        <w:color w:val="FFFFFF" w:themeColor="background1"/>
      </w:rPr>
      <w:tblPr/>
      <w:tcPr>
        <w:shd w:val="clear" w:color="auto" w:fill="1F4E79" w:themeFill="accent1"/>
      </w:tcPr>
    </w:tblStylePr>
    <w:tblStylePr w:type="lastRow">
      <w:pPr>
        <w:spacing w:before="0" w:after="0" w:line="240" w:lineRule="auto"/>
      </w:pPr>
      <w:rPr>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tcBorders>
      </w:tcPr>
    </w:tblStylePr>
    <w:tblStylePr w:type="firstCol">
      <w:rPr>
        <w:b/>
        <w:bCs/>
      </w:rPr>
    </w:tblStylePr>
    <w:tblStylePr w:type="lastCol">
      <w:rPr>
        <w:b/>
        <w:bCs/>
      </w:r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5B6770" w:themeColor="accent2" w:sz="8" w:space="0"/>
        <w:left w:val="single" w:color="5B6770" w:themeColor="accent2" w:sz="8" w:space="0"/>
        <w:bottom w:val="single" w:color="5B6770" w:themeColor="accent2" w:sz="8" w:space="0"/>
        <w:right w:val="single" w:color="5B6770" w:themeColor="accent2" w:sz="8" w:space="0"/>
      </w:tblBorders>
    </w:tblPr>
    <w:tblStylePr w:type="firstRow">
      <w:pPr>
        <w:spacing w:before="0" w:after="0" w:line="240" w:lineRule="auto"/>
      </w:pPr>
      <w:rPr>
        <w:b/>
        <w:bCs/>
        <w:color w:val="FFFFFF" w:themeColor="background1"/>
      </w:rPr>
      <w:tblPr/>
      <w:tcPr>
        <w:shd w:val="clear" w:color="auto" w:fill="5B6770" w:themeFill="accent2"/>
      </w:tcPr>
    </w:tblStylePr>
    <w:tblStylePr w:type="lastRow">
      <w:pPr>
        <w:spacing w:before="0" w:after="0" w:line="240" w:lineRule="auto"/>
      </w:pPr>
      <w:rPr>
        <w:b/>
        <w:bCs/>
      </w:rPr>
      <w:tblPr/>
      <w:tcPr>
        <w:tcBorders>
          <w:top w:val="double" w:color="5B6770" w:themeColor="accent2" w:sz="6" w:space="0"/>
          <w:left w:val="single" w:color="5B6770" w:themeColor="accent2" w:sz="8" w:space="0"/>
          <w:bottom w:val="single" w:color="5B6770" w:themeColor="accent2" w:sz="8" w:space="0"/>
          <w:right w:val="single" w:color="5B6770" w:themeColor="accent2" w:sz="8" w:space="0"/>
        </w:tcBorders>
      </w:tcPr>
    </w:tblStylePr>
    <w:tblStylePr w:type="firstCol">
      <w:rPr>
        <w:b/>
        <w:bCs/>
      </w:rPr>
    </w:tblStylePr>
    <w:tblStylePr w:type="lastCol">
      <w:rPr>
        <w:b/>
        <w:bCs/>
      </w:rPr>
    </w:tblStylePr>
    <w:tblStylePr w:type="band1Vert">
      <w:tblPr/>
      <w:tcPr>
        <w:tcBorders>
          <w:top w:val="single" w:color="5B6770" w:themeColor="accent2" w:sz="8" w:space="0"/>
          <w:left w:val="single" w:color="5B6770" w:themeColor="accent2" w:sz="8" w:space="0"/>
          <w:bottom w:val="single" w:color="5B6770" w:themeColor="accent2" w:sz="8" w:space="0"/>
          <w:right w:val="single" w:color="5B6770" w:themeColor="accent2" w:sz="8" w:space="0"/>
        </w:tcBorders>
      </w:tcPr>
    </w:tblStylePr>
    <w:tblStylePr w:type="band1Horz">
      <w:tblPr/>
      <w:tcPr>
        <w:tcBorders>
          <w:top w:val="single" w:color="5B6770" w:themeColor="accent2" w:sz="8" w:space="0"/>
          <w:left w:val="single" w:color="5B6770" w:themeColor="accent2" w:sz="8" w:space="0"/>
          <w:bottom w:val="single" w:color="5B6770" w:themeColor="accent2" w:sz="8" w:space="0"/>
          <w:right w:val="single" w:color="5B6770"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pPr>
        <w:spacing w:before="0" w:after="0" w:line="240" w:lineRule="auto"/>
      </w:pPr>
      <w:rPr>
        <w:b/>
        <w:bCs/>
        <w:color w:val="FFFFFF" w:themeColor="background1"/>
      </w:rPr>
      <w:tblPr/>
      <w:tcPr>
        <w:shd w:val="clear" w:color="auto" w:fill="1F4E79" w:themeFill="accent3"/>
      </w:tcPr>
    </w:tblStylePr>
    <w:tblStylePr w:type="lastRow">
      <w:pPr>
        <w:spacing w:before="0" w:after="0" w:line="240" w:lineRule="auto"/>
      </w:pPr>
      <w:rPr>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tcBorders>
      </w:tcPr>
    </w:tblStylePr>
    <w:tblStylePr w:type="firstCol">
      <w:rPr>
        <w:b/>
        <w:bCs/>
      </w:rPr>
    </w:tblStylePr>
    <w:tblStylePr w:type="lastCol">
      <w:rPr>
        <w:b/>
        <w:bCs/>
      </w:r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pPr>
        <w:spacing w:before="0" w:after="0" w:line="240" w:lineRule="auto"/>
      </w:pPr>
      <w:rPr>
        <w:b/>
        <w:bCs/>
        <w:color w:val="FFFFFF" w:themeColor="background1"/>
      </w:rPr>
      <w:tblPr/>
      <w:tcPr>
        <w:shd w:val="clear" w:color="auto" w:fill="1F4E79" w:themeFill="accent4"/>
      </w:tcPr>
    </w:tblStylePr>
    <w:tblStylePr w:type="lastRow">
      <w:pPr>
        <w:spacing w:before="0" w:after="0" w:line="240" w:lineRule="auto"/>
      </w:pPr>
      <w:rPr>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tcBorders>
      </w:tcPr>
    </w:tblStylePr>
    <w:tblStylePr w:type="firstCol">
      <w:rPr>
        <w:b/>
        <w:bCs/>
      </w:rPr>
    </w:tblStylePr>
    <w:tblStylePr w:type="lastCol">
      <w:rPr>
        <w:b/>
        <w:bCs/>
      </w:r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pPr>
        <w:spacing w:before="0" w:after="0" w:line="240" w:lineRule="auto"/>
      </w:pPr>
      <w:rPr>
        <w:b/>
        <w:bCs/>
        <w:color w:val="FFFFFF" w:themeColor="background1"/>
      </w:rPr>
      <w:tblPr/>
      <w:tcPr>
        <w:shd w:val="clear" w:color="auto" w:fill="1F4E79" w:themeFill="accent5"/>
      </w:tcPr>
    </w:tblStylePr>
    <w:tblStylePr w:type="lastRow">
      <w:pPr>
        <w:spacing w:before="0" w:after="0" w:line="240" w:lineRule="auto"/>
      </w:pPr>
      <w:rPr>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tcBorders>
      </w:tcPr>
    </w:tblStylePr>
    <w:tblStylePr w:type="firstCol">
      <w:rPr>
        <w:b/>
        <w:bCs/>
      </w:rPr>
    </w:tblStylePr>
    <w:tblStylePr w:type="lastCol">
      <w:rPr>
        <w:b/>
        <w:bCs/>
      </w:r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pPr>
        <w:spacing w:before="0" w:after="0" w:line="240" w:lineRule="auto"/>
      </w:pPr>
      <w:rPr>
        <w:b/>
        <w:bCs/>
        <w:color w:val="FFFFFF" w:themeColor="background1"/>
      </w:rPr>
      <w:tblPr/>
      <w:tcPr>
        <w:shd w:val="clear" w:color="auto" w:fill="1F4E79" w:themeFill="accent6"/>
      </w:tcPr>
    </w:tblStylePr>
    <w:tblStylePr w:type="lastRow">
      <w:pPr>
        <w:spacing w:before="0" w:after="0" w:line="240" w:lineRule="auto"/>
      </w:pPr>
      <w:rPr>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tcBorders>
      </w:tcPr>
    </w:tblStylePr>
    <w:tblStylePr w:type="firstCol">
      <w:rPr>
        <w:b/>
        <w:bCs/>
      </w:rPr>
    </w:tblStylePr>
    <w:tblStylePr w:type="lastCol">
      <w:rPr>
        <w:b/>
        <w:bCs/>
      </w:r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18" w:space="0"/>
          <w:right w:val="single" w:color="1A1A1A" w:themeColor="text1" w:sz="8" w:space="0"/>
          <w:insideH w:val="nil"/>
          <w:insideV w:val="single" w:color="1A1A1A"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insideH w:val="nil"/>
          <w:insideV w:val="single" w:color="1A1A1A"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shd w:val="clear" w:color="auto" w:fill="C6C6C6" w:themeFill="text1" w:themeFillTint="3F"/>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shd w:val="clear" w:color="auto" w:fill="C6C6C6" w:themeFill="text1" w:themeFillTint="3F"/>
      </w:tcPr>
    </w:tblStylePr>
    <w:tblStylePr w:type="band2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18" w:space="0"/>
          <w:right w:val="single" w:color="1F4E79" w:themeColor="accent1" w:sz="8" w:space="0"/>
          <w:insideH w:val="nil"/>
          <w:insideV w:val="single" w:color="1F4E79"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insideH w:val="nil"/>
          <w:insideV w:val="single" w:color="1F4E79"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shd w:val="clear" w:color="auto" w:fill="B8D3ED" w:themeFill="accent1" w:themeFillTint="3F"/>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shd w:val="clear" w:color="auto" w:fill="B8D3ED" w:themeFill="accent1" w:themeFillTint="3F"/>
      </w:tcPr>
    </w:tblStylePr>
    <w:tblStylePr w:type="band2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5B6770" w:themeColor="accent2" w:sz="8" w:space="0"/>
        <w:left w:val="single" w:color="5B6770" w:themeColor="accent2" w:sz="8" w:space="0"/>
        <w:bottom w:val="single" w:color="5B6770" w:themeColor="accent2" w:sz="8" w:space="0"/>
        <w:right w:val="single" w:color="5B6770" w:themeColor="accent2" w:sz="8" w:space="0"/>
        <w:insideH w:val="single" w:color="5B6770" w:themeColor="accent2" w:sz="8" w:space="0"/>
        <w:insideV w:val="single" w:color="5B6770"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6770" w:themeColor="accent2" w:sz="8" w:space="0"/>
          <w:left w:val="single" w:color="5B6770" w:themeColor="accent2" w:sz="8" w:space="0"/>
          <w:bottom w:val="single" w:color="5B6770" w:themeColor="accent2" w:sz="18" w:space="0"/>
          <w:right w:val="single" w:color="5B6770" w:themeColor="accent2" w:sz="8" w:space="0"/>
          <w:insideH w:val="nil"/>
          <w:insideV w:val="single" w:color="5B6770"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6770" w:themeColor="accent2" w:sz="6" w:space="0"/>
          <w:left w:val="single" w:color="5B6770" w:themeColor="accent2" w:sz="8" w:space="0"/>
          <w:bottom w:val="single" w:color="5B6770" w:themeColor="accent2" w:sz="8" w:space="0"/>
          <w:right w:val="single" w:color="5B6770" w:themeColor="accent2" w:sz="8" w:space="0"/>
          <w:insideH w:val="nil"/>
          <w:insideV w:val="single" w:color="5B6770"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6770" w:themeColor="accent2" w:sz="8" w:space="0"/>
          <w:left w:val="single" w:color="5B6770" w:themeColor="accent2" w:sz="8" w:space="0"/>
          <w:bottom w:val="single" w:color="5B6770" w:themeColor="accent2" w:sz="8" w:space="0"/>
          <w:right w:val="single" w:color="5B6770" w:themeColor="accent2" w:sz="8" w:space="0"/>
        </w:tcBorders>
      </w:tcPr>
    </w:tblStylePr>
    <w:tblStylePr w:type="band1Vert">
      <w:tblPr/>
      <w:tcPr>
        <w:tcBorders>
          <w:top w:val="single" w:color="5B6770" w:themeColor="accent2" w:sz="8" w:space="0"/>
          <w:left w:val="single" w:color="5B6770" w:themeColor="accent2" w:sz="8" w:space="0"/>
          <w:bottom w:val="single" w:color="5B6770" w:themeColor="accent2" w:sz="8" w:space="0"/>
          <w:right w:val="single" w:color="5B6770" w:themeColor="accent2" w:sz="8" w:space="0"/>
        </w:tcBorders>
        <w:shd w:val="clear" w:color="auto" w:fill="D5D9DD" w:themeFill="accent2" w:themeFillTint="3F"/>
      </w:tcPr>
    </w:tblStylePr>
    <w:tblStylePr w:type="band1Horz">
      <w:tblPr/>
      <w:tcPr>
        <w:tcBorders>
          <w:top w:val="single" w:color="5B6770" w:themeColor="accent2" w:sz="8" w:space="0"/>
          <w:left w:val="single" w:color="5B6770" w:themeColor="accent2" w:sz="8" w:space="0"/>
          <w:bottom w:val="single" w:color="5B6770" w:themeColor="accent2" w:sz="8" w:space="0"/>
          <w:right w:val="single" w:color="5B6770" w:themeColor="accent2" w:sz="8" w:space="0"/>
          <w:insideV w:val="single" w:color="5B6770" w:themeColor="accent2" w:sz="8" w:space="0"/>
        </w:tcBorders>
        <w:shd w:val="clear" w:color="auto" w:fill="D5D9DD" w:themeFill="accent2" w:themeFillTint="3F"/>
      </w:tcPr>
    </w:tblStylePr>
    <w:tblStylePr w:type="band2Horz">
      <w:tblPr/>
      <w:tcPr>
        <w:tcBorders>
          <w:top w:val="single" w:color="5B6770" w:themeColor="accent2" w:sz="8" w:space="0"/>
          <w:left w:val="single" w:color="5B6770" w:themeColor="accent2" w:sz="8" w:space="0"/>
          <w:bottom w:val="single" w:color="5B6770" w:themeColor="accent2" w:sz="8" w:space="0"/>
          <w:right w:val="single" w:color="5B6770" w:themeColor="accent2" w:sz="8" w:space="0"/>
          <w:insideV w:val="single" w:color="5B6770"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18" w:space="0"/>
          <w:right w:val="single" w:color="1F4E79" w:themeColor="accent3" w:sz="8" w:space="0"/>
          <w:insideH w:val="nil"/>
          <w:insideV w:val="single" w:color="1F4E7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insideH w:val="nil"/>
          <w:insideV w:val="single" w:color="1F4E7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shd w:val="clear" w:color="auto" w:fill="B8D3ED" w:themeFill="accent3" w:themeFillTint="3F"/>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shd w:val="clear" w:color="auto" w:fill="B8D3ED" w:themeFill="accent3" w:themeFillTint="3F"/>
      </w:tcPr>
    </w:tblStylePr>
    <w:tblStylePr w:type="band2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18" w:space="0"/>
          <w:right w:val="single" w:color="1F4E79" w:themeColor="accent4" w:sz="8" w:space="0"/>
          <w:insideH w:val="nil"/>
          <w:insideV w:val="single" w:color="1F4E79"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insideH w:val="nil"/>
          <w:insideV w:val="single" w:color="1F4E79"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shd w:val="clear" w:color="auto" w:fill="B8D3ED" w:themeFill="accent4" w:themeFillTint="3F"/>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shd w:val="clear" w:color="auto" w:fill="B8D3ED" w:themeFill="accent4" w:themeFillTint="3F"/>
      </w:tcPr>
    </w:tblStylePr>
    <w:tblStylePr w:type="band2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18" w:space="0"/>
          <w:right w:val="single" w:color="1F4E79" w:themeColor="accent5" w:sz="8" w:space="0"/>
          <w:insideH w:val="nil"/>
          <w:insideV w:val="single" w:color="1F4E79"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insideH w:val="nil"/>
          <w:insideV w:val="single" w:color="1F4E79"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shd w:val="clear" w:color="auto" w:fill="B8D3ED" w:themeFill="accent5" w:themeFillTint="3F"/>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shd w:val="clear" w:color="auto" w:fill="B8D3ED" w:themeFill="accent5" w:themeFillTint="3F"/>
      </w:tcPr>
    </w:tblStylePr>
    <w:tblStylePr w:type="band2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18" w:space="0"/>
          <w:right w:val="single" w:color="1F4E79" w:themeColor="accent6" w:sz="8" w:space="0"/>
          <w:insideH w:val="nil"/>
          <w:insideV w:val="single" w:color="1F4E79"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insideH w:val="nil"/>
          <w:insideV w:val="single" w:color="1F4E79"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shd w:val="clear" w:color="auto" w:fill="B8D3ED" w:themeFill="accent6" w:themeFillTint="3F"/>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shd w:val="clear" w:color="auto" w:fill="B8D3ED" w:themeFill="accent6" w:themeFillTint="3F"/>
      </w:tcPr>
    </w:tblStylePr>
    <w:tblStylePr w:type="band2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tblBorders>
    </w:tblPr>
    <w:tblStylePr w:type="firstRow">
      <w:pPr>
        <w:spacing w:before="0" w:after="0" w:line="240" w:lineRule="auto"/>
      </w:pPr>
      <w:rPr>
        <w:b/>
        <w:bCs/>
        <w:color w:val="FFFFFF" w:themeColor="background1"/>
      </w:rPr>
      <w:tblPr/>
      <w:tcPr>
        <w:tc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nil"/>
          <w:insideV w:val="nil"/>
        </w:tcBorders>
        <w:shd w:val="clear" w:color="auto" w:fill="1A1A1A" w:themeFill="text1"/>
      </w:tcPr>
    </w:tblStylePr>
    <w:tblStylePr w:type="lastRow">
      <w:pPr>
        <w:spacing w:before="0" w:after="0" w:line="240" w:lineRule="auto"/>
      </w:pPr>
      <w:rPr>
        <w:b/>
        <w:bCs/>
      </w:rPr>
      <w:tblPr/>
      <w:tcPr>
        <w:tcBorders>
          <w:top w:val="double" w:color="535353" w:themeColor="text1" w:themeTint="BF" w:sz="6" w:space="0"/>
          <w:left w:val="single" w:color="535353" w:themeColor="text1" w:themeTint="BF" w:sz="8" w:space="0"/>
          <w:bottom w:val="single" w:color="535353" w:themeColor="text1" w:themeTint="BF" w:sz="8" w:space="0"/>
          <w:right w:val="single" w:color="53535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tblBorders>
    </w:tblPr>
    <w:tblStylePr w:type="firstRow">
      <w:pPr>
        <w:spacing w:before="0" w:after="0" w:line="240" w:lineRule="auto"/>
      </w:pPr>
      <w:rPr>
        <w:b/>
        <w:bCs/>
        <w:color w:val="FFFFFF" w:themeColor="background1"/>
      </w:rPr>
      <w:tblPr/>
      <w:tcPr>
        <w:tc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shd w:val="clear" w:color="auto" w:fill="1F4E79" w:themeFill="accent1"/>
      </w:tcPr>
    </w:tblStylePr>
    <w:tblStylePr w:type="lastRow">
      <w:pPr>
        <w:spacing w:before="0" w:after="0" w:line="240" w:lineRule="auto"/>
      </w:pPr>
      <w:rPr>
        <w:b/>
        <w:bCs/>
      </w:rPr>
      <w:tblPr/>
      <w:tcPr>
        <w:tcBorders>
          <w:top w:val="double" w:color="317BC0" w:themeColor="accent1" w:themeTint="BF" w:sz="6"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1" w:themeFillTint="3F"/>
      </w:tcPr>
    </w:tblStylePr>
    <w:tblStylePr w:type="band1Horz">
      <w:tblPr/>
      <w:tcPr>
        <w:tcBorders>
          <w:insideH w:val="nil"/>
          <w:insideV w:val="nil"/>
        </w:tcBorders>
        <w:shd w:val="clear" w:color="auto" w:fill="B8D3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808D98" w:themeColor="accent2" w:themeTint="BF" w:sz="8" w:space="0"/>
        <w:left w:val="single" w:color="808D98" w:themeColor="accent2" w:themeTint="BF" w:sz="8" w:space="0"/>
        <w:bottom w:val="single" w:color="808D98" w:themeColor="accent2" w:themeTint="BF" w:sz="8" w:space="0"/>
        <w:right w:val="single" w:color="808D98" w:themeColor="accent2" w:themeTint="BF" w:sz="8" w:space="0"/>
        <w:insideH w:val="single" w:color="808D98" w:themeColor="accent2" w:themeTint="BF" w:sz="8" w:space="0"/>
      </w:tblBorders>
    </w:tblPr>
    <w:tblStylePr w:type="firstRow">
      <w:pPr>
        <w:spacing w:before="0" w:after="0" w:line="240" w:lineRule="auto"/>
      </w:pPr>
      <w:rPr>
        <w:b/>
        <w:bCs/>
        <w:color w:val="FFFFFF" w:themeColor="background1"/>
      </w:rPr>
      <w:tblPr/>
      <w:tcPr>
        <w:tcBorders>
          <w:top w:val="single" w:color="808D98" w:themeColor="accent2" w:themeTint="BF" w:sz="8" w:space="0"/>
          <w:left w:val="single" w:color="808D98" w:themeColor="accent2" w:themeTint="BF" w:sz="8" w:space="0"/>
          <w:bottom w:val="single" w:color="808D98" w:themeColor="accent2" w:themeTint="BF" w:sz="8" w:space="0"/>
          <w:right w:val="single" w:color="808D98" w:themeColor="accent2" w:themeTint="BF" w:sz="8" w:space="0"/>
          <w:insideH w:val="nil"/>
          <w:insideV w:val="nil"/>
        </w:tcBorders>
        <w:shd w:val="clear" w:color="auto" w:fill="5B6770" w:themeFill="accent2"/>
      </w:tcPr>
    </w:tblStylePr>
    <w:tblStylePr w:type="lastRow">
      <w:pPr>
        <w:spacing w:before="0" w:after="0" w:line="240" w:lineRule="auto"/>
      </w:pPr>
      <w:rPr>
        <w:b/>
        <w:bCs/>
      </w:rPr>
      <w:tblPr/>
      <w:tcPr>
        <w:tcBorders>
          <w:top w:val="double" w:color="808D98" w:themeColor="accent2" w:themeTint="BF" w:sz="6" w:space="0"/>
          <w:left w:val="single" w:color="808D98" w:themeColor="accent2" w:themeTint="BF" w:sz="8" w:space="0"/>
          <w:bottom w:val="single" w:color="808D98" w:themeColor="accent2" w:themeTint="BF" w:sz="8" w:space="0"/>
          <w:right w:val="single" w:color="808D98"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5D9DD" w:themeFill="accent2" w:themeFillTint="3F"/>
      </w:tcPr>
    </w:tblStylePr>
    <w:tblStylePr w:type="band1Horz">
      <w:tblPr/>
      <w:tcPr>
        <w:tcBorders>
          <w:insideH w:val="nil"/>
          <w:insideV w:val="nil"/>
        </w:tcBorders>
        <w:shd w:val="clear" w:color="auto" w:fill="D5D9D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tblBorders>
    </w:tblPr>
    <w:tblStylePr w:type="firstRow">
      <w:pPr>
        <w:spacing w:before="0" w:after="0" w:line="240" w:lineRule="auto"/>
      </w:pPr>
      <w:rPr>
        <w:b/>
        <w:bCs/>
        <w:color w:val="FFFFFF" w:themeColor="background1"/>
      </w:rPr>
      <w:tblPr/>
      <w:tcPr>
        <w:tc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shd w:val="clear" w:color="auto" w:fill="1F4E79" w:themeFill="accent3"/>
      </w:tcPr>
    </w:tblStylePr>
    <w:tblStylePr w:type="lastRow">
      <w:pPr>
        <w:spacing w:before="0" w:after="0" w:line="240" w:lineRule="auto"/>
      </w:pPr>
      <w:rPr>
        <w:b/>
        <w:bCs/>
      </w:rPr>
      <w:tblPr/>
      <w:tcPr>
        <w:tcBorders>
          <w:top w:val="double" w:color="317BC0" w:themeColor="accent3" w:themeTint="BF" w:sz="6"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3" w:themeFillTint="3F"/>
      </w:tcPr>
    </w:tblStylePr>
    <w:tblStylePr w:type="band1Horz">
      <w:tblPr/>
      <w:tcPr>
        <w:tcBorders>
          <w:insideH w:val="nil"/>
          <w:insideV w:val="nil"/>
        </w:tcBorders>
        <w:shd w:val="clear" w:color="auto" w:fill="B8D3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tblBorders>
    </w:tblPr>
    <w:tblStylePr w:type="firstRow">
      <w:pPr>
        <w:spacing w:before="0" w:after="0" w:line="240" w:lineRule="auto"/>
      </w:pPr>
      <w:rPr>
        <w:b/>
        <w:bCs/>
        <w:color w:val="FFFFFF" w:themeColor="background1"/>
      </w:rPr>
      <w:tblPr/>
      <w:tcPr>
        <w:tc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shd w:val="clear" w:color="auto" w:fill="1F4E79" w:themeFill="accent4"/>
      </w:tcPr>
    </w:tblStylePr>
    <w:tblStylePr w:type="lastRow">
      <w:pPr>
        <w:spacing w:before="0" w:after="0" w:line="240" w:lineRule="auto"/>
      </w:pPr>
      <w:rPr>
        <w:b/>
        <w:bCs/>
      </w:rPr>
      <w:tblPr/>
      <w:tcPr>
        <w:tcBorders>
          <w:top w:val="double" w:color="317BC0" w:themeColor="accent4" w:themeTint="BF" w:sz="6"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4" w:themeFillTint="3F"/>
      </w:tcPr>
    </w:tblStylePr>
    <w:tblStylePr w:type="band1Horz">
      <w:tblPr/>
      <w:tcPr>
        <w:tcBorders>
          <w:insideH w:val="nil"/>
          <w:insideV w:val="nil"/>
        </w:tcBorders>
        <w:shd w:val="clear" w:color="auto" w:fill="B8D3E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tblBorders>
    </w:tblPr>
    <w:tblStylePr w:type="firstRow">
      <w:pPr>
        <w:spacing w:before="0" w:after="0" w:line="240" w:lineRule="auto"/>
      </w:pPr>
      <w:rPr>
        <w:b/>
        <w:bCs/>
        <w:color w:val="FFFFFF" w:themeColor="background1"/>
      </w:rPr>
      <w:tblPr/>
      <w:tcPr>
        <w:tc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shd w:val="clear" w:color="auto" w:fill="1F4E79" w:themeFill="accent5"/>
      </w:tcPr>
    </w:tblStylePr>
    <w:tblStylePr w:type="lastRow">
      <w:pPr>
        <w:spacing w:before="0" w:after="0" w:line="240" w:lineRule="auto"/>
      </w:pPr>
      <w:rPr>
        <w:b/>
        <w:bCs/>
      </w:rPr>
      <w:tblPr/>
      <w:tcPr>
        <w:tcBorders>
          <w:top w:val="double" w:color="317BC0" w:themeColor="accent5" w:themeTint="BF" w:sz="6"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5" w:themeFillTint="3F"/>
      </w:tcPr>
    </w:tblStylePr>
    <w:tblStylePr w:type="band1Horz">
      <w:tblPr/>
      <w:tcPr>
        <w:tcBorders>
          <w:insideH w:val="nil"/>
          <w:insideV w:val="nil"/>
        </w:tcBorders>
        <w:shd w:val="clear" w:color="auto" w:fill="B8D3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tblBorders>
    </w:tblPr>
    <w:tblStylePr w:type="firstRow">
      <w:pPr>
        <w:spacing w:before="0" w:after="0" w:line="240" w:lineRule="auto"/>
      </w:pPr>
      <w:rPr>
        <w:b/>
        <w:bCs/>
        <w:color w:val="FFFFFF" w:themeColor="background1"/>
      </w:rPr>
      <w:tblPr/>
      <w:tcPr>
        <w:tc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shd w:val="clear" w:color="auto" w:fill="1F4E79" w:themeFill="accent6"/>
      </w:tcPr>
    </w:tblStylePr>
    <w:tblStylePr w:type="lastRow">
      <w:pPr>
        <w:spacing w:before="0" w:after="0" w:line="240" w:lineRule="auto"/>
      </w:pPr>
      <w:rPr>
        <w:b/>
        <w:bCs/>
      </w:rPr>
      <w:tblPr/>
      <w:tcPr>
        <w:tcBorders>
          <w:top w:val="double" w:color="317BC0" w:themeColor="accent6" w:themeTint="BF" w:sz="6"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6" w:themeFillTint="3F"/>
      </w:tcPr>
    </w:tblStylePr>
    <w:tblStylePr w:type="band1Horz">
      <w:tblPr/>
      <w:tcPr>
        <w:tcBorders>
          <w:insideH w:val="nil"/>
          <w:insideV w:val="nil"/>
        </w:tcBorders>
        <w:shd w:val="clear" w:color="auto" w:fill="B8D3E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1"/>
      </w:tcPr>
    </w:tblStylePr>
    <w:tblStylePr w:type="lastCol">
      <w:rPr>
        <w:b/>
        <w:bCs/>
        <w:color w:val="FFFFFF" w:themeColor="background1"/>
      </w:rPr>
      <w:tblPr/>
      <w:tcPr>
        <w:tcBorders>
          <w:left w:val="nil"/>
          <w:right w:val="nil"/>
          <w:insideH w:val="nil"/>
          <w:insideV w:val="nil"/>
        </w:tcBorders>
        <w:shd w:val="clear" w:color="auto" w:fill="1F4E7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6770"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6770" w:themeFill="accent2"/>
      </w:tcPr>
    </w:tblStylePr>
    <w:tblStylePr w:type="lastCol">
      <w:rPr>
        <w:b/>
        <w:bCs/>
        <w:color w:val="FFFFFF" w:themeColor="background1"/>
      </w:rPr>
      <w:tblPr/>
      <w:tcPr>
        <w:tcBorders>
          <w:left w:val="nil"/>
          <w:right w:val="nil"/>
          <w:insideH w:val="nil"/>
          <w:insideV w:val="nil"/>
        </w:tcBorders>
        <w:shd w:val="clear" w:color="auto" w:fill="5B677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3"/>
      </w:tcPr>
    </w:tblStylePr>
    <w:tblStylePr w:type="lastCol">
      <w:rPr>
        <w:b/>
        <w:bCs/>
        <w:color w:val="FFFFFF" w:themeColor="background1"/>
      </w:rPr>
      <w:tblPr/>
      <w:tcPr>
        <w:tcBorders>
          <w:left w:val="nil"/>
          <w:right w:val="nil"/>
          <w:insideH w:val="nil"/>
          <w:insideV w:val="nil"/>
        </w:tcBorders>
        <w:shd w:val="clear" w:color="auto" w:fill="1F4E7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4"/>
      </w:tcPr>
    </w:tblStylePr>
    <w:tblStylePr w:type="lastCol">
      <w:rPr>
        <w:b/>
        <w:bCs/>
        <w:color w:val="FFFFFF" w:themeColor="background1"/>
      </w:rPr>
      <w:tblPr/>
      <w:tcPr>
        <w:tcBorders>
          <w:left w:val="nil"/>
          <w:right w:val="nil"/>
          <w:insideH w:val="nil"/>
          <w:insideV w:val="nil"/>
        </w:tcBorders>
        <w:shd w:val="clear" w:color="auto" w:fill="1F4E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5"/>
      </w:tcPr>
    </w:tblStylePr>
    <w:tblStylePr w:type="lastCol">
      <w:rPr>
        <w:b/>
        <w:bCs/>
        <w:color w:val="FFFFFF" w:themeColor="background1"/>
      </w:rPr>
      <w:tblPr/>
      <w:tcPr>
        <w:tcBorders>
          <w:left w:val="nil"/>
          <w:right w:val="nil"/>
          <w:insideH w:val="nil"/>
          <w:insideV w:val="nil"/>
        </w:tcBorders>
        <w:shd w:val="clear" w:color="auto" w:fill="1F4E7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6"/>
      </w:tcPr>
    </w:tblStylePr>
    <w:tblStylePr w:type="lastCol">
      <w:rPr>
        <w:b/>
        <w:bCs/>
        <w:color w:val="FFFFFF" w:themeColor="background1"/>
      </w:rPr>
      <w:tblPr/>
      <w:tcPr>
        <w:tcBorders>
          <w:left w:val="nil"/>
          <w:right w:val="nil"/>
          <w:insideH w:val="nil"/>
          <w:insideV w:val="nil"/>
        </w:tcBorders>
        <w:shd w:val="clear" w:color="auto" w:fill="1F4E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color="1A1A1A" w:themeColor="text1" w:sz="8" w:space="0"/>
        <w:bottom w:val="single" w:color="1A1A1A" w:themeColor="text1" w:sz="8" w:space="0"/>
      </w:tblBorders>
    </w:tblPr>
    <w:tblStylePr w:type="firstRow">
      <w:rPr>
        <w:rFonts w:asciiTheme="majorHAnsi" w:hAnsiTheme="majorHAnsi" w:eastAsiaTheme="majorEastAsia" w:cstheme="majorBidi"/>
      </w:rPr>
      <w:tblPr/>
      <w:tcPr>
        <w:tcBorders>
          <w:top w:val="nil"/>
          <w:bottom w:val="single" w:color="1A1A1A" w:themeColor="text1" w:sz="8" w:space="0"/>
        </w:tcBorders>
      </w:tcPr>
    </w:tblStylePr>
    <w:tblStylePr w:type="lastRow">
      <w:rPr>
        <w:b/>
        <w:bCs/>
        <w:color w:val="1F4E79" w:themeColor="text2"/>
      </w:rPr>
      <w:tblPr/>
      <w:tcPr>
        <w:tcBorders>
          <w:top w:val="single" w:color="1A1A1A" w:themeColor="text1" w:sz="8" w:space="0"/>
          <w:bottom w:val="single" w:color="1A1A1A" w:themeColor="text1" w:sz="8" w:space="0"/>
        </w:tcBorders>
      </w:tcPr>
    </w:tblStylePr>
    <w:tblStylePr w:type="firstCol">
      <w:rPr>
        <w:b/>
        <w:bCs/>
      </w:rPr>
    </w:tblStylePr>
    <w:tblStylePr w:type="lastCol">
      <w:rPr>
        <w:b/>
        <w:bCs/>
      </w:rPr>
      <w:tblPr/>
      <w:tcPr>
        <w:tcBorders>
          <w:top w:val="single" w:color="1A1A1A" w:themeColor="text1" w:sz="8" w:space="0"/>
          <w:bottom w:val="single" w:color="1A1A1A" w:themeColor="text1" w:sz="8" w:space="0"/>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color="1F4E79" w:themeColor="accent1" w:sz="8" w:space="0"/>
        <w:bottom w:val="single" w:color="1F4E79" w:themeColor="accent1" w:sz="8" w:space="0"/>
      </w:tblBorders>
    </w:tblPr>
    <w:tblStylePr w:type="firstRow">
      <w:rPr>
        <w:rFonts w:asciiTheme="majorHAnsi" w:hAnsiTheme="majorHAnsi" w:eastAsiaTheme="majorEastAsia" w:cstheme="majorBidi"/>
      </w:rPr>
      <w:tblPr/>
      <w:tcPr>
        <w:tcBorders>
          <w:top w:val="nil"/>
          <w:bottom w:val="single" w:color="1F4E79" w:themeColor="accent1" w:sz="8" w:space="0"/>
        </w:tcBorders>
      </w:tcPr>
    </w:tblStylePr>
    <w:tblStylePr w:type="lastRow">
      <w:rPr>
        <w:b/>
        <w:bCs/>
        <w:color w:val="1F4E79" w:themeColor="text2"/>
      </w:rPr>
      <w:tblPr/>
      <w:tcPr>
        <w:tcBorders>
          <w:top w:val="single" w:color="1F4E79" w:themeColor="accent1" w:sz="8" w:space="0"/>
          <w:bottom w:val="single" w:color="1F4E79" w:themeColor="accent1" w:sz="8" w:space="0"/>
        </w:tcBorders>
      </w:tcPr>
    </w:tblStylePr>
    <w:tblStylePr w:type="firstCol">
      <w:rPr>
        <w:b/>
        <w:bCs/>
      </w:rPr>
    </w:tblStylePr>
    <w:tblStylePr w:type="lastCol">
      <w:rPr>
        <w:b/>
        <w:bCs/>
      </w:rPr>
      <w:tblPr/>
      <w:tcPr>
        <w:tcBorders>
          <w:top w:val="single" w:color="1F4E79" w:themeColor="accent1" w:sz="8" w:space="0"/>
          <w:bottom w:val="single" w:color="1F4E79" w:themeColor="accent1" w:sz="8" w:space="0"/>
        </w:tcBorders>
      </w:tcPr>
    </w:tblStylePr>
    <w:tblStylePr w:type="band1Vert">
      <w:tblPr/>
      <w:tcPr>
        <w:shd w:val="clear" w:color="auto" w:fill="B8D3ED" w:themeFill="accent1" w:themeFillTint="3F"/>
      </w:tcPr>
    </w:tblStylePr>
    <w:tblStylePr w:type="band1Horz">
      <w:tblPr/>
      <w:tcPr>
        <w:shd w:val="clear" w:color="auto" w:fill="B8D3ED"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color="5B6770" w:themeColor="accent2" w:sz="8" w:space="0"/>
        <w:bottom w:val="single" w:color="5B6770" w:themeColor="accent2" w:sz="8" w:space="0"/>
      </w:tblBorders>
    </w:tblPr>
    <w:tblStylePr w:type="firstRow">
      <w:rPr>
        <w:rFonts w:asciiTheme="majorHAnsi" w:hAnsiTheme="majorHAnsi" w:eastAsiaTheme="majorEastAsia" w:cstheme="majorBidi"/>
      </w:rPr>
      <w:tblPr/>
      <w:tcPr>
        <w:tcBorders>
          <w:top w:val="nil"/>
          <w:bottom w:val="single" w:color="5B6770" w:themeColor="accent2" w:sz="8" w:space="0"/>
        </w:tcBorders>
      </w:tcPr>
    </w:tblStylePr>
    <w:tblStylePr w:type="lastRow">
      <w:rPr>
        <w:b/>
        <w:bCs/>
        <w:color w:val="1F4E79" w:themeColor="text2"/>
      </w:rPr>
      <w:tblPr/>
      <w:tcPr>
        <w:tcBorders>
          <w:top w:val="single" w:color="5B6770" w:themeColor="accent2" w:sz="8" w:space="0"/>
          <w:bottom w:val="single" w:color="5B6770" w:themeColor="accent2" w:sz="8" w:space="0"/>
        </w:tcBorders>
      </w:tcPr>
    </w:tblStylePr>
    <w:tblStylePr w:type="firstCol">
      <w:rPr>
        <w:b/>
        <w:bCs/>
      </w:rPr>
    </w:tblStylePr>
    <w:tblStylePr w:type="lastCol">
      <w:rPr>
        <w:b/>
        <w:bCs/>
      </w:rPr>
      <w:tblPr/>
      <w:tcPr>
        <w:tcBorders>
          <w:top w:val="single" w:color="5B6770" w:themeColor="accent2" w:sz="8" w:space="0"/>
          <w:bottom w:val="single" w:color="5B6770" w:themeColor="accent2" w:sz="8" w:space="0"/>
        </w:tcBorders>
      </w:tcPr>
    </w:tblStylePr>
    <w:tblStylePr w:type="band1Vert">
      <w:tblPr/>
      <w:tcPr>
        <w:shd w:val="clear" w:color="auto" w:fill="D5D9DD" w:themeFill="accent2" w:themeFillTint="3F"/>
      </w:tcPr>
    </w:tblStylePr>
    <w:tblStylePr w:type="band1Horz">
      <w:tblPr/>
      <w:tcPr>
        <w:shd w:val="clear" w:color="auto" w:fill="D5D9DD"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color="1F4E79" w:themeColor="accent3" w:sz="8" w:space="0"/>
        <w:bottom w:val="single" w:color="1F4E79" w:themeColor="accent3" w:sz="8" w:space="0"/>
      </w:tblBorders>
    </w:tblPr>
    <w:tblStylePr w:type="firstRow">
      <w:rPr>
        <w:rFonts w:asciiTheme="majorHAnsi" w:hAnsiTheme="majorHAnsi" w:eastAsiaTheme="majorEastAsia" w:cstheme="majorBidi"/>
      </w:rPr>
      <w:tblPr/>
      <w:tcPr>
        <w:tcBorders>
          <w:top w:val="nil"/>
          <w:bottom w:val="single" w:color="1F4E79" w:themeColor="accent3" w:sz="8" w:space="0"/>
        </w:tcBorders>
      </w:tcPr>
    </w:tblStylePr>
    <w:tblStylePr w:type="lastRow">
      <w:rPr>
        <w:b/>
        <w:bCs/>
        <w:color w:val="1F4E79" w:themeColor="text2"/>
      </w:rPr>
      <w:tblPr/>
      <w:tcPr>
        <w:tcBorders>
          <w:top w:val="single" w:color="1F4E79" w:themeColor="accent3" w:sz="8" w:space="0"/>
          <w:bottom w:val="single" w:color="1F4E79" w:themeColor="accent3" w:sz="8" w:space="0"/>
        </w:tcBorders>
      </w:tcPr>
    </w:tblStylePr>
    <w:tblStylePr w:type="firstCol">
      <w:rPr>
        <w:b/>
        <w:bCs/>
      </w:rPr>
    </w:tblStylePr>
    <w:tblStylePr w:type="lastCol">
      <w:rPr>
        <w:b/>
        <w:bCs/>
      </w:rPr>
      <w:tblPr/>
      <w:tcPr>
        <w:tcBorders>
          <w:top w:val="single" w:color="1F4E79" w:themeColor="accent3" w:sz="8" w:space="0"/>
          <w:bottom w:val="single" w:color="1F4E79" w:themeColor="accent3" w:sz="8" w:space="0"/>
        </w:tcBorders>
      </w:tcPr>
    </w:tblStylePr>
    <w:tblStylePr w:type="band1Vert">
      <w:tblPr/>
      <w:tcPr>
        <w:shd w:val="clear" w:color="auto" w:fill="B8D3ED" w:themeFill="accent3" w:themeFillTint="3F"/>
      </w:tcPr>
    </w:tblStylePr>
    <w:tblStylePr w:type="band1Horz">
      <w:tblPr/>
      <w:tcPr>
        <w:shd w:val="clear" w:color="auto" w:fill="B8D3ED"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color="1F4E79" w:themeColor="accent4" w:sz="8" w:space="0"/>
        <w:bottom w:val="single" w:color="1F4E79" w:themeColor="accent4" w:sz="8" w:space="0"/>
      </w:tblBorders>
    </w:tblPr>
    <w:tblStylePr w:type="firstRow">
      <w:rPr>
        <w:rFonts w:asciiTheme="majorHAnsi" w:hAnsiTheme="majorHAnsi" w:eastAsiaTheme="majorEastAsia" w:cstheme="majorBidi"/>
      </w:rPr>
      <w:tblPr/>
      <w:tcPr>
        <w:tcBorders>
          <w:top w:val="nil"/>
          <w:bottom w:val="single" w:color="1F4E79" w:themeColor="accent4" w:sz="8" w:space="0"/>
        </w:tcBorders>
      </w:tcPr>
    </w:tblStylePr>
    <w:tblStylePr w:type="lastRow">
      <w:rPr>
        <w:b/>
        <w:bCs/>
        <w:color w:val="1F4E79" w:themeColor="text2"/>
      </w:rPr>
      <w:tblPr/>
      <w:tcPr>
        <w:tcBorders>
          <w:top w:val="single" w:color="1F4E79" w:themeColor="accent4" w:sz="8" w:space="0"/>
          <w:bottom w:val="single" w:color="1F4E79" w:themeColor="accent4" w:sz="8" w:space="0"/>
        </w:tcBorders>
      </w:tcPr>
    </w:tblStylePr>
    <w:tblStylePr w:type="firstCol">
      <w:rPr>
        <w:b/>
        <w:bCs/>
      </w:rPr>
    </w:tblStylePr>
    <w:tblStylePr w:type="lastCol">
      <w:rPr>
        <w:b/>
        <w:bCs/>
      </w:rPr>
      <w:tblPr/>
      <w:tcPr>
        <w:tcBorders>
          <w:top w:val="single" w:color="1F4E79" w:themeColor="accent4" w:sz="8" w:space="0"/>
          <w:bottom w:val="single" w:color="1F4E79" w:themeColor="accent4" w:sz="8" w:space="0"/>
        </w:tcBorders>
      </w:tcPr>
    </w:tblStylePr>
    <w:tblStylePr w:type="band1Vert">
      <w:tblPr/>
      <w:tcPr>
        <w:shd w:val="clear" w:color="auto" w:fill="B8D3ED" w:themeFill="accent4" w:themeFillTint="3F"/>
      </w:tcPr>
    </w:tblStylePr>
    <w:tblStylePr w:type="band1Horz">
      <w:tblPr/>
      <w:tcPr>
        <w:shd w:val="clear" w:color="auto" w:fill="B8D3ED"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color="1F4E79" w:themeColor="accent5" w:sz="8" w:space="0"/>
        <w:bottom w:val="single" w:color="1F4E79" w:themeColor="accent5" w:sz="8" w:space="0"/>
      </w:tblBorders>
    </w:tblPr>
    <w:tblStylePr w:type="firstRow">
      <w:rPr>
        <w:rFonts w:asciiTheme="majorHAnsi" w:hAnsiTheme="majorHAnsi" w:eastAsiaTheme="majorEastAsia" w:cstheme="majorBidi"/>
      </w:rPr>
      <w:tblPr/>
      <w:tcPr>
        <w:tcBorders>
          <w:top w:val="nil"/>
          <w:bottom w:val="single" w:color="1F4E79" w:themeColor="accent5" w:sz="8" w:space="0"/>
        </w:tcBorders>
      </w:tcPr>
    </w:tblStylePr>
    <w:tblStylePr w:type="lastRow">
      <w:rPr>
        <w:b/>
        <w:bCs/>
        <w:color w:val="1F4E79" w:themeColor="text2"/>
      </w:rPr>
      <w:tblPr/>
      <w:tcPr>
        <w:tcBorders>
          <w:top w:val="single" w:color="1F4E79" w:themeColor="accent5" w:sz="8" w:space="0"/>
          <w:bottom w:val="single" w:color="1F4E79" w:themeColor="accent5" w:sz="8" w:space="0"/>
        </w:tcBorders>
      </w:tcPr>
    </w:tblStylePr>
    <w:tblStylePr w:type="firstCol">
      <w:rPr>
        <w:b/>
        <w:bCs/>
      </w:rPr>
    </w:tblStylePr>
    <w:tblStylePr w:type="lastCol">
      <w:rPr>
        <w:b/>
        <w:bCs/>
      </w:rPr>
      <w:tblPr/>
      <w:tcPr>
        <w:tcBorders>
          <w:top w:val="single" w:color="1F4E79" w:themeColor="accent5" w:sz="8" w:space="0"/>
          <w:bottom w:val="single" w:color="1F4E79" w:themeColor="accent5" w:sz="8" w:space="0"/>
        </w:tcBorders>
      </w:tcPr>
    </w:tblStylePr>
    <w:tblStylePr w:type="band1Vert">
      <w:tblPr/>
      <w:tcPr>
        <w:shd w:val="clear" w:color="auto" w:fill="B8D3ED" w:themeFill="accent5" w:themeFillTint="3F"/>
      </w:tcPr>
    </w:tblStylePr>
    <w:tblStylePr w:type="band1Horz">
      <w:tblPr/>
      <w:tcPr>
        <w:shd w:val="clear" w:color="auto" w:fill="B8D3ED"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color="1F4E79" w:themeColor="accent6" w:sz="8" w:space="0"/>
        <w:bottom w:val="single" w:color="1F4E79" w:themeColor="accent6" w:sz="8" w:space="0"/>
      </w:tblBorders>
    </w:tblPr>
    <w:tblStylePr w:type="firstRow">
      <w:rPr>
        <w:rFonts w:asciiTheme="majorHAnsi" w:hAnsiTheme="majorHAnsi" w:eastAsiaTheme="majorEastAsia" w:cstheme="majorBidi"/>
      </w:rPr>
      <w:tblPr/>
      <w:tcPr>
        <w:tcBorders>
          <w:top w:val="nil"/>
          <w:bottom w:val="single" w:color="1F4E79" w:themeColor="accent6" w:sz="8" w:space="0"/>
        </w:tcBorders>
      </w:tcPr>
    </w:tblStylePr>
    <w:tblStylePr w:type="lastRow">
      <w:rPr>
        <w:b/>
        <w:bCs/>
        <w:color w:val="1F4E79" w:themeColor="text2"/>
      </w:rPr>
      <w:tblPr/>
      <w:tcPr>
        <w:tcBorders>
          <w:top w:val="single" w:color="1F4E79" w:themeColor="accent6" w:sz="8" w:space="0"/>
          <w:bottom w:val="single" w:color="1F4E79" w:themeColor="accent6" w:sz="8" w:space="0"/>
        </w:tcBorders>
      </w:tcPr>
    </w:tblStylePr>
    <w:tblStylePr w:type="firstCol">
      <w:rPr>
        <w:b/>
        <w:bCs/>
      </w:rPr>
    </w:tblStylePr>
    <w:tblStylePr w:type="lastCol">
      <w:rPr>
        <w:b/>
        <w:bCs/>
      </w:rPr>
      <w:tblPr/>
      <w:tcPr>
        <w:tcBorders>
          <w:top w:val="single" w:color="1F4E79" w:themeColor="accent6" w:sz="8" w:space="0"/>
          <w:bottom w:val="single" w:color="1F4E79" w:themeColor="accent6" w:sz="8" w:space="0"/>
        </w:tcBorders>
      </w:tcPr>
    </w:tblStylePr>
    <w:tblStylePr w:type="band1Vert">
      <w:tblPr/>
      <w:tcPr>
        <w:shd w:val="clear" w:color="auto" w:fill="B8D3ED" w:themeFill="accent6" w:themeFillTint="3F"/>
      </w:tcPr>
    </w:tblStylePr>
    <w:tblStylePr w:type="band1Horz">
      <w:tblPr/>
      <w:tcPr>
        <w:shd w:val="clear" w:color="auto" w:fill="B8D3ED"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rPr>
        <w:sz w:val="24"/>
        <w:szCs w:val="24"/>
      </w:rPr>
      <w:tblPr/>
      <w:tcPr>
        <w:tcBorders>
          <w:top w:val="nil"/>
          <w:left w:val="nil"/>
          <w:bottom w:val="single" w:color="1A1A1A" w:themeColor="text1" w:sz="24" w:space="0"/>
          <w:right w:val="nil"/>
          <w:insideH w:val="nil"/>
          <w:insideV w:val="nil"/>
        </w:tcBorders>
        <w:shd w:val="clear" w:color="auto" w:fill="FFFFFF" w:themeFill="background1"/>
      </w:tcPr>
    </w:tblStylePr>
    <w:tblStylePr w:type="lastRow">
      <w:tblPr/>
      <w:tcPr>
        <w:tcBorders>
          <w:top w:val="single" w:color="1A1A1A"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A1A1A" w:themeColor="text1" w:sz="8" w:space="0"/>
          <w:insideH w:val="nil"/>
          <w:insideV w:val="nil"/>
        </w:tcBorders>
        <w:shd w:val="clear" w:color="auto" w:fill="FFFFFF" w:themeFill="background1"/>
      </w:tcPr>
    </w:tblStylePr>
    <w:tblStylePr w:type="lastCol">
      <w:tblPr/>
      <w:tcPr>
        <w:tcBorders>
          <w:top w:val="nil"/>
          <w:left w:val="single" w:color="1A1A1A"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rPr>
        <w:sz w:val="24"/>
        <w:szCs w:val="24"/>
      </w:rPr>
      <w:tblPr/>
      <w:tcPr>
        <w:tcBorders>
          <w:top w:val="nil"/>
          <w:left w:val="nil"/>
          <w:bottom w:val="single" w:color="1F4E79" w:themeColor="accent1" w:sz="24" w:space="0"/>
          <w:right w:val="nil"/>
          <w:insideH w:val="nil"/>
          <w:insideV w:val="nil"/>
        </w:tcBorders>
        <w:shd w:val="clear" w:color="auto" w:fill="FFFFFF" w:themeFill="background1"/>
      </w:tcPr>
    </w:tblStylePr>
    <w:tblStylePr w:type="lastRow">
      <w:tblPr/>
      <w:tcPr>
        <w:tcBorders>
          <w:top w:val="single" w:color="1F4E79"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1" w:sz="8" w:space="0"/>
          <w:insideH w:val="nil"/>
          <w:insideV w:val="nil"/>
        </w:tcBorders>
        <w:shd w:val="clear" w:color="auto" w:fill="FFFFFF" w:themeFill="background1"/>
      </w:tcPr>
    </w:tblStylePr>
    <w:tblStylePr w:type="lastCol">
      <w:tblPr/>
      <w:tcPr>
        <w:tcBorders>
          <w:top w:val="nil"/>
          <w:left w:val="single" w:color="1F4E79"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top w:val="nil"/>
          <w:bottom w:val="nil"/>
          <w:insideH w:val="nil"/>
          <w:insideV w:val="nil"/>
        </w:tcBorders>
        <w:shd w:val="clear" w:color="auto" w:fill="B8D3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B6770" w:themeColor="accent2" w:sz="8" w:space="0"/>
        <w:left w:val="single" w:color="5B6770" w:themeColor="accent2" w:sz="8" w:space="0"/>
        <w:bottom w:val="single" w:color="5B6770" w:themeColor="accent2" w:sz="8" w:space="0"/>
        <w:right w:val="single" w:color="5B6770" w:themeColor="accent2" w:sz="8" w:space="0"/>
      </w:tblBorders>
    </w:tblPr>
    <w:tblStylePr w:type="firstRow">
      <w:rPr>
        <w:sz w:val="24"/>
        <w:szCs w:val="24"/>
      </w:rPr>
      <w:tblPr/>
      <w:tcPr>
        <w:tcBorders>
          <w:top w:val="nil"/>
          <w:left w:val="nil"/>
          <w:bottom w:val="single" w:color="5B6770" w:themeColor="accent2" w:sz="24" w:space="0"/>
          <w:right w:val="nil"/>
          <w:insideH w:val="nil"/>
          <w:insideV w:val="nil"/>
        </w:tcBorders>
        <w:shd w:val="clear" w:color="auto" w:fill="FFFFFF" w:themeFill="background1"/>
      </w:tcPr>
    </w:tblStylePr>
    <w:tblStylePr w:type="lastRow">
      <w:tblPr/>
      <w:tcPr>
        <w:tcBorders>
          <w:top w:val="single" w:color="5B6770"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6770" w:themeColor="accent2" w:sz="8" w:space="0"/>
          <w:insideH w:val="nil"/>
          <w:insideV w:val="nil"/>
        </w:tcBorders>
        <w:shd w:val="clear" w:color="auto" w:fill="FFFFFF" w:themeFill="background1"/>
      </w:tcPr>
    </w:tblStylePr>
    <w:tblStylePr w:type="lastCol">
      <w:tblPr/>
      <w:tcPr>
        <w:tcBorders>
          <w:top w:val="nil"/>
          <w:left w:val="single" w:color="5B6770"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9DD" w:themeFill="accent2" w:themeFillTint="3F"/>
      </w:tcPr>
    </w:tblStylePr>
    <w:tblStylePr w:type="band1Horz">
      <w:tblPr/>
      <w:tcPr>
        <w:tcBorders>
          <w:top w:val="nil"/>
          <w:bottom w:val="nil"/>
          <w:insideH w:val="nil"/>
          <w:insideV w:val="nil"/>
        </w:tcBorders>
        <w:shd w:val="clear" w:color="auto" w:fill="D5D9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rPr>
        <w:sz w:val="24"/>
        <w:szCs w:val="24"/>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tblPr/>
      <w:tcPr>
        <w:tcBorders>
          <w:top w:val="single" w:color="1F4E7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3" w:sz="8" w:space="0"/>
          <w:insideH w:val="nil"/>
          <w:insideV w:val="nil"/>
        </w:tcBorders>
        <w:shd w:val="clear" w:color="auto" w:fill="FFFFFF" w:themeFill="background1"/>
      </w:tcPr>
    </w:tblStylePr>
    <w:tblStylePr w:type="lastCol">
      <w:tblPr/>
      <w:tcPr>
        <w:tcBorders>
          <w:top w:val="nil"/>
          <w:left w:val="single" w:color="1F4E7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top w:val="nil"/>
          <w:bottom w:val="nil"/>
          <w:insideH w:val="nil"/>
          <w:insideV w:val="nil"/>
        </w:tcBorders>
        <w:shd w:val="clear" w:color="auto" w:fill="B8D3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rPr>
        <w:sz w:val="24"/>
        <w:szCs w:val="24"/>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tblPr/>
      <w:tcPr>
        <w:tcBorders>
          <w:top w:val="single" w:color="1F4E79"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4" w:sz="8" w:space="0"/>
          <w:insideH w:val="nil"/>
          <w:insideV w:val="nil"/>
        </w:tcBorders>
        <w:shd w:val="clear" w:color="auto" w:fill="FFFFFF" w:themeFill="background1"/>
      </w:tcPr>
    </w:tblStylePr>
    <w:tblStylePr w:type="lastCol">
      <w:tblPr/>
      <w:tcPr>
        <w:tcBorders>
          <w:top w:val="nil"/>
          <w:left w:val="single" w:color="1F4E79"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top w:val="nil"/>
          <w:bottom w:val="nil"/>
          <w:insideH w:val="nil"/>
          <w:insideV w:val="nil"/>
        </w:tcBorders>
        <w:shd w:val="clear" w:color="auto" w:fill="B8D3E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rPr>
        <w:sz w:val="24"/>
        <w:szCs w:val="24"/>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tblPr/>
      <w:tcPr>
        <w:tcBorders>
          <w:top w:val="single" w:color="1F4E79"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5" w:sz="8" w:space="0"/>
          <w:insideH w:val="nil"/>
          <w:insideV w:val="nil"/>
        </w:tcBorders>
        <w:shd w:val="clear" w:color="auto" w:fill="FFFFFF" w:themeFill="background1"/>
      </w:tcPr>
    </w:tblStylePr>
    <w:tblStylePr w:type="lastCol">
      <w:tblPr/>
      <w:tcPr>
        <w:tcBorders>
          <w:top w:val="nil"/>
          <w:left w:val="single" w:color="1F4E79"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top w:val="nil"/>
          <w:bottom w:val="nil"/>
          <w:insideH w:val="nil"/>
          <w:insideV w:val="nil"/>
        </w:tcBorders>
        <w:shd w:val="clear" w:color="auto" w:fill="B8D3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rPr>
        <w:sz w:val="24"/>
        <w:szCs w:val="24"/>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tblPr/>
      <w:tcPr>
        <w:tcBorders>
          <w:top w:val="single" w:color="1F4E79"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6" w:sz="8" w:space="0"/>
          <w:insideH w:val="nil"/>
          <w:insideV w:val="nil"/>
        </w:tcBorders>
        <w:shd w:val="clear" w:color="auto" w:fill="FFFFFF" w:themeFill="background1"/>
      </w:tcPr>
    </w:tblStylePr>
    <w:tblStylePr w:type="lastCol">
      <w:tblPr/>
      <w:tcPr>
        <w:tcBorders>
          <w:top w:val="nil"/>
          <w:left w:val="single" w:color="1F4E79"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top w:val="nil"/>
          <w:bottom w:val="nil"/>
          <w:insideH w:val="nil"/>
          <w:insideV w:val="nil"/>
        </w:tcBorders>
        <w:shd w:val="clear" w:color="auto" w:fill="B8D3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insideV w:val="single" w:color="535353" w:themeColor="text1" w:themeTint="BF" w:sz="8" w:space="0"/>
      </w:tblBorders>
    </w:tblPr>
    <w:tcPr>
      <w:shd w:val="clear" w:color="auto" w:fill="C6C6C6" w:themeFill="text1" w:themeFillTint="3F"/>
    </w:tcPr>
    <w:tblStylePr w:type="firstRow">
      <w:rPr>
        <w:b/>
        <w:bCs/>
      </w:rPr>
    </w:tblStylePr>
    <w:tblStylePr w:type="lastRow">
      <w:rPr>
        <w:b/>
        <w:bCs/>
      </w:rPr>
      <w:tblPr/>
      <w:tcPr>
        <w:tcBorders>
          <w:top w:val="single" w:color="535353" w:themeColor="text1" w:themeTint="BF" w:sz="18" w:space="0"/>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insideV w:val="single" w:color="317BC0" w:themeColor="accent1" w:themeTint="BF" w:sz="8" w:space="0"/>
      </w:tblBorders>
    </w:tblPr>
    <w:tcPr>
      <w:shd w:val="clear" w:color="auto" w:fill="B8D3ED" w:themeFill="accent1" w:themeFillTint="3F"/>
    </w:tcPr>
    <w:tblStylePr w:type="firstRow">
      <w:rPr>
        <w:b/>
        <w:bCs/>
      </w:rPr>
    </w:tblStylePr>
    <w:tblStylePr w:type="lastRow">
      <w:rPr>
        <w:b/>
        <w:bCs/>
      </w:rPr>
      <w:tblPr/>
      <w:tcPr>
        <w:tcBorders>
          <w:top w:val="single" w:color="317BC0" w:themeColor="accent1" w:themeTint="BF" w:sz="18" w:space="0"/>
        </w:tcBorders>
      </w:tcPr>
    </w:tblStylePr>
    <w:tblStylePr w:type="firstCol">
      <w:rPr>
        <w:b/>
        <w:bCs/>
      </w:rPr>
    </w:tblStylePr>
    <w:tblStylePr w:type="lastCol">
      <w:rPr>
        <w:b/>
        <w:bCs/>
      </w:r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808D98" w:themeColor="accent2" w:themeTint="BF" w:sz="8" w:space="0"/>
        <w:left w:val="single" w:color="808D98" w:themeColor="accent2" w:themeTint="BF" w:sz="8" w:space="0"/>
        <w:bottom w:val="single" w:color="808D98" w:themeColor="accent2" w:themeTint="BF" w:sz="8" w:space="0"/>
        <w:right w:val="single" w:color="808D98" w:themeColor="accent2" w:themeTint="BF" w:sz="8" w:space="0"/>
        <w:insideH w:val="single" w:color="808D98" w:themeColor="accent2" w:themeTint="BF" w:sz="8" w:space="0"/>
        <w:insideV w:val="single" w:color="808D98" w:themeColor="accent2" w:themeTint="BF" w:sz="8" w:space="0"/>
      </w:tblBorders>
    </w:tblPr>
    <w:tcPr>
      <w:shd w:val="clear" w:color="auto" w:fill="D5D9DD" w:themeFill="accent2" w:themeFillTint="3F"/>
    </w:tcPr>
    <w:tblStylePr w:type="firstRow">
      <w:rPr>
        <w:b/>
        <w:bCs/>
      </w:rPr>
    </w:tblStylePr>
    <w:tblStylePr w:type="lastRow">
      <w:rPr>
        <w:b/>
        <w:bCs/>
      </w:rPr>
      <w:tblPr/>
      <w:tcPr>
        <w:tcBorders>
          <w:top w:val="single" w:color="808D98" w:themeColor="accent2" w:themeTint="BF" w:sz="18" w:space="0"/>
        </w:tcBorders>
      </w:tcPr>
    </w:tblStylePr>
    <w:tblStylePr w:type="firstCol">
      <w:rPr>
        <w:b/>
        <w:bCs/>
      </w:rPr>
    </w:tblStylePr>
    <w:tblStylePr w:type="lastCol">
      <w:rPr>
        <w:b/>
        <w:bCs/>
      </w:rPr>
    </w:tblStylePr>
    <w:tblStylePr w:type="band1Vert">
      <w:tblPr/>
      <w:tcPr>
        <w:shd w:val="clear" w:color="auto" w:fill="AAB3BA" w:themeFill="accent2" w:themeFillTint="7F"/>
      </w:tcPr>
    </w:tblStylePr>
    <w:tblStylePr w:type="band1Horz">
      <w:tblPr/>
      <w:tcPr>
        <w:shd w:val="clear" w:color="auto" w:fill="AAB3BA"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insideV w:val="single" w:color="317BC0" w:themeColor="accent3" w:themeTint="BF" w:sz="8" w:space="0"/>
      </w:tblBorders>
    </w:tblPr>
    <w:tcPr>
      <w:shd w:val="clear" w:color="auto" w:fill="B8D3ED" w:themeFill="accent3" w:themeFillTint="3F"/>
    </w:tcPr>
    <w:tblStylePr w:type="firstRow">
      <w:rPr>
        <w:b/>
        <w:bCs/>
      </w:rPr>
    </w:tblStylePr>
    <w:tblStylePr w:type="lastRow">
      <w:rPr>
        <w:b/>
        <w:bCs/>
      </w:rPr>
      <w:tblPr/>
      <w:tcPr>
        <w:tcBorders>
          <w:top w:val="single" w:color="317BC0" w:themeColor="accent3" w:themeTint="BF" w:sz="18" w:space="0"/>
        </w:tcBorders>
      </w:tcPr>
    </w:tblStylePr>
    <w:tblStylePr w:type="firstCol">
      <w:rPr>
        <w:b/>
        <w:bCs/>
      </w:rPr>
    </w:tblStylePr>
    <w:tblStylePr w:type="lastCol">
      <w:rPr>
        <w:b/>
        <w:bCs/>
      </w:r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insideV w:val="single" w:color="317BC0" w:themeColor="accent4" w:themeTint="BF" w:sz="8" w:space="0"/>
      </w:tblBorders>
    </w:tblPr>
    <w:tcPr>
      <w:shd w:val="clear" w:color="auto" w:fill="B8D3ED" w:themeFill="accent4" w:themeFillTint="3F"/>
    </w:tcPr>
    <w:tblStylePr w:type="firstRow">
      <w:rPr>
        <w:b/>
        <w:bCs/>
      </w:rPr>
    </w:tblStylePr>
    <w:tblStylePr w:type="lastRow">
      <w:rPr>
        <w:b/>
        <w:bCs/>
      </w:rPr>
      <w:tblPr/>
      <w:tcPr>
        <w:tcBorders>
          <w:top w:val="single" w:color="317BC0" w:themeColor="accent4" w:themeTint="BF" w:sz="18" w:space="0"/>
        </w:tcBorders>
      </w:tcPr>
    </w:tblStylePr>
    <w:tblStylePr w:type="firstCol">
      <w:rPr>
        <w:b/>
        <w:bCs/>
      </w:rPr>
    </w:tblStylePr>
    <w:tblStylePr w:type="lastCol">
      <w:rPr>
        <w:b/>
        <w:bCs/>
      </w:r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insideV w:val="single" w:color="317BC0" w:themeColor="accent5" w:themeTint="BF" w:sz="8" w:space="0"/>
      </w:tblBorders>
    </w:tblPr>
    <w:tcPr>
      <w:shd w:val="clear" w:color="auto" w:fill="B8D3ED" w:themeFill="accent5" w:themeFillTint="3F"/>
    </w:tcPr>
    <w:tblStylePr w:type="firstRow">
      <w:rPr>
        <w:b/>
        <w:bCs/>
      </w:rPr>
    </w:tblStylePr>
    <w:tblStylePr w:type="lastRow">
      <w:rPr>
        <w:b/>
        <w:bCs/>
      </w:rPr>
      <w:tblPr/>
      <w:tcPr>
        <w:tcBorders>
          <w:top w:val="single" w:color="317BC0" w:themeColor="accent5" w:themeTint="BF" w:sz="18" w:space="0"/>
        </w:tcBorders>
      </w:tcPr>
    </w:tblStylePr>
    <w:tblStylePr w:type="firstCol">
      <w:rPr>
        <w:b/>
        <w:bCs/>
      </w:rPr>
    </w:tblStylePr>
    <w:tblStylePr w:type="lastCol">
      <w:rPr>
        <w:b/>
        <w:bCs/>
      </w:r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insideV w:val="single" w:color="317BC0" w:themeColor="accent6" w:themeTint="BF" w:sz="8" w:space="0"/>
      </w:tblBorders>
    </w:tblPr>
    <w:tcPr>
      <w:shd w:val="clear" w:color="auto" w:fill="B8D3ED" w:themeFill="accent6" w:themeFillTint="3F"/>
    </w:tcPr>
    <w:tblStylePr w:type="firstRow">
      <w:rPr>
        <w:b/>
        <w:bCs/>
      </w:rPr>
    </w:tblStylePr>
    <w:tblStylePr w:type="lastRow">
      <w:rPr>
        <w:b/>
        <w:bCs/>
      </w:rPr>
      <w:tblPr/>
      <w:tcPr>
        <w:tcBorders>
          <w:top w:val="single" w:color="317BC0" w:themeColor="accent6" w:themeTint="BF" w:sz="18" w:space="0"/>
        </w:tcBorders>
      </w:tcPr>
    </w:tblStylePr>
    <w:tblStylePr w:type="firstCol">
      <w:rPr>
        <w:b/>
        <w:bCs/>
      </w:rPr>
    </w:tblStylePr>
    <w:tblStylePr w:type="lastCol">
      <w:rPr>
        <w:b/>
        <w:bCs/>
      </w:r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color="1A1A1A" w:themeColor="text1" w:sz="6" w:space="0"/>
          <w:insideV w:val="single" w:color="1A1A1A" w:themeColor="text1" w:sz="6" w:space="0"/>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cPr>
      <w:shd w:val="clear" w:color="auto" w:fill="B8D3ED" w:themeFill="accent1" w:themeFillTint="3F"/>
    </w:tcPr>
    <w:tblStylePr w:type="firstRow">
      <w:rPr>
        <w:b/>
        <w:bCs/>
        <w:color w:val="1A1A1A" w:themeColor="text1"/>
      </w:rPr>
      <w:tblPr/>
      <w:tcPr>
        <w:shd w:val="clear" w:color="auto" w:fill="E2EDF7" w:themeFill="accen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1" w:themeFillTint="33"/>
      </w:tcPr>
    </w:tblStylePr>
    <w:tblStylePr w:type="band1Vert">
      <w:tblPr/>
      <w:tcPr>
        <w:shd w:val="clear" w:color="auto" w:fill="71A8DA" w:themeFill="accent1" w:themeFillTint="7F"/>
      </w:tcPr>
    </w:tblStylePr>
    <w:tblStylePr w:type="band1Horz">
      <w:tblPr/>
      <w:tcPr>
        <w:tcBorders>
          <w:insideH w:val="single" w:color="1F4E79" w:themeColor="accent1" w:sz="6" w:space="0"/>
          <w:insideV w:val="single" w:color="1F4E79" w:themeColor="accent1" w:sz="6" w:space="0"/>
        </w:tcBorders>
        <w:shd w:val="clear" w:color="auto" w:fill="71A8D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B6770" w:themeColor="accent2" w:sz="8" w:space="0"/>
        <w:left w:val="single" w:color="5B6770" w:themeColor="accent2" w:sz="8" w:space="0"/>
        <w:bottom w:val="single" w:color="5B6770" w:themeColor="accent2" w:sz="8" w:space="0"/>
        <w:right w:val="single" w:color="5B6770" w:themeColor="accent2" w:sz="8" w:space="0"/>
        <w:insideH w:val="single" w:color="5B6770" w:themeColor="accent2" w:sz="8" w:space="0"/>
        <w:insideV w:val="single" w:color="5B6770" w:themeColor="accent2" w:sz="8" w:space="0"/>
      </w:tblBorders>
    </w:tblPr>
    <w:tcPr>
      <w:shd w:val="clear" w:color="auto" w:fill="D5D9DD" w:themeFill="accent2" w:themeFillTint="3F"/>
    </w:tcPr>
    <w:tblStylePr w:type="firstRow">
      <w:rPr>
        <w:b/>
        <w:bCs/>
        <w:color w:val="1A1A1A" w:themeColor="text1"/>
      </w:rPr>
      <w:tblPr/>
      <w:tcPr>
        <w:shd w:val="clear" w:color="auto" w:fill="EEF0F1" w:themeFill="accent2"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CE0E3" w:themeFill="accent2" w:themeFillTint="33"/>
      </w:tcPr>
    </w:tblStylePr>
    <w:tblStylePr w:type="band1Vert">
      <w:tblPr/>
      <w:tcPr>
        <w:shd w:val="clear" w:color="auto" w:fill="AAB3BA" w:themeFill="accent2" w:themeFillTint="7F"/>
      </w:tcPr>
    </w:tblStylePr>
    <w:tblStylePr w:type="band1Horz">
      <w:tblPr/>
      <w:tcPr>
        <w:tcBorders>
          <w:insideH w:val="single" w:color="5B6770" w:themeColor="accent2" w:sz="6" w:space="0"/>
          <w:insideV w:val="single" w:color="5B6770" w:themeColor="accent2" w:sz="6" w:space="0"/>
        </w:tcBorders>
        <w:shd w:val="clear" w:color="auto" w:fill="AAB3B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cPr>
      <w:shd w:val="clear" w:color="auto" w:fill="B8D3ED" w:themeFill="accent3" w:themeFillTint="3F"/>
    </w:tcPr>
    <w:tblStylePr w:type="firstRow">
      <w:rPr>
        <w:b/>
        <w:bCs/>
        <w:color w:val="1A1A1A" w:themeColor="text1"/>
      </w:rPr>
      <w:tblPr/>
      <w:tcPr>
        <w:shd w:val="clear" w:color="auto" w:fill="E2EDF7" w:themeFill="accent3"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3" w:themeFillTint="33"/>
      </w:tcPr>
    </w:tblStylePr>
    <w:tblStylePr w:type="band1Vert">
      <w:tblPr/>
      <w:tcPr>
        <w:shd w:val="clear" w:color="auto" w:fill="71A8DA" w:themeFill="accent3" w:themeFillTint="7F"/>
      </w:tcPr>
    </w:tblStylePr>
    <w:tblStylePr w:type="band1Horz">
      <w:tblPr/>
      <w:tcPr>
        <w:tcBorders>
          <w:insideH w:val="single" w:color="1F4E79" w:themeColor="accent3" w:sz="6" w:space="0"/>
          <w:insideV w:val="single" w:color="1F4E79" w:themeColor="accent3" w:sz="6" w:space="0"/>
        </w:tcBorders>
        <w:shd w:val="clear" w:color="auto" w:fill="71A8D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cPr>
      <w:shd w:val="clear" w:color="auto" w:fill="B8D3ED" w:themeFill="accent4" w:themeFillTint="3F"/>
    </w:tcPr>
    <w:tblStylePr w:type="firstRow">
      <w:rPr>
        <w:b/>
        <w:bCs/>
        <w:color w:val="1A1A1A" w:themeColor="text1"/>
      </w:rPr>
      <w:tblPr/>
      <w:tcPr>
        <w:shd w:val="clear" w:color="auto" w:fill="E2EDF7" w:themeFill="accent4"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4" w:themeFillTint="33"/>
      </w:tcPr>
    </w:tblStylePr>
    <w:tblStylePr w:type="band1Vert">
      <w:tblPr/>
      <w:tcPr>
        <w:shd w:val="clear" w:color="auto" w:fill="71A8DA" w:themeFill="accent4" w:themeFillTint="7F"/>
      </w:tcPr>
    </w:tblStylePr>
    <w:tblStylePr w:type="band1Horz">
      <w:tblPr/>
      <w:tcPr>
        <w:tcBorders>
          <w:insideH w:val="single" w:color="1F4E79" w:themeColor="accent4" w:sz="6" w:space="0"/>
          <w:insideV w:val="single" w:color="1F4E79" w:themeColor="accent4" w:sz="6" w:space="0"/>
        </w:tcBorders>
        <w:shd w:val="clear" w:color="auto" w:fill="71A8D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cPr>
      <w:shd w:val="clear" w:color="auto" w:fill="B8D3ED" w:themeFill="accent5" w:themeFillTint="3F"/>
    </w:tcPr>
    <w:tblStylePr w:type="firstRow">
      <w:rPr>
        <w:b/>
        <w:bCs/>
        <w:color w:val="1A1A1A" w:themeColor="text1"/>
      </w:rPr>
      <w:tblPr/>
      <w:tcPr>
        <w:shd w:val="clear" w:color="auto" w:fill="E2EDF7" w:themeFill="accent5"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5" w:themeFillTint="33"/>
      </w:tcPr>
    </w:tblStylePr>
    <w:tblStylePr w:type="band1Vert">
      <w:tblPr/>
      <w:tcPr>
        <w:shd w:val="clear" w:color="auto" w:fill="71A8DA" w:themeFill="accent5" w:themeFillTint="7F"/>
      </w:tcPr>
    </w:tblStylePr>
    <w:tblStylePr w:type="band1Horz">
      <w:tblPr/>
      <w:tcPr>
        <w:tcBorders>
          <w:insideH w:val="single" w:color="1F4E79" w:themeColor="accent5" w:sz="6" w:space="0"/>
          <w:insideV w:val="single" w:color="1F4E79" w:themeColor="accent5" w:sz="6" w:space="0"/>
        </w:tcBorders>
        <w:shd w:val="clear" w:color="auto" w:fill="71A8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cPr>
      <w:shd w:val="clear" w:color="auto" w:fill="B8D3ED" w:themeFill="accent6" w:themeFillTint="3F"/>
    </w:tcPr>
    <w:tblStylePr w:type="firstRow">
      <w:rPr>
        <w:b/>
        <w:bCs/>
        <w:color w:val="1A1A1A" w:themeColor="text1"/>
      </w:rPr>
      <w:tblPr/>
      <w:tcPr>
        <w:shd w:val="clear" w:color="auto" w:fill="E2EDF7" w:themeFill="accent6"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6" w:themeFillTint="33"/>
      </w:tcPr>
    </w:tblStylePr>
    <w:tblStylePr w:type="band1Vert">
      <w:tblPr/>
      <w:tcPr>
        <w:shd w:val="clear" w:color="auto" w:fill="71A8DA" w:themeFill="accent6" w:themeFillTint="7F"/>
      </w:tcPr>
    </w:tblStylePr>
    <w:tblStylePr w:type="band1Horz">
      <w:tblPr/>
      <w:tcPr>
        <w:tcBorders>
          <w:insideH w:val="single" w:color="1F4E79" w:themeColor="accent6" w:sz="6" w:space="0"/>
          <w:insideV w:val="single" w:color="1F4E79" w:themeColor="accent6" w:sz="6" w:space="0"/>
        </w:tcBorders>
        <w:shd w:val="clear" w:color="auto" w:fill="71A8D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C6C6"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A1A1A"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A1A1A"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A1A1A"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A1A1A"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8C8C"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5D9DD"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6770"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6770"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6770"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B6770"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AB3BA"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AB3BA"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31313"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1" w:themeFillShade="BF"/>
      </w:tcPr>
    </w:tblStylePr>
    <w:tblStylePr w:type="band1Vert">
      <w:tblPr/>
      <w:tcPr>
        <w:tcBorders>
          <w:top w:val="nil"/>
          <w:left w:val="nil"/>
          <w:bottom w:val="nil"/>
          <w:right w:val="nil"/>
          <w:insideH w:val="nil"/>
          <w:insideV w:val="nil"/>
        </w:tcBorders>
        <w:shd w:val="clear" w:color="auto" w:fill="173A5A" w:themeFill="accent1" w:themeFillShade="BF"/>
      </w:tcPr>
    </w:tblStylePr>
    <w:tblStylePr w:type="band1Horz">
      <w:tblPr/>
      <w:tcPr>
        <w:tcBorders>
          <w:top w:val="nil"/>
          <w:left w:val="nil"/>
          <w:bottom w:val="nil"/>
          <w:right w:val="nil"/>
          <w:insideH w:val="nil"/>
          <w:insideV w:val="nil"/>
        </w:tcBorders>
        <w:shd w:val="clear" w:color="auto" w:fill="173A5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B6770"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2D3337"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444D53"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444D53" w:themeFill="accent2" w:themeFillShade="BF"/>
      </w:tcPr>
    </w:tblStylePr>
    <w:tblStylePr w:type="band1Vert">
      <w:tblPr/>
      <w:tcPr>
        <w:tcBorders>
          <w:top w:val="nil"/>
          <w:left w:val="nil"/>
          <w:bottom w:val="nil"/>
          <w:right w:val="nil"/>
          <w:insideH w:val="nil"/>
          <w:insideV w:val="nil"/>
        </w:tcBorders>
        <w:shd w:val="clear" w:color="auto" w:fill="444D53" w:themeFill="accent2" w:themeFillShade="BF"/>
      </w:tcPr>
    </w:tblStylePr>
    <w:tblStylePr w:type="band1Horz">
      <w:tblPr/>
      <w:tcPr>
        <w:tcBorders>
          <w:top w:val="nil"/>
          <w:left w:val="nil"/>
          <w:bottom w:val="nil"/>
          <w:right w:val="nil"/>
          <w:insideH w:val="nil"/>
          <w:insideV w:val="nil"/>
        </w:tcBorders>
        <w:shd w:val="clear" w:color="auto" w:fill="444D53"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3" w:themeFillShade="BF"/>
      </w:tcPr>
    </w:tblStylePr>
    <w:tblStylePr w:type="band1Vert">
      <w:tblPr/>
      <w:tcPr>
        <w:tcBorders>
          <w:top w:val="nil"/>
          <w:left w:val="nil"/>
          <w:bottom w:val="nil"/>
          <w:right w:val="nil"/>
          <w:insideH w:val="nil"/>
          <w:insideV w:val="nil"/>
        </w:tcBorders>
        <w:shd w:val="clear" w:color="auto" w:fill="173A5A" w:themeFill="accent3" w:themeFillShade="BF"/>
      </w:tcPr>
    </w:tblStylePr>
    <w:tblStylePr w:type="band1Horz">
      <w:tblPr/>
      <w:tcPr>
        <w:tcBorders>
          <w:top w:val="nil"/>
          <w:left w:val="nil"/>
          <w:bottom w:val="nil"/>
          <w:right w:val="nil"/>
          <w:insideH w:val="nil"/>
          <w:insideV w:val="nil"/>
        </w:tcBorders>
        <w:shd w:val="clear" w:color="auto" w:fill="173A5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4" w:themeFillShade="BF"/>
      </w:tcPr>
    </w:tblStylePr>
    <w:tblStylePr w:type="band1Vert">
      <w:tblPr/>
      <w:tcPr>
        <w:tcBorders>
          <w:top w:val="nil"/>
          <w:left w:val="nil"/>
          <w:bottom w:val="nil"/>
          <w:right w:val="nil"/>
          <w:insideH w:val="nil"/>
          <w:insideV w:val="nil"/>
        </w:tcBorders>
        <w:shd w:val="clear" w:color="auto" w:fill="173A5A" w:themeFill="accent4" w:themeFillShade="BF"/>
      </w:tcPr>
    </w:tblStylePr>
    <w:tblStylePr w:type="band1Horz">
      <w:tblPr/>
      <w:tcPr>
        <w:tcBorders>
          <w:top w:val="nil"/>
          <w:left w:val="nil"/>
          <w:bottom w:val="nil"/>
          <w:right w:val="nil"/>
          <w:insideH w:val="nil"/>
          <w:insideV w:val="nil"/>
        </w:tcBorders>
        <w:shd w:val="clear" w:color="auto" w:fill="173A5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5" w:themeFillShade="BF"/>
      </w:tcPr>
    </w:tblStylePr>
    <w:tblStylePr w:type="band1Vert">
      <w:tblPr/>
      <w:tcPr>
        <w:tcBorders>
          <w:top w:val="nil"/>
          <w:left w:val="nil"/>
          <w:bottom w:val="nil"/>
          <w:right w:val="nil"/>
          <w:insideH w:val="nil"/>
          <w:insideV w:val="nil"/>
        </w:tcBorders>
        <w:shd w:val="clear" w:color="auto" w:fill="173A5A" w:themeFill="accent5" w:themeFillShade="BF"/>
      </w:tcPr>
    </w:tblStylePr>
    <w:tblStylePr w:type="band1Horz">
      <w:tblPr/>
      <w:tcPr>
        <w:tcBorders>
          <w:top w:val="nil"/>
          <w:left w:val="nil"/>
          <w:bottom w:val="nil"/>
          <w:right w:val="nil"/>
          <w:insideH w:val="nil"/>
          <w:insideV w:val="nil"/>
        </w:tcBorders>
        <w:shd w:val="clear" w:color="auto" w:fill="173A5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6" w:themeFillShade="BF"/>
      </w:tcPr>
    </w:tblStylePr>
    <w:tblStylePr w:type="band1Vert">
      <w:tblPr/>
      <w:tcPr>
        <w:tcBorders>
          <w:top w:val="nil"/>
          <w:left w:val="nil"/>
          <w:bottom w:val="nil"/>
          <w:right w:val="nil"/>
          <w:insideH w:val="nil"/>
          <w:insideV w:val="nil"/>
        </w:tcBorders>
        <w:shd w:val="clear" w:color="auto" w:fill="173A5A" w:themeFill="accent6" w:themeFillShade="BF"/>
      </w:tcPr>
    </w:tblStylePr>
    <w:tblStylePr w:type="band1Horz">
      <w:tblPr/>
      <w:tcPr>
        <w:tcBorders>
          <w:top w:val="nil"/>
          <w:left w:val="nil"/>
          <w:bottom w:val="nil"/>
          <w:right w:val="nil"/>
          <w:insideH w:val="nil"/>
          <w:insideV w:val="nil"/>
        </w:tcBorders>
        <w:shd w:val="clear" w:color="auto" w:fill="173A5A"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color="5B6770" w:themeColor="accent2" w:sz="24" w:space="0"/>
        <w:left w:val="single" w:color="1A1A1A" w:themeColor="text1" w:sz="4" w:space="0"/>
        <w:bottom w:val="single" w:color="1A1A1A" w:themeColor="text1" w:sz="4" w:space="0"/>
        <w:right w:val="single" w:color="1A1A1A" w:themeColor="text1" w:sz="4" w:space="0"/>
        <w:insideH w:val="single" w:color="FFFFFF" w:themeColor="background1" w:sz="4" w:space="0"/>
        <w:insideV w:val="single" w:color="FFFFFF" w:themeColor="background1" w:sz="4" w:space="0"/>
      </w:tblBorders>
    </w:tblPr>
    <w:tcPr>
      <w:shd w:val="clear" w:color="auto" w:fill="E8E8E8" w:themeFill="text1" w:themeFillTint="19"/>
    </w:tcPr>
    <w:tblStylePr w:type="firstRow">
      <w:rPr>
        <w:b/>
        <w:bCs/>
      </w:rPr>
      <w:tblPr/>
      <w:tcPr>
        <w:tcBorders>
          <w:top w:val="nil"/>
          <w:left w:val="nil"/>
          <w:bottom w:val="single" w:color="5B6770"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color="0F0F0F" w:themeColor="text1" w:themeShade="99" w:sz="4" w:space="0"/>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color="5B6770" w:themeColor="accent2" w:sz="24" w:space="0"/>
        <w:left w:val="single" w:color="1F4E79" w:themeColor="accent1" w:sz="4" w:space="0"/>
        <w:bottom w:val="single" w:color="1F4E79" w:themeColor="accent1" w:sz="4" w:space="0"/>
        <w:right w:val="single" w:color="1F4E79" w:themeColor="accent1" w:sz="4" w:space="0"/>
        <w:insideH w:val="single" w:color="FFFFFF" w:themeColor="background1" w:sz="4" w:space="0"/>
        <w:insideV w:val="single" w:color="FFFFFF" w:themeColor="background1" w:sz="4" w:space="0"/>
      </w:tblBorders>
    </w:tblPr>
    <w:tcPr>
      <w:shd w:val="clear" w:color="auto" w:fill="E2EDF7" w:themeFill="accent1" w:themeFillTint="19"/>
    </w:tcPr>
    <w:tblStylePr w:type="firstRow">
      <w:rPr>
        <w:b/>
        <w:bCs/>
      </w:rPr>
      <w:tblPr/>
      <w:tcPr>
        <w:tcBorders>
          <w:top w:val="nil"/>
          <w:left w:val="nil"/>
          <w:bottom w:val="single" w:color="5B6770"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1" w:themeFillShade="99"/>
      </w:tcPr>
    </w:tblStylePr>
    <w:tblStylePr w:type="firstCol">
      <w:rPr>
        <w:color w:val="FFFFFF" w:themeColor="background1"/>
      </w:rPr>
      <w:tblPr/>
      <w:tcPr>
        <w:tcBorders>
          <w:top w:val="nil"/>
          <w:left w:val="nil"/>
          <w:bottom w:val="nil"/>
          <w:right w:val="nil"/>
          <w:insideH w:val="single" w:color="122E48" w:themeColor="accent1" w:themeShade="99" w:sz="4" w:space="0"/>
          <w:insideV w:val="nil"/>
        </w:tcBorders>
        <w:shd w:val="clear" w:color="auto" w:fill="122E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1" w:themeFillShade="99"/>
      </w:tcPr>
    </w:tblStylePr>
    <w:tblStylePr w:type="band1Vert">
      <w:tblPr/>
      <w:tcPr>
        <w:shd w:val="clear" w:color="auto" w:fill="8CB9E1" w:themeFill="accent1" w:themeFillTint="66"/>
      </w:tcPr>
    </w:tblStylePr>
    <w:tblStylePr w:type="band1Horz">
      <w:tblPr/>
      <w:tcPr>
        <w:shd w:val="clear" w:color="auto" w:fill="71A8DA"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color="5B6770" w:themeColor="accent2" w:sz="24" w:space="0"/>
        <w:left w:val="single" w:color="5B6770" w:themeColor="accent2" w:sz="4" w:space="0"/>
        <w:bottom w:val="single" w:color="5B6770" w:themeColor="accent2" w:sz="4" w:space="0"/>
        <w:right w:val="single" w:color="5B6770" w:themeColor="accent2" w:sz="4" w:space="0"/>
        <w:insideH w:val="single" w:color="FFFFFF" w:themeColor="background1" w:sz="4" w:space="0"/>
        <w:insideV w:val="single" w:color="FFFFFF" w:themeColor="background1" w:sz="4" w:space="0"/>
      </w:tblBorders>
    </w:tblPr>
    <w:tcPr>
      <w:shd w:val="clear" w:color="auto" w:fill="EEF0F1" w:themeFill="accent2" w:themeFillTint="19"/>
    </w:tcPr>
    <w:tblStylePr w:type="firstRow">
      <w:rPr>
        <w:b/>
        <w:bCs/>
      </w:rPr>
      <w:tblPr/>
      <w:tcPr>
        <w:tcBorders>
          <w:top w:val="nil"/>
          <w:left w:val="nil"/>
          <w:bottom w:val="single" w:color="5B6770"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63D43" w:themeFill="accent2" w:themeFillShade="99"/>
      </w:tcPr>
    </w:tblStylePr>
    <w:tblStylePr w:type="firstCol">
      <w:rPr>
        <w:color w:val="FFFFFF" w:themeColor="background1"/>
      </w:rPr>
      <w:tblPr/>
      <w:tcPr>
        <w:tcBorders>
          <w:top w:val="nil"/>
          <w:left w:val="nil"/>
          <w:bottom w:val="nil"/>
          <w:right w:val="nil"/>
          <w:insideH w:val="single" w:color="363D43" w:themeColor="accent2" w:themeShade="99" w:sz="4" w:space="0"/>
          <w:insideV w:val="nil"/>
        </w:tcBorders>
        <w:shd w:val="clear" w:color="auto" w:fill="363D4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63D43" w:themeFill="accent2" w:themeFillShade="99"/>
      </w:tcPr>
    </w:tblStylePr>
    <w:tblStylePr w:type="band1Vert">
      <w:tblPr/>
      <w:tcPr>
        <w:shd w:val="clear" w:color="auto" w:fill="BBC2C8" w:themeFill="accent2" w:themeFillTint="66"/>
      </w:tcPr>
    </w:tblStylePr>
    <w:tblStylePr w:type="band1Horz">
      <w:tblPr/>
      <w:tcPr>
        <w:shd w:val="clear" w:color="auto" w:fill="AAB3BA"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color="1F4E79" w:themeColor="accent4" w:sz="24" w:space="0"/>
        <w:left w:val="single" w:color="1F4E79" w:themeColor="accent3" w:sz="4" w:space="0"/>
        <w:bottom w:val="single" w:color="1F4E79" w:themeColor="accent3" w:sz="4" w:space="0"/>
        <w:right w:val="single" w:color="1F4E79" w:themeColor="accent3" w:sz="4" w:space="0"/>
        <w:insideH w:val="single" w:color="FFFFFF" w:themeColor="background1" w:sz="4" w:space="0"/>
        <w:insideV w:val="single" w:color="FFFFFF" w:themeColor="background1" w:sz="4" w:space="0"/>
      </w:tblBorders>
    </w:tblPr>
    <w:tcPr>
      <w:shd w:val="clear" w:color="auto" w:fill="E2EDF7" w:themeFill="accent3" w:themeFillTint="19"/>
    </w:tcPr>
    <w:tblStylePr w:type="firstRow">
      <w:rPr>
        <w:b/>
        <w:bCs/>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3" w:themeFillShade="99"/>
      </w:tcPr>
    </w:tblStylePr>
    <w:tblStylePr w:type="firstCol">
      <w:rPr>
        <w:color w:val="FFFFFF" w:themeColor="background1"/>
      </w:rPr>
      <w:tblPr/>
      <w:tcPr>
        <w:tcBorders>
          <w:top w:val="nil"/>
          <w:left w:val="nil"/>
          <w:bottom w:val="nil"/>
          <w:right w:val="nil"/>
          <w:insideH w:val="single" w:color="122E48" w:themeColor="accent3" w:themeShade="99" w:sz="4" w:space="0"/>
          <w:insideV w:val="nil"/>
        </w:tcBorders>
        <w:shd w:val="clear" w:color="auto" w:fill="122E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3" w:themeFillShade="99"/>
      </w:tcPr>
    </w:tblStylePr>
    <w:tblStylePr w:type="band1Vert">
      <w:tblPr/>
      <w:tcPr>
        <w:shd w:val="clear" w:color="auto" w:fill="8CB9E1" w:themeFill="accent3" w:themeFillTint="66"/>
      </w:tcPr>
    </w:tblStylePr>
    <w:tblStylePr w:type="band1Horz">
      <w:tblPr/>
      <w:tcPr>
        <w:shd w:val="clear" w:color="auto" w:fill="71A8DA"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color="1F4E79" w:themeColor="accent3" w:sz="24" w:space="0"/>
        <w:left w:val="single" w:color="1F4E79" w:themeColor="accent4" w:sz="4" w:space="0"/>
        <w:bottom w:val="single" w:color="1F4E79" w:themeColor="accent4" w:sz="4" w:space="0"/>
        <w:right w:val="single" w:color="1F4E79" w:themeColor="accent4" w:sz="4" w:space="0"/>
        <w:insideH w:val="single" w:color="FFFFFF" w:themeColor="background1" w:sz="4" w:space="0"/>
        <w:insideV w:val="single" w:color="FFFFFF" w:themeColor="background1" w:sz="4" w:space="0"/>
      </w:tblBorders>
    </w:tblPr>
    <w:tcPr>
      <w:shd w:val="clear" w:color="auto" w:fill="E2EDF7" w:themeFill="accent4" w:themeFillTint="19"/>
    </w:tcPr>
    <w:tblStylePr w:type="firstRow">
      <w:rPr>
        <w:b/>
        <w:bCs/>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4" w:themeFillShade="99"/>
      </w:tcPr>
    </w:tblStylePr>
    <w:tblStylePr w:type="firstCol">
      <w:rPr>
        <w:color w:val="FFFFFF" w:themeColor="background1"/>
      </w:rPr>
      <w:tblPr/>
      <w:tcPr>
        <w:tcBorders>
          <w:top w:val="nil"/>
          <w:left w:val="nil"/>
          <w:bottom w:val="nil"/>
          <w:right w:val="nil"/>
          <w:insideH w:val="single" w:color="122E48" w:themeColor="accent4" w:themeShade="99" w:sz="4" w:space="0"/>
          <w:insideV w:val="nil"/>
        </w:tcBorders>
        <w:shd w:val="clear" w:color="auto" w:fill="122E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4" w:themeFillShade="99"/>
      </w:tcPr>
    </w:tblStylePr>
    <w:tblStylePr w:type="band1Vert">
      <w:tblPr/>
      <w:tcPr>
        <w:shd w:val="clear" w:color="auto" w:fill="8CB9E1" w:themeFill="accent4" w:themeFillTint="66"/>
      </w:tcPr>
    </w:tblStylePr>
    <w:tblStylePr w:type="band1Horz">
      <w:tblPr/>
      <w:tcPr>
        <w:shd w:val="clear" w:color="auto" w:fill="71A8DA"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color="1F4E79" w:themeColor="accent6" w:sz="24" w:space="0"/>
        <w:left w:val="single" w:color="1F4E79" w:themeColor="accent5" w:sz="4" w:space="0"/>
        <w:bottom w:val="single" w:color="1F4E79" w:themeColor="accent5" w:sz="4" w:space="0"/>
        <w:right w:val="single" w:color="1F4E79" w:themeColor="accent5" w:sz="4" w:space="0"/>
        <w:insideH w:val="single" w:color="FFFFFF" w:themeColor="background1" w:sz="4" w:space="0"/>
        <w:insideV w:val="single" w:color="FFFFFF" w:themeColor="background1" w:sz="4" w:space="0"/>
      </w:tblBorders>
    </w:tblPr>
    <w:tcPr>
      <w:shd w:val="clear" w:color="auto" w:fill="E2EDF7" w:themeFill="accent5" w:themeFillTint="19"/>
    </w:tcPr>
    <w:tblStylePr w:type="firstRow">
      <w:rPr>
        <w:b/>
        <w:bCs/>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5" w:themeFillShade="99"/>
      </w:tcPr>
    </w:tblStylePr>
    <w:tblStylePr w:type="firstCol">
      <w:rPr>
        <w:color w:val="FFFFFF" w:themeColor="background1"/>
      </w:rPr>
      <w:tblPr/>
      <w:tcPr>
        <w:tcBorders>
          <w:top w:val="nil"/>
          <w:left w:val="nil"/>
          <w:bottom w:val="nil"/>
          <w:right w:val="nil"/>
          <w:insideH w:val="single" w:color="122E48" w:themeColor="accent5" w:themeShade="99" w:sz="4" w:space="0"/>
          <w:insideV w:val="nil"/>
        </w:tcBorders>
        <w:shd w:val="clear" w:color="auto" w:fill="122E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5" w:themeFillShade="99"/>
      </w:tcPr>
    </w:tblStylePr>
    <w:tblStylePr w:type="band1Vert">
      <w:tblPr/>
      <w:tcPr>
        <w:shd w:val="clear" w:color="auto" w:fill="8CB9E1" w:themeFill="accent5" w:themeFillTint="66"/>
      </w:tcPr>
    </w:tblStylePr>
    <w:tblStylePr w:type="band1Horz">
      <w:tblPr/>
      <w:tcPr>
        <w:shd w:val="clear" w:color="auto" w:fill="71A8DA"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color="1F4E79" w:themeColor="accent5" w:sz="24" w:space="0"/>
        <w:left w:val="single" w:color="1F4E79" w:themeColor="accent6" w:sz="4" w:space="0"/>
        <w:bottom w:val="single" w:color="1F4E79" w:themeColor="accent6" w:sz="4" w:space="0"/>
        <w:right w:val="single" w:color="1F4E79" w:themeColor="accent6" w:sz="4" w:space="0"/>
        <w:insideH w:val="single" w:color="FFFFFF" w:themeColor="background1" w:sz="4" w:space="0"/>
        <w:insideV w:val="single" w:color="FFFFFF" w:themeColor="background1" w:sz="4" w:space="0"/>
      </w:tblBorders>
    </w:tblPr>
    <w:tcPr>
      <w:shd w:val="clear" w:color="auto" w:fill="E2EDF7" w:themeFill="accent6" w:themeFillTint="19"/>
    </w:tcPr>
    <w:tblStylePr w:type="firstRow">
      <w:rPr>
        <w:b/>
        <w:bCs/>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6" w:themeFillShade="99"/>
      </w:tcPr>
    </w:tblStylePr>
    <w:tblStylePr w:type="firstCol">
      <w:rPr>
        <w:color w:val="FFFFFF" w:themeColor="background1"/>
      </w:rPr>
      <w:tblPr/>
      <w:tcPr>
        <w:tcBorders>
          <w:top w:val="nil"/>
          <w:left w:val="nil"/>
          <w:bottom w:val="nil"/>
          <w:right w:val="nil"/>
          <w:insideH w:val="single" w:color="122E48" w:themeColor="accent6" w:themeShade="99" w:sz="4" w:space="0"/>
          <w:insideV w:val="nil"/>
        </w:tcBorders>
        <w:shd w:val="clear" w:color="auto" w:fill="122E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6" w:themeFillShade="99"/>
      </w:tcPr>
    </w:tblStylePr>
    <w:tblStylePr w:type="band1Vert">
      <w:tblPr/>
      <w:tcPr>
        <w:shd w:val="clear" w:color="auto" w:fill="8CB9E1" w:themeFill="accent6" w:themeFillTint="66"/>
      </w:tcPr>
    </w:tblStylePr>
    <w:tblStylePr w:type="band1Horz">
      <w:tblPr/>
      <w:tcPr>
        <w:shd w:val="clear" w:color="auto" w:fill="71A8DA"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color="FFFFFF" w:themeColor="background1" w:sz="12" w:space="0"/>
        </w:tcBorders>
        <w:shd w:val="clear" w:color="auto" w:fill="485259" w:themeFill="accent2" w:themeFillShade="CC"/>
      </w:tcPr>
    </w:tblStylePr>
    <w:tblStylePr w:type="lastRow">
      <w:rPr>
        <w:b/>
        <w:bCs/>
        <w:color w:val="485259"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1" w:themeFillTint="19"/>
    </w:tcPr>
    <w:tblStylePr w:type="firstRow">
      <w:rPr>
        <w:b/>
        <w:bCs/>
        <w:color w:val="FFFFFF" w:themeColor="background1"/>
      </w:rPr>
      <w:tblPr/>
      <w:tcPr>
        <w:tcBorders>
          <w:bottom w:val="single" w:color="FFFFFF" w:themeColor="background1" w:sz="12" w:space="0"/>
        </w:tcBorders>
        <w:shd w:val="clear" w:color="auto" w:fill="485259" w:themeFill="accent2" w:themeFillShade="CC"/>
      </w:tcPr>
    </w:tblStylePr>
    <w:tblStylePr w:type="lastRow">
      <w:rPr>
        <w:b/>
        <w:bCs/>
        <w:color w:val="485259"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1" w:themeFillTint="3F"/>
      </w:tcPr>
    </w:tblStylePr>
    <w:tblStylePr w:type="band1Horz">
      <w:tblPr/>
      <w:tcPr>
        <w:shd w:val="clear" w:color="auto" w:fill="C5DCF0"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EF0F1" w:themeFill="accent2" w:themeFillTint="19"/>
    </w:tcPr>
    <w:tblStylePr w:type="firstRow">
      <w:rPr>
        <w:b/>
        <w:bCs/>
        <w:color w:val="FFFFFF" w:themeColor="background1"/>
      </w:rPr>
      <w:tblPr/>
      <w:tcPr>
        <w:tcBorders>
          <w:bottom w:val="single" w:color="FFFFFF" w:themeColor="background1" w:sz="12" w:space="0"/>
        </w:tcBorders>
        <w:shd w:val="clear" w:color="auto" w:fill="485259" w:themeFill="accent2" w:themeFillShade="CC"/>
      </w:tcPr>
    </w:tblStylePr>
    <w:tblStylePr w:type="lastRow">
      <w:rPr>
        <w:b/>
        <w:bCs/>
        <w:color w:val="485259"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D9DD" w:themeFill="accent2" w:themeFillTint="3F"/>
      </w:tcPr>
    </w:tblStylePr>
    <w:tblStylePr w:type="band1Horz">
      <w:tblPr/>
      <w:tcPr>
        <w:shd w:val="clear" w:color="auto" w:fill="DCE0E3"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3" w:themeFillTint="19"/>
    </w:tcPr>
    <w:tblStylePr w:type="firstRow">
      <w:rPr>
        <w:b/>
        <w:bCs/>
        <w:color w:val="FFFFFF" w:themeColor="background1"/>
      </w:rPr>
      <w:tblPr/>
      <w:tcPr>
        <w:tcBorders>
          <w:bottom w:val="single" w:color="FFFFFF" w:themeColor="background1" w:sz="12" w:space="0"/>
        </w:tcBorders>
        <w:shd w:val="clear" w:color="auto" w:fill="183E60" w:themeFill="accent4" w:themeFillShade="CC"/>
      </w:tcPr>
    </w:tblStylePr>
    <w:tblStylePr w:type="lastRow">
      <w:rPr>
        <w:b/>
        <w:bCs/>
        <w:color w:val="183E60" w:themeColor="accent4"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3" w:themeFillTint="3F"/>
      </w:tcPr>
    </w:tblStylePr>
    <w:tblStylePr w:type="band1Horz">
      <w:tblPr/>
      <w:tcPr>
        <w:shd w:val="clear" w:color="auto" w:fill="C5DCF0"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4" w:themeFillTint="19"/>
    </w:tcPr>
    <w:tblStylePr w:type="firstRow">
      <w:rPr>
        <w:b/>
        <w:bCs/>
        <w:color w:val="FFFFFF" w:themeColor="background1"/>
      </w:rPr>
      <w:tblPr/>
      <w:tcPr>
        <w:tcBorders>
          <w:bottom w:val="single" w:color="FFFFFF" w:themeColor="background1" w:sz="12" w:space="0"/>
        </w:tcBorders>
        <w:shd w:val="clear" w:color="auto" w:fill="183E60" w:themeFill="accent3" w:themeFillShade="CC"/>
      </w:tcPr>
    </w:tblStylePr>
    <w:tblStylePr w:type="lastRow">
      <w:rPr>
        <w:b/>
        <w:bCs/>
        <w:color w:val="183E60" w:themeColor="accent3"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4" w:themeFillTint="3F"/>
      </w:tcPr>
    </w:tblStylePr>
    <w:tblStylePr w:type="band1Horz">
      <w:tblPr/>
      <w:tcPr>
        <w:shd w:val="clear" w:color="auto" w:fill="C5DCF0"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5" w:themeFillTint="19"/>
    </w:tcPr>
    <w:tblStylePr w:type="firstRow">
      <w:rPr>
        <w:b/>
        <w:bCs/>
        <w:color w:val="FFFFFF" w:themeColor="background1"/>
      </w:rPr>
      <w:tblPr/>
      <w:tcPr>
        <w:tcBorders>
          <w:bottom w:val="single" w:color="FFFFFF" w:themeColor="background1" w:sz="12" w:space="0"/>
        </w:tcBorders>
        <w:shd w:val="clear" w:color="auto" w:fill="183E60" w:themeFill="accent6" w:themeFillShade="CC"/>
      </w:tcPr>
    </w:tblStylePr>
    <w:tblStylePr w:type="lastRow">
      <w:rPr>
        <w:b/>
        <w:bCs/>
        <w:color w:val="183E60" w:themeColor="accent6"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5" w:themeFillTint="3F"/>
      </w:tcPr>
    </w:tblStylePr>
    <w:tblStylePr w:type="band1Horz">
      <w:tblPr/>
      <w:tcPr>
        <w:shd w:val="clear" w:color="auto" w:fill="C5DCF0"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6" w:themeFillTint="19"/>
    </w:tcPr>
    <w:tblStylePr w:type="firstRow">
      <w:rPr>
        <w:b/>
        <w:bCs/>
        <w:color w:val="FFFFFF" w:themeColor="background1"/>
      </w:rPr>
      <w:tblPr/>
      <w:tcPr>
        <w:tcBorders>
          <w:bottom w:val="single" w:color="FFFFFF" w:themeColor="background1" w:sz="12" w:space="0"/>
        </w:tcBorders>
        <w:shd w:val="clear" w:color="auto" w:fill="183E60" w:themeFill="accent5" w:themeFillShade="CC"/>
      </w:tcPr>
    </w:tblStylePr>
    <w:tblStylePr w:type="lastRow">
      <w:rPr>
        <w:b/>
        <w:bCs/>
        <w:color w:val="183E60" w:themeColor="accent5"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6" w:themeFillTint="3F"/>
      </w:tcPr>
    </w:tblStylePr>
    <w:tblStylePr w:type="band1Horz">
      <w:tblPr/>
      <w:tcPr>
        <w:shd w:val="clear" w:color="auto" w:fill="C5DCF0"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1" w:themeFillTint="33"/>
    </w:tcPr>
    <w:tblStylePr w:type="firstRow">
      <w:rPr>
        <w:b/>
        <w:bCs/>
      </w:rPr>
      <w:tblPr/>
      <w:tcPr>
        <w:shd w:val="clear" w:color="auto" w:fill="8CB9E1" w:themeFill="accent1" w:themeFillTint="66"/>
      </w:tcPr>
    </w:tblStylePr>
    <w:tblStylePr w:type="lastRow">
      <w:rPr>
        <w:b/>
        <w:bCs/>
        <w:color w:val="1A1A1A" w:themeColor="text1"/>
      </w:rPr>
      <w:tblPr/>
      <w:tcPr>
        <w:shd w:val="clear" w:color="auto" w:fill="8CB9E1" w:themeFill="accent1" w:themeFillTint="66"/>
      </w:tcPr>
    </w:tblStylePr>
    <w:tblStylePr w:type="firstCol">
      <w:rPr>
        <w:color w:val="FFFFFF" w:themeColor="background1"/>
      </w:rPr>
      <w:tblPr/>
      <w:tcPr>
        <w:shd w:val="clear" w:color="auto" w:fill="173A5A" w:themeFill="accent1" w:themeFillShade="BF"/>
      </w:tcPr>
    </w:tblStylePr>
    <w:tblStylePr w:type="lastCol">
      <w:rPr>
        <w:color w:val="FFFFFF" w:themeColor="background1"/>
      </w:rPr>
      <w:tblPr/>
      <w:tcPr>
        <w:shd w:val="clear" w:color="auto" w:fill="173A5A" w:themeFill="accent1" w:themeFillShade="BF"/>
      </w:tc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CE0E3" w:themeFill="accent2" w:themeFillTint="33"/>
    </w:tcPr>
    <w:tblStylePr w:type="firstRow">
      <w:rPr>
        <w:b/>
        <w:bCs/>
      </w:rPr>
      <w:tblPr/>
      <w:tcPr>
        <w:shd w:val="clear" w:color="auto" w:fill="BBC2C8" w:themeFill="accent2" w:themeFillTint="66"/>
      </w:tcPr>
    </w:tblStylePr>
    <w:tblStylePr w:type="lastRow">
      <w:rPr>
        <w:b/>
        <w:bCs/>
        <w:color w:val="1A1A1A" w:themeColor="text1"/>
      </w:rPr>
      <w:tblPr/>
      <w:tcPr>
        <w:shd w:val="clear" w:color="auto" w:fill="BBC2C8" w:themeFill="accent2" w:themeFillTint="66"/>
      </w:tcPr>
    </w:tblStylePr>
    <w:tblStylePr w:type="firstCol">
      <w:rPr>
        <w:color w:val="FFFFFF" w:themeColor="background1"/>
      </w:rPr>
      <w:tblPr/>
      <w:tcPr>
        <w:shd w:val="clear" w:color="auto" w:fill="444D53" w:themeFill="accent2" w:themeFillShade="BF"/>
      </w:tcPr>
    </w:tblStylePr>
    <w:tblStylePr w:type="lastCol">
      <w:rPr>
        <w:color w:val="FFFFFF" w:themeColor="background1"/>
      </w:rPr>
      <w:tblPr/>
      <w:tcPr>
        <w:shd w:val="clear" w:color="auto" w:fill="444D53" w:themeFill="accent2" w:themeFillShade="BF"/>
      </w:tcPr>
    </w:tblStylePr>
    <w:tblStylePr w:type="band1Vert">
      <w:tblPr/>
      <w:tcPr>
        <w:shd w:val="clear" w:color="auto" w:fill="AAB3BA" w:themeFill="accent2" w:themeFillTint="7F"/>
      </w:tcPr>
    </w:tblStylePr>
    <w:tblStylePr w:type="band1Horz">
      <w:tblPr/>
      <w:tcPr>
        <w:shd w:val="clear" w:color="auto" w:fill="AAB3BA"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3" w:themeFillTint="33"/>
    </w:tcPr>
    <w:tblStylePr w:type="firstRow">
      <w:rPr>
        <w:b/>
        <w:bCs/>
      </w:rPr>
      <w:tblPr/>
      <w:tcPr>
        <w:shd w:val="clear" w:color="auto" w:fill="8CB9E1" w:themeFill="accent3" w:themeFillTint="66"/>
      </w:tcPr>
    </w:tblStylePr>
    <w:tblStylePr w:type="lastRow">
      <w:rPr>
        <w:b/>
        <w:bCs/>
        <w:color w:val="1A1A1A" w:themeColor="text1"/>
      </w:rPr>
      <w:tblPr/>
      <w:tcPr>
        <w:shd w:val="clear" w:color="auto" w:fill="8CB9E1" w:themeFill="accent3" w:themeFillTint="66"/>
      </w:tcPr>
    </w:tblStylePr>
    <w:tblStylePr w:type="firstCol">
      <w:rPr>
        <w:color w:val="FFFFFF" w:themeColor="background1"/>
      </w:rPr>
      <w:tblPr/>
      <w:tcPr>
        <w:shd w:val="clear" w:color="auto" w:fill="173A5A" w:themeFill="accent3" w:themeFillShade="BF"/>
      </w:tcPr>
    </w:tblStylePr>
    <w:tblStylePr w:type="lastCol">
      <w:rPr>
        <w:color w:val="FFFFFF" w:themeColor="background1"/>
      </w:rPr>
      <w:tblPr/>
      <w:tcPr>
        <w:shd w:val="clear" w:color="auto" w:fill="173A5A" w:themeFill="accent3" w:themeFillShade="BF"/>
      </w:tc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4" w:themeFillTint="33"/>
    </w:tcPr>
    <w:tblStylePr w:type="firstRow">
      <w:rPr>
        <w:b/>
        <w:bCs/>
      </w:rPr>
      <w:tblPr/>
      <w:tcPr>
        <w:shd w:val="clear" w:color="auto" w:fill="8CB9E1" w:themeFill="accent4" w:themeFillTint="66"/>
      </w:tcPr>
    </w:tblStylePr>
    <w:tblStylePr w:type="lastRow">
      <w:rPr>
        <w:b/>
        <w:bCs/>
        <w:color w:val="1A1A1A" w:themeColor="text1"/>
      </w:rPr>
      <w:tblPr/>
      <w:tcPr>
        <w:shd w:val="clear" w:color="auto" w:fill="8CB9E1" w:themeFill="accent4" w:themeFillTint="66"/>
      </w:tcPr>
    </w:tblStylePr>
    <w:tblStylePr w:type="firstCol">
      <w:rPr>
        <w:color w:val="FFFFFF" w:themeColor="background1"/>
      </w:rPr>
      <w:tblPr/>
      <w:tcPr>
        <w:shd w:val="clear" w:color="auto" w:fill="173A5A" w:themeFill="accent4" w:themeFillShade="BF"/>
      </w:tcPr>
    </w:tblStylePr>
    <w:tblStylePr w:type="lastCol">
      <w:rPr>
        <w:color w:val="FFFFFF" w:themeColor="background1"/>
      </w:rPr>
      <w:tblPr/>
      <w:tcPr>
        <w:shd w:val="clear" w:color="auto" w:fill="173A5A" w:themeFill="accent4" w:themeFillShade="BF"/>
      </w:tc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5" w:themeFillTint="33"/>
    </w:tcPr>
    <w:tblStylePr w:type="firstRow">
      <w:rPr>
        <w:b/>
        <w:bCs/>
      </w:rPr>
      <w:tblPr/>
      <w:tcPr>
        <w:shd w:val="clear" w:color="auto" w:fill="8CB9E1" w:themeFill="accent5" w:themeFillTint="66"/>
      </w:tcPr>
    </w:tblStylePr>
    <w:tblStylePr w:type="lastRow">
      <w:rPr>
        <w:b/>
        <w:bCs/>
        <w:color w:val="1A1A1A" w:themeColor="text1"/>
      </w:rPr>
      <w:tblPr/>
      <w:tcPr>
        <w:shd w:val="clear" w:color="auto" w:fill="8CB9E1" w:themeFill="accent5" w:themeFillTint="66"/>
      </w:tcPr>
    </w:tblStylePr>
    <w:tblStylePr w:type="firstCol">
      <w:rPr>
        <w:color w:val="FFFFFF" w:themeColor="background1"/>
      </w:rPr>
      <w:tblPr/>
      <w:tcPr>
        <w:shd w:val="clear" w:color="auto" w:fill="173A5A" w:themeFill="accent5" w:themeFillShade="BF"/>
      </w:tcPr>
    </w:tblStylePr>
    <w:tblStylePr w:type="lastCol">
      <w:rPr>
        <w:color w:val="FFFFFF" w:themeColor="background1"/>
      </w:rPr>
      <w:tblPr/>
      <w:tcPr>
        <w:shd w:val="clear" w:color="auto" w:fill="173A5A" w:themeFill="accent5" w:themeFillShade="BF"/>
      </w:tc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6" w:themeFillTint="33"/>
    </w:tcPr>
    <w:tblStylePr w:type="firstRow">
      <w:rPr>
        <w:b/>
        <w:bCs/>
      </w:rPr>
      <w:tblPr/>
      <w:tcPr>
        <w:shd w:val="clear" w:color="auto" w:fill="8CB9E1" w:themeFill="accent6" w:themeFillTint="66"/>
      </w:tcPr>
    </w:tblStylePr>
    <w:tblStylePr w:type="lastRow">
      <w:rPr>
        <w:b/>
        <w:bCs/>
        <w:color w:val="1A1A1A" w:themeColor="text1"/>
      </w:rPr>
      <w:tblPr/>
      <w:tcPr>
        <w:shd w:val="clear" w:color="auto" w:fill="8CB9E1" w:themeFill="accent6" w:themeFillTint="66"/>
      </w:tcPr>
    </w:tblStylePr>
    <w:tblStylePr w:type="firstCol">
      <w:rPr>
        <w:color w:val="FFFFFF" w:themeColor="background1"/>
      </w:rPr>
      <w:tblPr/>
      <w:tcPr>
        <w:shd w:val="clear" w:color="auto" w:fill="173A5A" w:themeFill="accent6" w:themeFillShade="BF"/>
      </w:tcPr>
    </w:tblStylePr>
    <w:tblStylePr w:type="lastCol">
      <w:rPr>
        <w:color w:val="FFFFFF" w:themeColor="background1"/>
      </w:rPr>
      <w:tblPr/>
      <w:tcPr>
        <w:shd w:val="clear" w:color="auto" w:fill="173A5A" w:themeFill="accent6" w:themeFillShade="BF"/>
      </w:tc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B6770"/>
      </a:accent2>
      <a:accent3>
        <a:srgbClr val="1F4E79"/>
      </a:accent3>
      <a:accent4>
        <a:srgbClr val="1F4E79"/>
      </a:accent4>
      <a:accent5>
        <a:srgbClr val="1F4E79"/>
      </a:accent5>
      <a:accent6>
        <a:srgbClr val="1F4E79"/>
      </a:accent6>
      <a:hlink>
        <a:srgbClr val="1F4E79"/>
      </a:hlink>
      <a:folHlink>
        <a:srgbClr val="5B677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Lorette Roos</lastModifiedBy>
  <revision>4</revision>
  <dcterms:created xsi:type="dcterms:W3CDTF">2026-10-19T05:03:00.0000000Z</dcterms:created>
  <dcterms:modified xsi:type="dcterms:W3CDTF">2026-10-21T10:04:39.1664267Z</dcterms:modified>
  <category/>
</coreProperties>
</file>