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8A7" w:rsidRDefault="32889540" w14:paraId="672A6659" w14:textId="77777777" w14:noSpellErr="1">
      <w:r w:rsidR="3FC6CB98">
        <w:rPr/>
        <w:t>Frontier Consulting | Response to RFP ZVR-2025-007 | Submitted 14 April 2025</w:t>
      </w:r>
    </w:p>
    <w:p w:rsidR="32889540" w:rsidP="32889540" w:rsidRDefault="32889540" w14:paraId="548F2E21" w14:textId="767102D9" w14:noSpellErr="1">
      <w:pPr>
        <w:pStyle w:val="Title"/>
      </w:pPr>
      <w:r w:rsidR="3FC6CB98">
        <w:rPr/>
        <w:t>Zava Retail Group – Dynamics 365 Customer Engagement</w:t>
      </w:r>
    </w:p>
    <w:p w:rsidR="32889540" w:rsidP="32889540" w:rsidRDefault="32889540" w14:paraId="1562207D" w14:textId="5EA0AB4C">
      <w:pPr>
        <w:pStyle w:val="Subtitle"/>
      </w:pPr>
      <w:r>
        <w:t>Proposal for D365 Sales and D365 Customer Service – Frontier Consulting response</w:t>
      </w:r>
    </w:p>
    <w:tbl>
      <w:tblPr>
        <w:tblStyle w:val="LightList-Accent1"/>
        <w:tblW w:w="0" w:type="auto"/>
        <w:tblLook w:val="04A0" w:firstRow="1" w:lastRow="0" w:firstColumn="1" w:lastColumn="0" w:noHBand="0" w:noVBand="1"/>
      </w:tblPr>
      <w:tblGrid>
        <w:gridCol w:w="2600"/>
        <w:gridCol w:w="6700"/>
      </w:tblGrid>
      <w:tr w:rsidR="32889540" w:rsidTr="27081EAA" w14:paraId="21CF8A7D"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600" w:type="dxa"/>
            <w:tcMar/>
          </w:tcPr>
          <w:p w:rsidR="32889540" w:rsidRDefault="32889540" w14:paraId="7B1A1AB7" w14:textId="11A25BFA">
            <w:r>
              <w:t>Item</w:t>
            </w:r>
          </w:p>
        </w:tc>
        <w:tc>
          <w:tcPr>
            <w:tcW w:w="6700" w:type="dxa"/>
            <w:tcMar/>
          </w:tcPr>
          <w:p w:rsidR="32889540" w:rsidRDefault="32889540" w14:paraId="276DE7C7" w14:textId="0A8042BE">
            <w:pPr>
              <w:cnfStyle w:val="100000000000" w:firstRow="1" w:lastRow="0" w:firstColumn="0" w:lastColumn="0" w:oddVBand="0" w:evenVBand="0" w:oddHBand="0" w:evenHBand="0" w:firstRowFirstColumn="0" w:firstRowLastColumn="0" w:lastRowFirstColumn="0" w:lastRowLastColumn="0"/>
            </w:pPr>
            <w:r>
              <w:t>Detail</w:t>
            </w:r>
          </w:p>
        </w:tc>
      </w:tr>
      <w:tr w:rsidR="32889540" w:rsidTr="27081EAA" w14:paraId="1679F067" w14:textId="77777777">
        <w:trPr>
          <w:cnfStyle w:val="000000100000" w:firstRow="0" w:lastRow="0" w:firstColumn="0" w:lastColumn="0" w:oddVBand="0" w:evenVBand="0" w:oddHBand="1" w:evenHBand="0" w:firstRowFirstColumn="0" w:firstRowLastColumn="0" w:lastRowFirstColumn="0" w:lastRowLastColumn="0"/>
        </w:trPr>
        <w:tc>
          <w:tcPr>
            <w:tcW w:w="2600" w:type="dxa"/>
            <w:tcMar/>
          </w:tcPr>
          <w:p w:rsidR="32889540" w:rsidRDefault="32889540" w14:paraId="5823CE66" w14:textId="2195A333">
            <w:r>
              <w:t>Client</w:t>
            </w:r>
          </w:p>
        </w:tc>
        <w:tc>
          <w:tcPr>
            <w:tcW w:w="6700" w:type="dxa"/>
            <w:tcMar/>
          </w:tcPr>
          <w:p w:rsidR="32889540" w:rsidRDefault="32889540" w14:paraId="4335DF9F" w14:textId="1A7389F7" w14:noSpellErr="1">
            <w:pPr>
              <w:cnfStyle w:val="000000100000" w:firstRow="0" w:lastRow="0" w:firstColumn="0" w:lastColumn="0" w:oddVBand="0" w:evenVBand="0" w:oddHBand="1" w:evenHBand="0" w:firstRowFirstColumn="0" w:firstRowLastColumn="0" w:lastRowFirstColumn="0" w:lastRowLastColumn="0"/>
            </w:pPr>
            <w:r w:rsidR="3FC6CB98">
              <w:rPr/>
              <w:t>Zava Retail Group LLC, Abu Dhabi, United Arab Emirates</w:t>
            </w:r>
          </w:p>
        </w:tc>
      </w:tr>
      <w:tr w:rsidR="32889540" w:rsidTr="27081EAA" w14:paraId="5C0BC3C4" w14:textId="77777777">
        <w:tc>
          <w:tcPr>
            <w:tcW w:w="2600" w:type="dxa"/>
            <w:tcMar/>
          </w:tcPr>
          <w:p w:rsidR="32889540" w:rsidRDefault="32889540" w14:paraId="54249385" w14:textId="3188EA6C">
            <w:r>
              <w:t>RFP reference</w:t>
            </w:r>
          </w:p>
        </w:tc>
        <w:tc>
          <w:tcPr>
            <w:tcW w:w="6700" w:type="dxa"/>
            <w:tcMar/>
          </w:tcPr>
          <w:p w:rsidR="32889540" w:rsidRDefault="32889540" w14:paraId="2FCA4C29" w14:textId="2A66D130" w14:noSpellErr="1">
            <w:pPr>
              <w:cnfStyle w:val="000000000000" w:firstRow="0" w:lastRow="0" w:firstColumn="0" w:lastColumn="0" w:oddVBand="0" w:evenVBand="0" w:oddHBand="0" w:evenHBand="0" w:firstRowFirstColumn="0" w:firstRowLastColumn="0" w:lastRowFirstColumn="0" w:lastRowLastColumn="0"/>
            </w:pPr>
            <w:r w:rsidR="3FC6CB98">
              <w:rPr/>
              <w:t>ZVR-2025-007 – Customer Engagement Platform</w:t>
            </w:r>
          </w:p>
        </w:tc>
      </w:tr>
      <w:tr w:rsidR="32889540" w:rsidTr="27081EAA" w14:paraId="1C2AF741" w14:textId="77777777">
        <w:trPr>
          <w:cnfStyle w:val="000000100000" w:firstRow="0" w:lastRow="0" w:firstColumn="0" w:lastColumn="0" w:oddVBand="0" w:evenVBand="0" w:oddHBand="1" w:evenHBand="0" w:firstRowFirstColumn="0" w:firstRowLastColumn="0" w:lastRowFirstColumn="0" w:lastRowLastColumn="0"/>
        </w:trPr>
        <w:tc>
          <w:tcPr>
            <w:tcW w:w="2600" w:type="dxa"/>
            <w:tcMar/>
          </w:tcPr>
          <w:p w:rsidR="32889540" w:rsidRDefault="32889540" w14:paraId="4A09077D" w14:textId="417C31A5">
            <w:r>
              <w:t>Submitted by</w:t>
            </w:r>
          </w:p>
        </w:tc>
        <w:tc>
          <w:tcPr>
            <w:tcW w:w="6700" w:type="dxa"/>
            <w:tcMar/>
          </w:tcPr>
          <w:p w:rsidR="32889540" w:rsidRDefault="32889540" w14:paraId="3122C17F" w14:textId="3A5A1869">
            <w:pPr>
              <w:cnfStyle w:val="000000100000" w:firstRow="0" w:lastRow="0" w:firstColumn="0" w:lastColumn="0" w:oddVBand="0" w:evenVBand="0" w:oddHBand="1" w:evenHBand="0" w:firstRowFirstColumn="0" w:firstRowLastColumn="0" w:lastRowFirstColumn="0" w:lastRowLastColumn="0"/>
            </w:pPr>
            <w:r>
              <w:t>Frontier Consulting, Dubai Internet City</w:t>
            </w:r>
          </w:p>
        </w:tc>
      </w:tr>
      <w:tr w:rsidR="32889540" w:rsidTr="27081EAA" w14:paraId="18304668" w14:textId="77777777">
        <w:tc>
          <w:tcPr>
            <w:tcW w:w="2600" w:type="dxa"/>
            <w:tcMar/>
          </w:tcPr>
          <w:p w:rsidR="32889540" w:rsidRDefault="32889540" w14:paraId="2FCBF42A" w14:textId="516F78DE">
            <w:r>
              <w:t>Bid manager</w:t>
            </w:r>
          </w:p>
        </w:tc>
        <w:tc>
          <w:tcPr>
            <w:tcW w:w="6700" w:type="dxa"/>
            <w:tcMar/>
          </w:tcPr>
          <w:p w:rsidR="32889540" w:rsidRDefault="32889540" w14:paraId="3B6B147D" w14:textId="4A4D5FA2">
            <w:pPr>
              <w:cnfStyle w:val="000000000000" w:firstRow="0" w:lastRow="0" w:firstColumn="0" w:lastColumn="0" w:oddVBand="0" w:evenVBand="0" w:oddHBand="0" w:evenHBand="0" w:firstRowFirstColumn="0" w:firstRowLastColumn="0" w:lastRowFirstColumn="0" w:lastRowLastColumn="0"/>
            </w:pPr>
            <w:r>
              <w:t>Sara Haddad (sara.haddad@frontierconsulting.example)</w:t>
            </w:r>
          </w:p>
        </w:tc>
      </w:tr>
      <w:tr w:rsidR="32889540" w:rsidTr="27081EAA" w14:paraId="6C090531" w14:textId="77777777">
        <w:trPr>
          <w:cnfStyle w:val="000000100000" w:firstRow="0" w:lastRow="0" w:firstColumn="0" w:lastColumn="0" w:oddVBand="0" w:evenVBand="0" w:oddHBand="1" w:evenHBand="0" w:firstRowFirstColumn="0" w:firstRowLastColumn="0" w:lastRowFirstColumn="0" w:lastRowLastColumn="0"/>
        </w:trPr>
        <w:tc>
          <w:tcPr>
            <w:tcW w:w="2600" w:type="dxa"/>
            <w:tcMar/>
          </w:tcPr>
          <w:p w:rsidR="32889540" w:rsidRDefault="32889540" w14:paraId="46DC05A7" w14:textId="6162C017">
            <w:r>
              <w:t>Bid sponsor</w:t>
            </w:r>
          </w:p>
        </w:tc>
        <w:tc>
          <w:tcPr>
            <w:tcW w:w="6700" w:type="dxa"/>
            <w:tcMar/>
          </w:tcPr>
          <w:p w:rsidR="32889540" w:rsidRDefault="32889540" w14:paraId="7EB6485E" w14:textId="5A40A6DB">
            <w:pPr>
              <w:cnfStyle w:val="000000100000" w:firstRow="0" w:lastRow="0" w:firstColumn="0" w:lastColumn="0" w:oddVBand="0" w:evenVBand="0" w:oddHBand="1" w:evenHBand="0" w:firstRowFirstColumn="0" w:firstRowLastColumn="0" w:lastRowFirstColumn="0" w:lastRowLastColumn="0"/>
            </w:pPr>
            <w:r>
              <w:t>Lorette Roos, Practice Lead, Business Applications</w:t>
            </w:r>
          </w:p>
        </w:tc>
      </w:tr>
      <w:tr w:rsidR="32889540" w:rsidTr="27081EAA" w14:paraId="7E133BFB" w14:textId="77777777">
        <w:tc>
          <w:tcPr>
            <w:tcW w:w="2600" w:type="dxa"/>
            <w:tcMar/>
          </w:tcPr>
          <w:p w:rsidR="32889540" w:rsidRDefault="32889540" w14:paraId="57550028" w14:textId="71560750">
            <w:r>
              <w:t>Submission date</w:t>
            </w:r>
          </w:p>
        </w:tc>
        <w:tc>
          <w:tcPr>
            <w:tcW w:w="6700" w:type="dxa"/>
            <w:tcMar/>
          </w:tcPr>
          <w:p w:rsidR="32889540" w:rsidRDefault="32889540" w14:paraId="7F1C4DF1" w14:textId="6A33EE14">
            <w:pPr>
              <w:cnfStyle w:val="000000000000" w:firstRow="0" w:lastRow="0" w:firstColumn="0" w:lastColumn="0" w:oddVBand="0" w:evenVBand="0" w:oddHBand="0" w:evenHBand="0" w:firstRowFirstColumn="0" w:firstRowLastColumn="0" w:lastRowFirstColumn="0" w:lastRowLastColumn="0"/>
            </w:pPr>
            <w:r>
              <w:t>Monday 14 April 2025</w:t>
            </w:r>
          </w:p>
        </w:tc>
      </w:tr>
      <w:tr w:rsidR="32889540" w:rsidTr="27081EAA" w14:paraId="1CD80538" w14:textId="77777777">
        <w:trPr>
          <w:cnfStyle w:val="000000100000" w:firstRow="0" w:lastRow="0" w:firstColumn="0" w:lastColumn="0" w:oddVBand="0" w:evenVBand="0" w:oddHBand="1" w:evenHBand="0" w:firstRowFirstColumn="0" w:firstRowLastColumn="0" w:lastRowFirstColumn="0" w:lastRowLastColumn="0"/>
        </w:trPr>
        <w:tc>
          <w:tcPr>
            <w:tcW w:w="2600" w:type="dxa"/>
            <w:tcMar/>
          </w:tcPr>
          <w:p w:rsidR="32889540" w:rsidRDefault="32889540" w14:paraId="1A61875F" w14:textId="01494E89">
            <w:r>
              <w:t>Outcome</w:t>
            </w:r>
          </w:p>
        </w:tc>
        <w:tc>
          <w:tcPr>
            <w:tcW w:w="6700" w:type="dxa"/>
            <w:tcMar/>
          </w:tcPr>
          <w:p w:rsidR="32889540" w:rsidRDefault="32889540" w14:paraId="37E924C8" w14:textId="7A27354D">
            <w:pPr>
              <w:cnfStyle w:val="000000100000" w:firstRow="0" w:lastRow="0" w:firstColumn="0" w:lastColumn="0" w:oddVBand="0" w:evenVBand="0" w:oddHBand="1" w:evenHBand="0" w:firstRowFirstColumn="0" w:firstRowLastColumn="0" w:lastRowFirstColumn="0" w:lastRowLastColumn="0"/>
            </w:pPr>
            <w:r>
              <w:t>WON – contract signed 2 June 2025; go-live 5 January 2026</w:t>
            </w:r>
          </w:p>
        </w:tc>
      </w:tr>
    </w:tbl>
    <w:p w:rsidR="32889540" w:rsidRDefault="32889540" w14:paraId="4A91CFDE" w14:textId="6A980446">
      <w:r>
        <w:t xml:space="preserve"> </w:t>
      </w:r>
    </w:p>
    <w:p w:rsidR="32889540" w:rsidP="32889540" w:rsidRDefault="32889540" w14:paraId="17C23B75" w14:textId="63572F4C">
      <w:pPr>
        <w:pStyle w:val="Heading1"/>
      </w:pPr>
      <w:r>
        <w:t>1. Executive summary</w:t>
      </w:r>
    </w:p>
    <w:p w:rsidR="32889540" w:rsidRDefault="32889540" w14:paraId="2D45B335" w14:textId="62DD7E3C" w14:noSpellErr="1">
      <w:r w:rsidR="3FC6CB98">
        <w:rPr/>
        <w:t>Zava Retail Group operates 46 home furnishings and consumer electronics stores across the UAE and Oman, together with a growing B2B division that furnishes hotels, offices and residential developments. Your customer data sits in a legacy point-of-sale CRM module, a stand-alone help desk tool and dozens of spreadsheets maintained by the B2B sales team. As a result, store managers, contact centre agents and project sales staff cannot see the same customer, complaints are handled by email with no SLA tracking, and B2B quotes take too long to prepare.</w:t>
      </w:r>
    </w:p>
    <w:p w:rsidR="32889540" w:rsidRDefault="32889540" w14:paraId="1AF35A7A" w14:textId="638C95B5">
      <w:r>
        <w:t>Frontier Consulting proposes a single Dynamics 365 Customer Engagement platform combining D365 Sales for the B2B division and D365 Customer Service for the 60-agent contact centre and store service desks. The solution is delivered on Microsoft standard functionality wherever possible, hosted in the Azure UAE region, and integrated with your Oracle Retail back office and LS Central point of sale.</w:t>
      </w:r>
    </w:p>
    <w:p w:rsidR="32889540" w:rsidRDefault="32889540" w14:paraId="10CDB4DE" w14:textId="32ACD9BD">
      <w:r>
        <w:t>We will deliver the programme in seven months using Frontier Accelerate, our proven Dynamics 365 delivery methodology, with go-live planned before the January 2026 sales season. Our fixed price for the complete scope is AED 3,380,500 excluding VAT. We are confident in this plan because our named team has delivered eleven Dynamics 365 Customer Engagement projects in the GCC retail and hospitality sectors over the last four years.</w:t>
      </w:r>
    </w:p>
    <w:p w:rsidR="32889540" w:rsidP="32889540" w:rsidRDefault="32889540" w14:paraId="6626148D" w14:textId="300487AE">
      <w:pPr>
        <w:pStyle w:val="Heading2"/>
      </w:pPr>
      <w:r>
        <w:t>Why Frontier</w:t>
      </w:r>
    </w:p>
    <w:p w:rsidR="32889540" w:rsidP="32889540" w:rsidRDefault="32889540" w14:paraId="31608D68" w14:textId="3FD00EDA">
      <w:pPr>
        <w:pStyle w:val="ListBullet"/>
      </w:pPr>
      <w:r>
        <w:t>A local team in Dubai Internet City with Arabic and English speaking consultants, available on site in Abu Dhabi and Muscat.</w:t>
      </w:r>
    </w:p>
    <w:p w:rsidR="32889540" w:rsidP="32889540" w:rsidRDefault="32889540" w14:paraId="1D9C5574" w14:textId="532E4458">
      <w:pPr>
        <w:pStyle w:val="ListBullet"/>
      </w:pPr>
      <w:r>
        <w:t>Retail-specific accelerators, including a pre-built case taxonomy for retail complaints, warranty and delivery issues, and a B2B project quoting model.</w:t>
      </w:r>
    </w:p>
    <w:p w:rsidR="32889540" w:rsidP="32889540" w:rsidRDefault="32889540" w14:paraId="12929481" w14:textId="20B23D43">
      <w:pPr>
        <w:pStyle w:val="ListBullet"/>
      </w:pPr>
      <w:r>
        <w:t>A fixed-price commitment with clear assumptions, backed by a methodology that front-loads design decisions and reduces delivery risk.</w:t>
      </w:r>
    </w:p>
    <w:p w:rsidR="32889540" w:rsidP="32889540" w:rsidRDefault="32889540" w14:paraId="5610A85B" w14:textId="76235681">
      <w:pPr>
        <w:pStyle w:val="ListBullet"/>
      </w:pPr>
      <w:r>
        <w:lastRenderedPageBreak/>
        <w:t>A sustain model that keeps the same consultants on your account after go-live, rather than handing over to an unknown support desk.</w:t>
      </w:r>
    </w:p>
    <w:p w:rsidR="32889540" w:rsidP="32889540" w:rsidRDefault="32889540" w14:paraId="1C50DC16" w14:textId="7FF3AF62">
      <w:pPr>
        <w:pStyle w:val="Heading1"/>
      </w:pPr>
      <w:r>
        <w:t>2. Our understanding of your needs</w:t>
      </w:r>
    </w:p>
    <w:p w:rsidR="32889540" w:rsidRDefault="32889540" w14:paraId="4B0DB36D" w14:textId="5208C64D" w14:noSpellErr="1">
      <w:r w:rsidR="3FC6CB98">
        <w:rPr/>
        <w:t>From the RFP, our discovery workshop on 27 March 2025 and the site visit to your Mussafah distribution centre, we understand that Zava Retail's priorities are to improve customer satisfaction in a highly competitive market, grow B2B revenue from AED 210 million to AED 300 million within three years, and reduce the cost of service by moving customers to digital channels.</w:t>
      </w:r>
    </w:p>
    <w:tbl>
      <w:tblPr>
        <w:tblStyle w:val="LightList-Accent1"/>
        <w:tblW w:w="0" w:type="auto"/>
        <w:tblLook w:val="04A0" w:firstRow="1" w:lastRow="0" w:firstColumn="1" w:lastColumn="0" w:noHBand="0" w:noVBand="1"/>
      </w:tblPr>
      <w:tblGrid>
        <w:gridCol w:w="2300"/>
        <w:gridCol w:w="3500"/>
        <w:gridCol w:w="3500"/>
      </w:tblGrid>
      <w:tr w:rsidR="32889540" w:rsidTr="41EBA640" w14:paraId="517B55BA"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300" w:type="dxa"/>
          </w:tcPr>
          <w:p w:rsidR="32889540" w:rsidRDefault="32889540" w14:paraId="533534C3" w14:textId="0D78A608">
            <w:r>
              <w:t>Your challenge</w:t>
            </w:r>
          </w:p>
        </w:tc>
        <w:tc>
          <w:tcPr>
            <w:tcW w:w="3500" w:type="dxa"/>
          </w:tcPr>
          <w:p w:rsidR="32889540" w:rsidRDefault="32889540" w14:paraId="79E5544C" w14:textId="06568CCC">
            <w:pPr>
              <w:cnfStyle w:val="100000000000" w:firstRow="1" w:lastRow="0" w:firstColumn="0" w:lastColumn="0" w:oddVBand="0" w:evenVBand="0" w:oddHBand="0" w:evenHBand="0" w:firstRowFirstColumn="0" w:firstRowLastColumn="0" w:lastRowFirstColumn="0" w:lastRowLastColumn="0"/>
            </w:pPr>
            <w:r>
              <w:t>What we heard</w:t>
            </w:r>
          </w:p>
        </w:tc>
        <w:tc>
          <w:tcPr>
            <w:tcW w:w="3500" w:type="dxa"/>
          </w:tcPr>
          <w:p w:rsidR="32889540" w:rsidRDefault="32889540" w14:paraId="502A7C98" w14:textId="7F347390">
            <w:pPr>
              <w:cnfStyle w:val="100000000000" w:firstRow="1" w:lastRow="0" w:firstColumn="0" w:lastColumn="0" w:oddVBand="0" w:evenVBand="0" w:oddHBand="0" w:evenHBand="0" w:firstRowFirstColumn="0" w:firstRowLastColumn="0" w:lastRowFirstColumn="0" w:lastRowLastColumn="0"/>
            </w:pPr>
            <w:r>
              <w:t>Outcome we will deliver</w:t>
            </w:r>
          </w:p>
        </w:tc>
      </w:tr>
      <w:tr w:rsidR="32889540" w:rsidTr="41EBA640" w14:paraId="30A200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32889540" w:rsidRDefault="32889540" w14:paraId="2BCF802D" w14:textId="1649D405">
            <w:r>
              <w:t>Fragmented customer data</w:t>
            </w:r>
          </w:p>
        </w:tc>
        <w:tc>
          <w:tcPr>
            <w:tcW w:w="3500" w:type="dxa"/>
          </w:tcPr>
          <w:p w:rsidR="32889540" w:rsidRDefault="32889540" w14:paraId="612BE397" w14:textId="0F27BAC9">
            <w:pPr>
              <w:cnfStyle w:val="000000100000" w:firstRow="0" w:lastRow="0" w:firstColumn="0" w:lastColumn="0" w:oddVBand="0" w:evenVBand="0" w:oddHBand="1" w:evenHBand="0" w:firstRowFirstColumn="0" w:firstRowLastColumn="0" w:lastRowFirstColumn="0" w:lastRowLastColumn="0"/>
            </w:pPr>
            <w:r>
              <w:t>Store, contact centre and B2B teams keep separate records; duplicate rate estimated at 22%</w:t>
            </w:r>
          </w:p>
        </w:tc>
        <w:tc>
          <w:tcPr>
            <w:tcW w:w="3500" w:type="dxa"/>
          </w:tcPr>
          <w:p w:rsidR="32889540" w:rsidRDefault="32889540" w14:paraId="4DB73CD2" w14:textId="0805A18D">
            <w:pPr>
              <w:cnfStyle w:val="000000100000" w:firstRow="0" w:lastRow="0" w:firstColumn="0" w:lastColumn="0" w:oddVBand="0" w:evenVBand="0" w:oddHBand="1" w:evenHBand="0" w:firstRowFirstColumn="0" w:firstRowLastColumn="0" w:lastRowFirstColumn="0" w:lastRowLastColumn="0"/>
            </w:pPr>
            <w:r>
              <w:t>Single customer record with duplicate detection and a unified timeline</w:t>
            </w:r>
          </w:p>
        </w:tc>
      </w:tr>
      <w:tr w:rsidR="32889540" w:rsidTr="41EBA640" w14:paraId="64372FB9" w14:textId="77777777">
        <w:tc>
          <w:tcPr>
            <w:cnfStyle w:val="001000000000" w:firstRow="0" w:lastRow="0" w:firstColumn="1" w:lastColumn="0" w:oddVBand="0" w:evenVBand="0" w:oddHBand="0" w:evenHBand="0" w:firstRowFirstColumn="0" w:firstRowLastColumn="0" w:lastRowFirstColumn="0" w:lastRowLastColumn="0"/>
            <w:tcW w:w="2300" w:type="dxa"/>
          </w:tcPr>
          <w:p w:rsidR="32889540" w:rsidRDefault="32889540" w14:paraId="3E005E17" w14:textId="1F1B0202">
            <w:r>
              <w:t>Slow B2B quoting</w:t>
            </w:r>
          </w:p>
        </w:tc>
        <w:tc>
          <w:tcPr>
            <w:tcW w:w="3500" w:type="dxa"/>
          </w:tcPr>
          <w:p w:rsidR="32889540" w:rsidRDefault="32889540" w14:paraId="78AD32B6" w14:textId="17F8E8C6">
            <w:pPr>
              <w:cnfStyle w:val="000000000000" w:firstRow="0" w:lastRow="0" w:firstColumn="0" w:lastColumn="0" w:oddVBand="0" w:evenVBand="0" w:oddHBand="0" w:evenHBand="0" w:firstRowFirstColumn="0" w:firstRowLastColumn="0" w:lastRowFirstColumn="0" w:lastRowLastColumn="0"/>
            </w:pPr>
            <w:r>
              <w:t>Project quotes take four to five working days and are built in Excel</w:t>
            </w:r>
          </w:p>
        </w:tc>
        <w:tc>
          <w:tcPr>
            <w:tcW w:w="3500" w:type="dxa"/>
          </w:tcPr>
          <w:p w:rsidR="32889540" w:rsidRDefault="32889540" w14:paraId="2F901047" w14:textId="10D6CF8A">
            <w:pPr>
              <w:cnfStyle w:val="000000000000" w:firstRow="0" w:lastRow="0" w:firstColumn="0" w:lastColumn="0" w:oddVBand="0" w:evenVBand="0" w:oddHBand="0" w:evenHBand="0" w:firstRowFirstColumn="0" w:firstRowLastColumn="0" w:lastRowFirstColumn="0" w:lastRowLastColumn="0"/>
            </w:pPr>
            <w:r>
              <w:t>Configured quote templates and approvals in D365 Sales; target one working day</w:t>
            </w:r>
          </w:p>
        </w:tc>
      </w:tr>
      <w:tr w:rsidR="32889540" w:rsidTr="41EBA640" w14:paraId="5B66AE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32889540" w:rsidRDefault="32889540" w14:paraId="4D533E93" w14:textId="27EC2FFF">
            <w:r>
              <w:t>Unmanaged complaints</w:t>
            </w:r>
          </w:p>
        </w:tc>
        <w:tc>
          <w:tcPr>
            <w:tcW w:w="3500" w:type="dxa"/>
          </w:tcPr>
          <w:p w:rsidR="32889540" w:rsidRDefault="32889540" w14:paraId="46E5826C" w14:textId="20CA16C3">
            <w:pPr>
              <w:cnfStyle w:val="000000100000" w:firstRow="0" w:lastRow="0" w:firstColumn="0" w:lastColumn="0" w:oddVBand="0" w:evenVBand="0" w:oddHBand="1" w:evenHBand="0" w:firstRowFirstColumn="0" w:firstRowLastColumn="0" w:lastRowFirstColumn="0" w:lastRowLastColumn="0"/>
            </w:pPr>
            <w:r>
              <w:t>Complaints arrive by email and phone with no SLA tracking</w:t>
            </w:r>
          </w:p>
        </w:tc>
        <w:tc>
          <w:tcPr>
            <w:tcW w:w="3500" w:type="dxa"/>
          </w:tcPr>
          <w:p w:rsidR="32889540" w:rsidRDefault="32889540" w14:paraId="13D36D73" w14:textId="19A7FD87">
            <w:pPr>
              <w:cnfStyle w:val="000000100000" w:firstRow="0" w:lastRow="0" w:firstColumn="0" w:lastColumn="0" w:oddVBand="0" w:evenVBand="0" w:oddHBand="1" w:evenHBand="0" w:firstRowFirstColumn="0" w:firstRowLastColumn="0" w:lastRowFirstColumn="0" w:lastRowLastColumn="0"/>
            </w:pPr>
            <w:r>
              <w:t>Case management with SLAs, routing and escalation in D365 Customer Service</w:t>
            </w:r>
          </w:p>
        </w:tc>
      </w:tr>
      <w:tr w:rsidR="32889540" w:rsidTr="41EBA640" w14:paraId="4B350112" w14:textId="77777777">
        <w:tc>
          <w:tcPr>
            <w:cnfStyle w:val="001000000000" w:firstRow="0" w:lastRow="0" w:firstColumn="1" w:lastColumn="0" w:oddVBand="0" w:evenVBand="0" w:oddHBand="0" w:evenHBand="0" w:firstRowFirstColumn="0" w:firstRowLastColumn="0" w:lastRowFirstColumn="0" w:lastRowLastColumn="0"/>
            <w:tcW w:w="2300" w:type="dxa"/>
          </w:tcPr>
          <w:p w:rsidR="32889540" w:rsidRDefault="32889540" w14:paraId="1E9DF9DA" w14:textId="30BD5DFC">
            <w:r>
              <w:t>Limited insight</w:t>
            </w:r>
          </w:p>
        </w:tc>
        <w:tc>
          <w:tcPr>
            <w:tcW w:w="3500" w:type="dxa"/>
          </w:tcPr>
          <w:p w:rsidR="32889540" w:rsidRDefault="32889540" w14:paraId="68AB599D" w14:textId="299B44C0">
            <w:pPr>
              <w:cnfStyle w:val="000000000000" w:firstRow="0" w:lastRow="0" w:firstColumn="0" w:lastColumn="0" w:oddVBand="0" w:evenVBand="0" w:oddHBand="0" w:evenHBand="0" w:firstRowFirstColumn="0" w:firstRowLastColumn="0" w:lastRowFirstColumn="0" w:lastRowLastColumn="0"/>
            </w:pPr>
            <w:r>
              <w:t>Management reports produced manually each month</w:t>
            </w:r>
          </w:p>
        </w:tc>
        <w:tc>
          <w:tcPr>
            <w:tcW w:w="3500" w:type="dxa"/>
          </w:tcPr>
          <w:p w:rsidR="32889540" w:rsidRDefault="32889540" w14:paraId="6F523DA2" w14:textId="22792B84">
            <w:pPr>
              <w:cnfStyle w:val="000000000000" w:firstRow="0" w:lastRow="0" w:firstColumn="0" w:lastColumn="0" w:oddVBand="0" w:evenVBand="0" w:oddHBand="0" w:evenHBand="0" w:firstRowFirstColumn="0" w:firstRowLastColumn="0" w:lastRowFirstColumn="0" w:lastRowLastColumn="0"/>
            </w:pPr>
            <w:r>
              <w:t>Power BI dashboards for sales pipeline and service performance</w:t>
            </w:r>
          </w:p>
        </w:tc>
      </w:tr>
    </w:tbl>
    <w:p w:rsidR="32889540" w:rsidRDefault="32889540" w14:paraId="2B33942E" w14:textId="17AFC80F">
      <w:r>
        <w:t xml:space="preserve"> </w:t>
      </w:r>
    </w:p>
    <w:p w:rsidR="32889540" w:rsidP="32889540" w:rsidRDefault="32889540" w14:paraId="38FBA348" w14:textId="404F5E2B">
      <w:pPr>
        <w:pStyle w:val="Heading1"/>
      </w:pPr>
      <w:r>
        <w:t>3. Proposed solution</w:t>
      </w:r>
    </w:p>
    <w:p w:rsidR="32889540" w:rsidP="32889540" w:rsidRDefault="32889540" w14:paraId="1F3D3D8A" w14:textId="206845FB">
      <w:pPr>
        <w:pStyle w:val="Heading2"/>
      </w:pPr>
      <w:r>
        <w:t>3.1 D365 Sales for the B2B division</w:t>
      </w:r>
    </w:p>
    <w:p w:rsidR="32889540" w:rsidRDefault="32889540" w14:paraId="20CACD49" w14:textId="5DF2940B">
      <w:r>
        <w:t>Your 45 B2B sales users will manage accounts, contacts, leads, opportunities and quotes in D365 Sales. We will configure a business process flow with the stages Enquiry, Qualify, Specification, Proposal, Negotiate and Close, reflecting the way your project sales team works with interior designers and fit-out contractors. Quotes will use Word templates in English and Arabic, with an approval workflow in Power Automate for discounts above 12% or quotes above AED 500,000.</w:t>
      </w:r>
    </w:p>
    <w:p w:rsidR="32889540" w:rsidRDefault="32889540" w14:paraId="1A498B90" w14:textId="26A0227E">
      <w:r>
        <w:t>Copilot in D365 Sales will be enabled for meeting preparation, opportunity summaries and email drafting. Sales managers will use the pipeline and forecasting views in D365 Sales together with Power BI dashboards.</w:t>
      </w:r>
    </w:p>
    <w:p w:rsidR="32889540" w:rsidP="32889540" w:rsidRDefault="32889540" w14:paraId="74ADBBF2" w14:textId="242AD55D">
      <w:pPr>
        <w:pStyle w:val="Heading2"/>
      </w:pPr>
      <w:r>
        <w:t>3.2 D365 Customer Service</w:t>
      </w:r>
    </w:p>
    <w:p w:rsidR="32889540" w:rsidRDefault="32889540" w14:paraId="211FC9E6" w14:textId="6E9C702C">
      <w:r>
        <w:t>The contact centre and 46 store service desks (approximately 160 users in total, including 60 contact centre agents) will use the Customer Service workspace. Cases will be created from email, phone (Teams Phone integration), web chat and the customer portal. We will implement entitlement and SLA management by customer type and case category, unified routing based on skills (language, product line, location) and a knowledge base for agents and the portal.</w:t>
      </w:r>
    </w:p>
    <w:p w:rsidR="32889540" w:rsidRDefault="32889540" w14:paraId="1BAA63BC" w14:textId="5C6DD35D">
      <w:r>
        <w:t>Case categories in the initial taxonomy include delivery and installation, product fault and warranty, returns and exchanges, billing and payment, and general enquiry. Copilot in Customer Service will summarise cases and conversations and draft responses, grounded in the knowledge base.</w:t>
      </w:r>
    </w:p>
    <w:p w:rsidR="32889540" w:rsidP="32889540" w:rsidRDefault="32889540" w14:paraId="5F035ABD" w14:textId="6747FDC3">
      <w:pPr>
        <w:pStyle w:val="Heading2"/>
      </w:pPr>
      <w:r>
        <w:lastRenderedPageBreak/>
        <w:t>3.3 Integration</w:t>
      </w:r>
    </w:p>
    <w:tbl>
      <w:tblPr>
        <w:tblStyle w:val="LightList-Accent1"/>
        <w:tblW w:w="0" w:type="auto"/>
        <w:tblLook w:val="04A0" w:firstRow="1" w:lastRow="0" w:firstColumn="1" w:lastColumn="0" w:noHBand="0" w:noVBand="1"/>
      </w:tblPr>
      <w:tblGrid>
        <w:gridCol w:w="4200"/>
        <w:gridCol w:w="3400"/>
        <w:gridCol w:w="1700"/>
      </w:tblGrid>
      <w:tr w:rsidR="32889540" w:rsidTr="41EBA640" w14:paraId="2676CF95"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200" w:type="dxa"/>
          </w:tcPr>
          <w:p w:rsidR="32889540" w:rsidRDefault="32889540" w14:paraId="61A9C26C" w14:textId="25D75506">
            <w:r>
              <w:t>Interface</w:t>
            </w:r>
          </w:p>
        </w:tc>
        <w:tc>
          <w:tcPr>
            <w:tcW w:w="3400" w:type="dxa"/>
          </w:tcPr>
          <w:p w:rsidR="32889540" w:rsidRDefault="32889540" w14:paraId="64C69322" w14:textId="1EB53BCA">
            <w:pPr>
              <w:cnfStyle w:val="100000000000" w:firstRow="1" w:lastRow="0" w:firstColumn="0" w:lastColumn="0" w:oddVBand="0" w:evenVBand="0" w:oddHBand="0" w:evenHBand="0" w:firstRowFirstColumn="0" w:firstRowLastColumn="0" w:lastRowFirstColumn="0" w:lastRowLastColumn="0"/>
            </w:pPr>
            <w:r>
              <w:t>Pattern</w:t>
            </w:r>
          </w:p>
        </w:tc>
        <w:tc>
          <w:tcPr>
            <w:tcW w:w="1700" w:type="dxa"/>
          </w:tcPr>
          <w:p w:rsidR="32889540" w:rsidRDefault="32889540" w14:paraId="7CA7A3FF" w14:textId="1793228E">
            <w:pPr>
              <w:cnfStyle w:val="100000000000" w:firstRow="1" w:lastRow="0" w:firstColumn="0" w:lastColumn="0" w:oddVBand="0" w:evenVBand="0" w:oddHBand="0" w:evenHBand="0" w:firstRowFirstColumn="0" w:firstRowLastColumn="0" w:lastRowFirstColumn="0" w:lastRowLastColumn="0"/>
            </w:pPr>
            <w:r>
              <w:t>Frequency</w:t>
            </w:r>
          </w:p>
        </w:tc>
      </w:tr>
      <w:tr w:rsidR="32889540" w:rsidTr="41EBA640" w14:paraId="5FDA60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rsidR="32889540" w:rsidRDefault="32889540" w14:paraId="6C663DF8" w14:textId="2EA88303">
            <w:r>
              <w:t>Oracle Retail – customers, products, orders, invoices</w:t>
            </w:r>
          </w:p>
        </w:tc>
        <w:tc>
          <w:tcPr>
            <w:tcW w:w="3400" w:type="dxa"/>
          </w:tcPr>
          <w:p w:rsidR="32889540" w:rsidRDefault="32889540" w14:paraId="19CCA176" w14:textId="278669C7">
            <w:pPr>
              <w:cnfStyle w:val="000000100000" w:firstRow="0" w:lastRow="0" w:firstColumn="0" w:lastColumn="0" w:oddVBand="0" w:evenVBand="0" w:oddHBand="1" w:evenHBand="0" w:firstRowFirstColumn="0" w:firstRowLastColumn="0" w:lastRowFirstColumn="0" w:lastRowLastColumn="0"/>
            </w:pPr>
            <w:r>
              <w:t>Azure Integration Services (Logic Apps, Service Bus)</w:t>
            </w:r>
          </w:p>
        </w:tc>
        <w:tc>
          <w:tcPr>
            <w:tcW w:w="1700" w:type="dxa"/>
          </w:tcPr>
          <w:p w:rsidR="32889540" w:rsidRDefault="32889540" w14:paraId="44C0DB94" w14:textId="2064508B">
            <w:pPr>
              <w:cnfStyle w:val="000000100000" w:firstRow="0" w:lastRow="0" w:firstColumn="0" w:lastColumn="0" w:oddVBand="0" w:evenVBand="0" w:oddHBand="1" w:evenHBand="0" w:firstRowFirstColumn="0" w:firstRowLastColumn="0" w:lastRowFirstColumn="0" w:lastRowLastColumn="0"/>
            </w:pPr>
            <w:r>
              <w:t>Near real time</w:t>
            </w:r>
          </w:p>
        </w:tc>
      </w:tr>
      <w:tr w:rsidR="32889540" w:rsidTr="41EBA640" w14:paraId="66AB5AB6" w14:textId="77777777">
        <w:tc>
          <w:tcPr>
            <w:cnfStyle w:val="001000000000" w:firstRow="0" w:lastRow="0" w:firstColumn="1" w:lastColumn="0" w:oddVBand="0" w:evenVBand="0" w:oddHBand="0" w:evenHBand="0" w:firstRowFirstColumn="0" w:firstRowLastColumn="0" w:lastRowFirstColumn="0" w:lastRowLastColumn="0"/>
            <w:tcW w:w="4200" w:type="dxa"/>
          </w:tcPr>
          <w:p w:rsidR="32889540" w:rsidRDefault="32889540" w14:paraId="1856DF7E" w14:textId="3779B100">
            <w:r>
              <w:t>LS Central POS – loyalty customers and transactions</w:t>
            </w:r>
          </w:p>
        </w:tc>
        <w:tc>
          <w:tcPr>
            <w:tcW w:w="3400" w:type="dxa"/>
          </w:tcPr>
          <w:p w:rsidR="32889540" w:rsidRDefault="32889540" w14:paraId="1BCFA71A" w14:textId="305797C4">
            <w:pPr>
              <w:cnfStyle w:val="000000000000" w:firstRow="0" w:lastRow="0" w:firstColumn="0" w:lastColumn="0" w:oddVBand="0" w:evenVBand="0" w:oddHBand="0" w:evenHBand="0" w:firstRowFirstColumn="0" w:firstRowLastColumn="0" w:lastRowFirstColumn="0" w:lastRowLastColumn="0"/>
            </w:pPr>
            <w:r>
              <w:t>Azure Data Factory into Dataverse</w:t>
            </w:r>
          </w:p>
        </w:tc>
        <w:tc>
          <w:tcPr>
            <w:tcW w:w="1700" w:type="dxa"/>
          </w:tcPr>
          <w:p w:rsidR="32889540" w:rsidRDefault="32889540" w14:paraId="7E325A3C" w14:textId="29357E88">
            <w:pPr>
              <w:cnfStyle w:val="000000000000" w:firstRow="0" w:lastRow="0" w:firstColumn="0" w:lastColumn="0" w:oddVBand="0" w:evenVBand="0" w:oddHBand="0" w:evenHBand="0" w:firstRowFirstColumn="0" w:firstRowLastColumn="0" w:lastRowFirstColumn="0" w:lastRowLastColumn="0"/>
            </w:pPr>
            <w:r>
              <w:t>Hourly</w:t>
            </w:r>
          </w:p>
        </w:tc>
      </w:tr>
      <w:tr w:rsidR="32889540" w:rsidTr="41EBA640" w14:paraId="6F5C73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rsidR="32889540" w:rsidRDefault="32889540" w14:paraId="48D53469" w14:textId="404ADEFD">
            <w:r>
              <w:t>Delivery partner – delivery status</w:t>
            </w:r>
          </w:p>
        </w:tc>
        <w:tc>
          <w:tcPr>
            <w:tcW w:w="3400" w:type="dxa"/>
          </w:tcPr>
          <w:p w:rsidR="32889540" w:rsidRDefault="32889540" w14:paraId="6656ECC9" w14:textId="3928C5C1">
            <w:pPr>
              <w:cnfStyle w:val="000000100000" w:firstRow="0" w:lastRow="0" w:firstColumn="0" w:lastColumn="0" w:oddVBand="0" w:evenVBand="0" w:oddHBand="1" w:evenHBand="0" w:firstRowFirstColumn="0" w:firstRowLastColumn="0" w:lastRowFirstColumn="0" w:lastRowLastColumn="0"/>
            </w:pPr>
            <w:r>
              <w:t>REST API via Logic Apps</w:t>
            </w:r>
          </w:p>
        </w:tc>
        <w:tc>
          <w:tcPr>
            <w:tcW w:w="1700" w:type="dxa"/>
          </w:tcPr>
          <w:p w:rsidR="32889540" w:rsidRDefault="32889540" w14:paraId="538F6AE8" w14:textId="3206AC85">
            <w:pPr>
              <w:cnfStyle w:val="000000100000" w:firstRow="0" w:lastRow="0" w:firstColumn="0" w:lastColumn="0" w:oddVBand="0" w:evenVBand="0" w:oddHBand="1" w:evenHBand="0" w:firstRowFirstColumn="0" w:firstRowLastColumn="0" w:lastRowFirstColumn="0" w:lastRowLastColumn="0"/>
            </w:pPr>
            <w:r>
              <w:t>Event-driven</w:t>
            </w:r>
          </w:p>
        </w:tc>
      </w:tr>
      <w:tr w:rsidR="32889540" w:rsidTr="41EBA640" w14:paraId="2E92BC60" w14:textId="77777777">
        <w:tc>
          <w:tcPr>
            <w:cnfStyle w:val="001000000000" w:firstRow="0" w:lastRow="0" w:firstColumn="1" w:lastColumn="0" w:oddVBand="0" w:evenVBand="0" w:oddHBand="0" w:evenHBand="0" w:firstRowFirstColumn="0" w:firstRowLastColumn="0" w:lastRowFirstColumn="0" w:lastRowLastColumn="0"/>
            <w:tcW w:w="4200" w:type="dxa"/>
          </w:tcPr>
          <w:p w:rsidR="32889540" w:rsidRDefault="32889540" w14:paraId="33EFE857" w14:textId="491C0CFA">
            <w:r>
              <w:t>Teams Phone – voice channel</w:t>
            </w:r>
          </w:p>
        </w:tc>
        <w:tc>
          <w:tcPr>
            <w:tcW w:w="3400" w:type="dxa"/>
          </w:tcPr>
          <w:p w:rsidR="32889540" w:rsidRDefault="32889540" w14:paraId="2618B6D4" w14:textId="41F9F3BE">
            <w:pPr>
              <w:cnfStyle w:val="000000000000" w:firstRow="0" w:lastRow="0" w:firstColumn="0" w:lastColumn="0" w:oddVBand="0" w:evenVBand="0" w:oddHBand="0" w:evenHBand="0" w:firstRowFirstColumn="0" w:firstRowLastColumn="0" w:lastRowFirstColumn="0" w:lastRowLastColumn="0"/>
            </w:pPr>
            <w:r>
              <w:t>Standard D365 voice channel</w:t>
            </w:r>
          </w:p>
        </w:tc>
        <w:tc>
          <w:tcPr>
            <w:tcW w:w="1700" w:type="dxa"/>
          </w:tcPr>
          <w:p w:rsidR="32889540" w:rsidRDefault="32889540" w14:paraId="7022F626" w14:textId="3AD7DA82">
            <w:pPr>
              <w:cnfStyle w:val="000000000000" w:firstRow="0" w:lastRow="0" w:firstColumn="0" w:lastColumn="0" w:oddVBand="0" w:evenVBand="0" w:oddHBand="0" w:evenHBand="0" w:firstRowFirstColumn="0" w:firstRowLastColumn="0" w:lastRowFirstColumn="0" w:lastRowLastColumn="0"/>
            </w:pPr>
            <w:r>
              <w:t>Real time</w:t>
            </w:r>
          </w:p>
        </w:tc>
      </w:tr>
    </w:tbl>
    <w:p w:rsidR="32889540" w:rsidRDefault="32889540" w14:paraId="730BD5D8" w14:textId="4A709099">
      <w:r>
        <w:t xml:space="preserve"> </w:t>
      </w:r>
    </w:p>
    <w:p w:rsidR="32889540" w:rsidP="32889540" w:rsidRDefault="32889540" w14:paraId="2B86A98B" w14:textId="55E6740E">
      <w:pPr>
        <w:pStyle w:val="Heading2"/>
      </w:pPr>
      <w:r>
        <w:t>3.4 Reporting</w:t>
      </w:r>
    </w:p>
    <w:p w:rsidR="32889540" w:rsidRDefault="32889540" w14:paraId="22A389A3" w14:textId="455BD848">
      <w:r>
        <w:t>We will deliver eight Power BI reports: B2B pipeline, sales performance by representative, quote conversion, service overview, SLA compliance, agent productivity, case category trends and customer 360. Reports use row-level security by country and store region.</w:t>
      </w:r>
    </w:p>
    <w:p w:rsidR="32889540" w:rsidP="32889540" w:rsidRDefault="32889540" w14:paraId="72A05A13" w14:textId="2E967C1F">
      <w:pPr>
        <w:pStyle w:val="Heading2"/>
      </w:pPr>
      <w:r>
        <w:t>3.5 Licensing</w:t>
      </w:r>
    </w:p>
    <w:tbl>
      <w:tblPr>
        <w:tblStyle w:val="LightList-Accent1"/>
        <w:tblW w:w="0" w:type="auto"/>
        <w:tblLook w:val="04A0" w:firstRow="1" w:lastRow="0" w:firstColumn="1" w:lastColumn="0" w:noHBand="0" w:noVBand="1"/>
      </w:tblPr>
      <w:tblGrid>
        <w:gridCol w:w="3800"/>
        <w:gridCol w:w="1300"/>
        <w:gridCol w:w="4200"/>
      </w:tblGrid>
      <w:tr w:rsidR="32889540" w:rsidTr="41EBA640" w14:paraId="75AACA72"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3F147AC8" w14:textId="78F5E2A5">
            <w:r>
              <w:t>Licence</w:t>
            </w:r>
          </w:p>
        </w:tc>
        <w:tc>
          <w:tcPr>
            <w:tcW w:w="1300" w:type="dxa"/>
          </w:tcPr>
          <w:p w:rsidR="32889540" w:rsidRDefault="32889540" w14:paraId="385E7C37" w14:textId="71D3C969">
            <w:pPr>
              <w:cnfStyle w:val="100000000000" w:firstRow="1" w:lastRow="0" w:firstColumn="0" w:lastColumn="0" w:oddVBand="0" w:evenVBand="0" w:oddHBand="0" w:evenHBand="0" w:firstRowFirstColumn="0" w:firstRowLastColumn="0" w:lastRowFirstColumn="0" w:lastRowLastColumn="0"/>
            </w:pPr>
            <w:r>
              <w:t>Quantity</w:t>
            </w:r>
          </w:p>
        </w:tc>
        <w:tc>
          <w:tcPr>
            <w:tcW w:w="4200" w:type="dxa"/>
          </w:tcPr>
          <w:p w:rsidR="32889540" w:rsidRDefault="32889540" w14:paraId="175F0146" w14:textId="6AB1B02D">
            <w:pPr>
              <w:cnfStyle w:val="100000000000" w:firstRow="1" w:lastRow="0" w:firstColumn="0" w:lastColumn="0" w:oddVBand="0" w:evenVBand="0" w:oddHBand="0" w:evenHBand="0" w:firstRowFirstColumn="0" w:firstRowLastColumn="0" w:lastRowFirstColumn="0" w:lastRowLastColumn="0"/>
            </w:pPr>
            <w:r>
              <w:t>Users</w:t>
            </w:r>
          </w:p>
        </w:tc>
      </w:tr>
      <w:tr w:rsidR="32889540" w:rsidTr="41EBA640" w14:paraId="4CE809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2105A86D" w14:textId="01C710A2">
            <w:r>
              <w:t>D365 Sales Enterprise</w:t>
            </w:r>
          </w:p>
        </w:tc>
        <w:tc>
          <w:tcPr>
            <w:tcW w:w="1300" w:type="dxa"/>
          </w:tcPr>
          <w:p w:rsidR="32889540" w:rsidRDefault="32889540" w14:paraId="7E6446C0" w14:textId="7AA4F766">
            <w:pPr>
              <w:cnfStyle w:val="000000100000" w:firstRow="0" w:lastRow="0" w:firstColumn="0" w:lastColumn="0" w:oddVBand="0" w:evenVBand="0" w:oddHBand="1" w:evenHBand="0" w:firstRowFirstColumn="0" w:firstRowLastColumn="0" w:lastRowFirstColumn="0" w:lastRowLastColumn="0"/>
            </w:pPr>
            <w:r>
              <w:t>45</w:t>
            </w:r>
          </w:p>
        </w:tc>
        <w:tc>
          <w:tcPr>
            <w:tcW w:w="4200" w:type="dxa"/>
          </w:tcPr>
          <w:p w:rsidR="32889540" w:rsidRDefault="32889540" w14:paraId="49C3615D" w14:textId="7382DE2A">
            <w:pPr>
              <w:cnfStyle w:val="000000100000" w:firstRow="0" w:lastRow="0" w:firstColumn="0" w:lastColumn="0" w:oddVBand="0" w:evenVBand="0" w:oddHBand="1" w:evenHBand="0" w:firstRowFirstColumn="0" w:firstRowLastColumn="0" w:lastRowFirstColumn="0" w:lastRowLastColumn="0"/>
            </w:pPr>
            <w:r>
              <w:t>B2B sales representatives and managers</w:t>
            </w:r>
          </w:p>
        </w:tc>
      </w:tr>
      <w:tr w:rsidR="32889540" w:rsidTr="41EBA640" w14:paraId="2C03BD02" w14:textId="77777777">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35AC0AC5" w14:textId="0A983E9F">
            <w:r>
              <w:t>D365 Customer Service Enterprise</w:t>
            </w:r>
          </w:p>
        </w:tc>
        <w:tc>
          <w:tcPr>
            <w:tcW w:w="1300" w:type="dxa"/>
          </w:tcPr>
          <w:p w:rsidR="32889540" w:rsidRDefault="32889540" w14:paraId="34D8E28F" w14:textId="03762563">
            <w:pPr>
              <w:cnfStyle w:val="000000000000" w:firstRow="0" w:lastRow="0" w:firstColumn="0" w:lastColumn="0" w:oddVBand="0" w:evenVBand="0" w:oddHBand="0" w:evenHBand="0" w:firstRowFirstColumn="0" w:firstRowLastColumn="0" w:lastRowFirstColumn="0" w:lastRowLastColumn="0"/>
            </w:pPr>
            <w:r>
              <w:t>60</w:t>
            </w:r>
          </w:p>
        </w:tc>
        <w:tc>
          <w:tcPr>
            <w:tcW w:w="4200" w:type="dxa"/>
          </w:tcPr>
          <w:p w:rsidR="32889540" w:rsidRDefault="32889540" w14:paraId="28282DD5" w14:textId="7C540C27">
            <w:pPr>
              <w:cnfStyle w:val="000000000000" w:firstRow="0" w:lastRow="0" w:firstColumn="0" w:lastColumn="0" w:oddVBand="0" w:evenVBand="0" w:oddHBand="0" w:evenHBand="0" w:firstRowFirstColumn="0" w:firstRowLastColumn="0" w:lastRowFirstColumn="0" w:lastRowLastColumn="0"/>
            </w:pPr>
            <w:r>
              <w:t>Contact centre agents and supervisors</w:t>
            </w:r>
          </w:p>
        </w:tc>
      </w:tr>
      <w:tr w:rsidR="32889540" w:rsidTr="41EBA640" w14:paraId="34B3F2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4DA57D32" w14:textId="13696C9C">
            <w:r>
              <w:t>D365 Customer Service Professional</w:t>
            </w:r>
          </w:p>
        </w:tc>
        <w:tc>
          <w:tcPr>
            <w:tcW w:w="1300" w:type="dxa"/>
          </w:tcPr>
          <w:p w:rsidR="32889540" w:rsidRDefault="32889540" w14:paraId="70939A53" w14:textId="0C475360">
            <w:pPr>
              <w:cnfStyle w:val="000000100000" w:firstRow="0" w:lastRow="0" w:firstColumn="0" w:lastColumn="0" w:oddVBand="0" w:evenVBand="0" w:oddHBand="1" w:evenHBand="0" w:firstRowFirstColumn="0" w:firstRowLastColumn="0" w:lastRowFirstColumn="0" w:lastRowLastColumn="0"/>
            </w:pPr>
            <w:r>
              <w:t>100</w:t>
            </w:r>
          </w:p>
        </w:tc>
        <w:tc>
          <w:tcPr>
            <w:tcW w:w="4200" w:type="dxa"/>
          </w:tcPr>
          <w:p w:rsidR="32889540" w:rsidRDefault="32889540" w14:paraId="4A012D17" w14:textId="05253A24">
            <w:pPr>
              <w:cnfStyle w:val="000000100000" w:firstRow="0" w:lastRow="0" w:firstColumn="0" w:lastColumn="0" w:oddVBand="0" w:evenVBand="0" w:oddHBand="1" w:evenHBand="0" w:firstRowFirstColumn="0" w:firstRowLastColumn="0" w:lastRowFirstColumn="0" w:lastRowLastColumn="0"/>
            </w:pPr>
            <w:r>
              <w:t>Store service desk staff</w:t>
            </w:r>
          </w:p>
        </w:tc>
      </w:tr>
      <w:tr w:rsidR="32889540" w:rsidTr="41EBA640" w14:paraId="45FA8571" w14:textId="77777777">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3499F169" w14:textId="1C3A9A99">
            <w:r>
              <w:t>Digital Messaging and Voice add-on</w:t>
            </w:r>
          </w:p>
        </w:tc>
        <w:tc>
          <w:tcPr>
            <w:tcW w:w="1300" w:type="dxa"/>
          </w:tcPr>
          <w:p w:rsidR="32889540" w:rsidRDefault="32889540" w14:paraId="71B3F91B" w14:textId="1518815D">
            <w:pPr>
              <w:cnfStyle w:val="000000000000" w:firstRow="0" w:lastRow="0" w:firstColumn="0" w:lastColumn="0" w:oddVBand="0" w:evenVBand="0" w:oddHBand="0" w:evenHBand="0" w:firstRowFirstColumn="0" w:firstRowLastColumn="0" w:lastRowFirstColumn="0" w:lastRowLastColumn="0"/>
            </w:pPr>
            <w:r>
              <w:t>60</w:t>
            </w:r>
          </w:p>
        </w:tc>
        <w:tc>
          <w:tcPr>
            <w:tcW w:w="4200" w:type="dxa"/>
          </w:tcPr>
          <w:p w:rsidR="32889540" w:rsidRDefault="32889540" w14:paraId="3647B3ED" w14:textId="0DF66821">
            <w:pPr>
              <w:cnfStyle w:val="000000000000" w:firstRow="0" w:lastRow="0" w:firstColumn="0" w:lastColumn="0" w:oddVBand="0" w:evenVBand="0" w:oddHBand="0" w:evenHBand="0" w:firstRowFirstColumn="0" w:firstRowLastColumn="0" w:lastRowFirstColumn="0" w:lastRowLastColumn="0"/>
            </w:pPr>
            <w:r>
              <w:t>Contact centre agents</w:t>
            </w:r>
          </w:p>
        </w:tc>
      </w:tr>
      <w:tr w:rsidR="32889540" w:rsidTr="41EBA640" w14:paraId="482EBE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rsidR="32889540" w:rsidRDefault="32889540" w14:paraId="249C2040" w14:textId="250BC896">
            <w:r>
              <w:t>Power BI Pro</w:t>
            </w:r>
          </w:p>
        </w:tc>
        <w:tc>
          <w:tcPr>
            <w:tcW w:w="1300" w:type="dxa"/>
          </w:tcPr>
          <w:p w:rsidR="32889540" w:rsidRDefault="32889540" w14:paraId="7C67D167" w14:textId="1DE9AF5A">
            <w:pPr>
              <w:cnfStyle w:val="000000100000" w:firstRow="0" w:lastRow="0" w:firstColumn="0" w:lastColumn="0" w:oddVBand="0" w:evenVBand="0" w:oddHBand="1" w:evenHBand="0" w:firstRowFirstColumn="0" w:firstRowLastColumn="0" w:lastRowFirstColumn="0" w:lastRowLastColumn="0"/>
            </w:pPr>
            <w:r>
              <w:t>40</w:t>
            </w:r>
          </w:p>
        </w:tc>
        <w:tc>
          <w:tcPr>
            <w:tcW w:w="4200" w:type="dxa"/>
          </w:tcPr>
          <w:p w:rsidR="32889540" w:rsidRDefault="32889540" w14:paraId="6B8A9C80" w14:textId="16C7961E">
            <w:pPr>
              <w:cnfStyle w:val="000000100000" w:firstRow="0" w:lastRow="0" w:firstColumn="0" w:lastColumn="0" w:oddVBand="0" w:evenVBand="0" w:oddHBand="1" w:evenHBand="0" w:firstRowFirstColumn="0" w:firstRowLastColumn="0" w:lastRowFirstColumn="0" w:lastRowLastColumn="0"/>
            </w:pPr>
            <w:r>
              <w:t>Managers and analysts</w:t>
            </w:r>
          </w:p>
        </w:tc>
      </w:tr>
    </w:tbl>
    <w:p w:rsidR="32889540" w:rsidRDefault="32889540" w14:paraId="530F89AF" w14:textId="7B4583EE">
      <w:r>
        <w:t xml:space="preserve"> </w:t>
      </w:r>
    </w:p>
    <w:p w:rsidR="32889540" w:rsidP="32889540" w:rsidRDefault="32889540" w14:paraId="7E47F37F" w14:textId="70021E9E">
      <w:pPr>
        <w:pStyle w:val="Heading1"/>
      </w:pPr>
      <w:r>
        <w:t>4. Delivery approach – Frontier Accelerate</w:t>
      </w:r>
    </w:p>
    <w:p w:rsidR="32889540" w:rsidRDefault="32889540" w14:paraId="61C679A2" w14:textId="59E4C9B7">
      <w:r>
        <w:t>Frontier Accelerate is our delivery methodology for Dynamics 365 and Power Platform. It combines the structure of Microsoft's Success by Design framework with short build sprints, so that business users see working software early and design decisions are validated before they become expensive to change.</w:t>
      </w:r>
    </w:p>
    <w:tbl>
      <w:tblPr>
        <w:tblStyle w:val="LightList-Accent1"/>
        <w:tblW w:w="0" w:type="auto"/>
        <w:tblLook w:val="04A0" w:firstRow="1" w:lastRow="0" w:firstColumn="1" w:lastColumn="0" w:noHBand="0" w:noVBand="1"/>
      </w:tblPr>
      <w:tblGrid>
        <w:gridCol w:w="1600"/>
        <w:gridCol w:w="3000"/>
        <w:gridCol w:w="3300"/>
        <w:gridCol w:w="1400"/>
      </w:tblGrid>
      <w:tr w:rsidR="32889540" w:rsidTr="41EBA640" w14:paraId="1994A89E"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4C2237AB" w14:textId="7A3F312E">
            <w:r>
              <w:t>Phase</w:t>
            </w:r>
          </w:p>
        </w:tc>
        <w:tc>
          <w:tcPr>
            <w:tcW w:w="3000" w:type="dxa"/>
          </w:tcPr>
          <w:p w:rsidR="32889540" w:rsidRDefault="32889540" w14:paraId="527A7F2A" w14:textId="731D17F2">
            <w:pPr>
              <w:cnfStyle w:val="100000000000" w:firstRow="1" w:lastRow="0" w:firstColumn="0" w:lastColumn="0" w:oddVBand="0" w:evenVBand="0" w:oddHBand="0" w:evenHBand="0" w:firstRowFirstColumn="0" w:firstRowLastColumn="0" w:lastRowFirstColumn="0" w:lastRowLastColumn="0"/>
            </w:pPr>
            <w:r>
              <w:t>Purpose</w:t>
            </w:r>
          </w:p>
        </w:tc>
        <w:tc>
          <w:tcPr>
            <w:tcW w:w="3300" w:type="dxa"/>
          </w:tcPr>
          <w:p w:rsidR="32889540" w:rsidRDefault="32889540" w14:paraId="2F4976EF" w14:textId="6BFAFEB6">
            <w:pPr>
              <w:cnfStyle w:val="100000000000" w:firstRow="1" w:lastRow="0" w:firstColumn="0" w:lastColumn="0" w:oddVBand="0" w:evenVBand="0" w:oddHBand="0" w:evenHBand="0" w:firstRowFirstColumn="0" w:firstRowLastColumn="0" w:lastRowFirstColumn="0" w:lastRowLastColumn="0"/>
            </w:pPr>
            <w:r>
              <w:t>Key deliverables</w:t>
            </w:r>
          </w:p>
        </w:tc>
        <w:tc>
          <w:tcPr>
            <w:tcW w:w="1400" w:type="dxa"/>
          </w:tcPr>
          <w:p w:rsidR="32889540" w:rsidRDefault="32889540" w14:paraId="738C9819" w14:textId="64D8E57A">
            <w:pPr>
              <w:cnfStyle w:val="100000000000" w:firstRow="1" w:lastRow="0" w:firstColumn="0" w:lastColumn="0" w:oddVBand="0" w:evenVBand="0" w:oddHBand="0" w:evenHBand="0" w:firstRowFirstColumn="0" w:firstRowLastColumn="0" w:lastRowFirstColumn="0" w:lastRowLastColumn="0"/>
            </w:pPr>
            <w:r>
              <w:t>Duration</w:t>
            </w:r>
          </w:p>
        </w:tc>
      </w:tr>
      <w:tr w:rsidR="32889540" w:rsidTr="41EBA640" w14:paraId="35B978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11C4C066" w14:textId="7BEE45EF">
            <w:r>
              <w:t>Mobilise</w:t>
            </w:r>
          </w:p>
        </w:tc>
        <w:tc>
          <w:tcPr>
            <w:tcW w:w="3000" w:type="dxa"/>
          </w:tcPr>
          <w:p w:rsidR="32889540" w:rsidRDefault="32889540" w14:paraId="4E21C139" w14:textId="74CC2CB3">
            <w:pPr>
              <w:cnfStyle w:val="000000100000" w:firstRow="0" w:lastRow="0" w:firstColumn="0" w:lastColumn="0" w:oddVBand="0" w:evenVBand="0" w:oddHBand="1" w:evenHBand="0" w:firstRowFirstColumn="0" w:firstRowLastColumn="0" w:lastRowFirstColumn="0" w:lastRowLastColumn="0"/>
            </w:pPr>
            <w:r>
              <w:t>Set up governance, team, environments and plan</w:t>
            </w:r>
          </w:p>
        </w:tc>
        <w:tc>
          <w:tcPr>
            <w:tcW w:w="3300" w:type="dxa"/>
          </w:tcPr>
          <w:p w:rsidR="32889540" w:rsidRDefault="32889540" w14:paraId="4DF598BF" w14:textId="6DAA1377">
            <w:pPr>
              <w:cnfStyle w:val="000000100000" w:firstRow="0" w:lastRow="0" w:firstColumn="0" w:lastColumn="0" w:oddVBand="0" w:evenVBand="0" w:oddHBand="1" w:evenHBand="0" w:firstRowFirstColumn="0" w:firstRowLastColumn="0" w:lastRowFirstColumn="0" w:lastRowLastColumn="0"/>
            </w:pPr>
            <w:r>
              <w:t>Project charter, plan, RAID log, environments</w:t>
            </w:r>
          </w:p>
        </w:tc>
        <w:tc>
          <w:tcPr>
            <w:tcW w:w="1400" w:type="dxa"/>
          </w:tcPr>
          <w:p w:rsidR="32889540" w:rsidRDefault="32889540" w14:paraId="63DE0328" w14:textId="6687FA3B">
            <w:pPr>
              <w:cnfStyle w:val="000000100000" w:firstRow="0" w:lastRow="0" w:firstColumn="0" w:lastColumn="0" w:oddVBand="0" w:evenVBand="0" w:oddHBand="1" w:evenHBand="0" w:firstRowFirstColumn="0" w:firstRowLastColumn="0" w:lastRowFirstColumn="0" w:lastRowLastColumn="0"/>
            </w:pPr>
            <w:r>
              <w:t>2 weeks</w:t>
            </w:r>
          </w:p>
        </w:tc>
      </w:tr>
      <w:tr w:rsidR="32889540" w:rsidTr="41EBA640" w14:paraId="49678046" w14:textId="77777777">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3B0FA087" w14:textId="7D9D5AB0">
            <w:r>
              <w:t>Discover &amp; Design</w:t>
            </w:r>
          </w:p>
        </w:tc>
        <w:tc>
          <w:tcPr>
            <w:tcW w:w="3000" w:type="dxa"/>
          </w:tcPr>
          <w:p w:rsidR="32889540" w:rsidRDefault="32889540" w14:paraId="285EB750" w14:textId="767B4174">
            <w:pPr>
              <w:cnfStyle w:val="000000000000" w:firstRow="0" w:lastRow="0" w:firstColumn="0" w:lastColumn="0" w:oddVBand="0" w:evenVBand="0" w:oddHBand="0" w:evenHBand="0" w:firstRowFirstColumn="0" w:firstRowLastColumn="0" w:lastRowFirstColumn="0" w:lastRowLastColumn="0"/>
            </w:pPr>
            <w:r>
              <w:t>Fit-gap workshops and solution design</w:t>
            </w:r>
          </w:p>
        </w:tc>
        <w:tc>
          <w:tcPr>
            <w:tcW w:w="3300" w:type="dxa"/>
          </w:tcPr>
          <w:p w:rsidR="32889540" w:rsidRDefault="32889540" w14:paraId="12AA4742" w14:textId="6F592838">
            <w:pPr>
              <w:cnfStyle w:val="000000000000" w:firstRow="0" w:lastRow="0" w:firstColumn="0" w:lastColumn="0" w:oddVBand="0" w:evenVBand="0" w:oddHBand="0" w:evenHBand="0" w:firstRowFirstColumn="0" w:firstRowLastColumn="0" w:lastRowFirstColumn="0" w:lastRowLastColumn="0"/>
            </w:pPr>
            <w:r>
              <w:t>Process maps, fit-gap, solution design document, data migration strategy</w:t>
            </w:r>
          </w:p>
        </w:tc>
        <w:tc>
          <w:tcPr>
            <w:tcW w:w="1400" w:type="dxa"/>
          </w:tcPr>
          <w:p w:rsidR="32889540" w:rsidRDefault="32889540" w14:paraId="2D1EC551" w14:textId="68370EFC">
            <w:pPr>
              <w:cnfStyle w:val="000000000000" w:firstRow="0" w:lastRow="0" w:firstColumn="0" w:lastColumn="0" w:oddVBand="0" w:evenVBand="0" w:oddHBand="0" w:evenHBand="0" w:firstRowFirstColumn="0" w:firstRowLastColumn="0" w:lastRowFirstColumn="0" w:lastRowLastColumn="0"/>
            </w:pPr>
            <w:r>
              <w:t>5 weeks</w:t>
            </w:r>
          </w:p>
        </w:tc>
      </w:tr>
      <w:tr w:rsidR="32889540" w:rsidTr="41EBA640" w14:paraId="122FBC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47EDDB5A" w14:textId="7F4C6F71">
            <w:r>
              <w:t>Build</w:t>
            </w:r>
          </w:p>
        </w:tc>
        <w:tc>
          <w:tcPr>
            <w:tcW w:w="3000" w:type="dxa"/>
          </w:tcPr>
          <w:p w:rsidR="32889540" w:rsidRDefault="32889540" w14:paraId="4E804F92" w14:textId="782A5635">
            <w:pPr>
              <w:cnfStyle w:val="000000100000" w:firstRow="0" w:lastRow="0" w:firstColumn="0" w:lastColumn="0" w:oddVBand="0" w:evenVBand="0" w:oddHBand="1" w:evenHBand="0" w:firstRowFirstColumn="0" w:firstRowLastColumn="0" w:lastRowFirstColumn="0" w:lastRowLastColumn="0"/>
            </w:pPr>
            <w:r>
              <w:t>Configure and develop in two-week sprints with sprint demos</w:t>
            </w:r>
          </w:p>
        </w:tc>
        <w:tc>
          <w:tcPr>
            <w:tcW w:w="3300" w:type="dxa"/>
          </w:tcPr>
          <w:p w:rsidR="32889540" w:rsidRDefault="32889540" w14:paraId="1991F3D4" w14:textId="71083CF9">
            <w:pPr>
              <w:cnfStyle w:val="000000100000" w:firstRow="0" w:lastRow="0" w:firstColumn="0" w:lastColumn="0" w:oddVBand="0" w:evenVBand="0" w:oddHBand="1" w:evenHBand="0" w:firstRowFirstColumn="0" w:firstRowLastColumn="0" w:lastRowFirstColumn="0" w:lastRowLastColumn="0"/>
            </w:pPr>
            <w:r>
              <w:t>Configured solution, integrations, sprint demo sign-offs</w:t>
            </w:r>
          </w:p>
        </w:tc>
        <w:tc>
          <w:tcPr>
            <w:tcW w:w="1400" w:type="dxa"/>
          </w:tcPr>
          <w:p w:rsidR="32889540" w:rsidRDefault="32889540" w14:paraId="36ABB4CF" w14:textId="69E623BD">
            <w:pPr>
              <w:cnfStyle w:val="000000100000" w:firstRow="0" w:lastRow="0" w:firstColumn="0" w:lastColumn="0" w:oddVBand="0" w:evenVBand="0" w:oddHBand="1" w:evenHBand="0" w:firstRowFirstColumn="0" w:firstRowLastColumn="0" w:lastRowFirstColumn="0" w:lastRowLastColumn="0"/>
            </w:pPr>
            <w:r>
              <w:t>12 weeks</w:t>
            </w:r>
          </w:p>
        </w:tc>
      </w:tr>
      <w:tr w:rsidR="32889540" w:rsidTr="41EBA640" w14:paraId="6000EF83" w14:textId="77777777">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2AFF8E42" w14:textId="00FB8432">
            <w:r>
              <w:t>Validate</w:t>
            </w:r>
          </w:p>
        </w:tc>
        <w:tc>
          <w:tcPr>
            <w:tcW w:w="3000" w:type="dxa"/>
          </w:tcPr>
          <w:p w:rsidR="32889540" w:rsidRDefault="32889540" w14:paraId="583D940D" w14:textId="79D96AF6">
            <w:pPr>
              <w:cnfStyle w:val="000000000000" w:firstRow="0" w:lastRow="0" w:firstColumn="0" w:lastColumn="0" w:oddVBand="0" w:evenVBand="0" w:oddHBand="0" w:evenHBand="0" w:firstRowFirstColumn="0" w:firstRowLastColumn="0" w:lastRowFirstColumn="0" w:lastRowLastColumn="0"/>
            </w:pPr>
            <w:r>
              <w:t>System integration testing, user acceptance testing, performance testing</w:t>
            </w:r>
          </w:p>
        </w:tc>
        <w:tc>
          <w:tcPr>
            <w:tcW w:w="3300" w:type="dxa"/>
          </w:tcPr>
          <w:p w:rsidR="32889540" w:rsidRDefault="32889540" w14:paraId="2B4552C7" w14:textId="72B751BA">
            <w:pPr>
              <w:cnfStyle w:val="000000000000" w:firstRow="0" w:lastRow="0" w:firstColumn="0" w:lastColumn="0" w:oddVBand="0" w:evenVBand="0" w:oddHBand="0" w:evenHBand="0" w:firstRowFirstColumn="0" w:firstRowLastColumn="0" w:lastRowFirstColumn="0" w:lastRowLastColumn="0"/>
            </w:pPr>
            <w:r>
              <w:t>Test scripts and results, UAT sign-off</w:t>
            </w:r>
          </w:p>
        </w:tc>
        <w:tc>
          <w:tcPr>
            <w:tcW w:w="1400" w:type="dxa"/>
          </w:tcPr>
          <w:p w:rsidR="32889540" w:rsidRDefault="32889540" w14:paraId="4639825F" w14:textId="6B95387E">
            <w:pPr>
              <w:cnfStyle w:val="000000000000" w:firstRow="0" w:lastRow="0" w:firstColumn="0" w:lastColumn="0" w:oddVBand="0" w:evenVBand="0" w:oddHBand="0" w:evenHBand="0" w:firstRowFirstColumn="0" w:firstRowLastColumn="0" w:lastRowFirstColumn="0" w:lastRowLastColumn="0"/>
            </w:pPr>
            <w:r>
              <w:t>5 weeks</w:t>
            </w:r>
          </w:p>
        </w:tc>
      </w:tr>
      <w:tr w:rsidR="32889540" w:rsidTr="41EBA640" w14:paraId="751A2F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5F162ADB" w14:textId="02AA98F3">
            <w:r>
              <w:t>Deploy</w:t>
            </w:r>
          </w:p>
        </w:tc>
        <w:tc>
          <w:tcPr>
            <w:tcW w:w="3000" w:type="dxa"/>
          </w:tcPr>
          <w:p w:rsidR="32889540" w:rsidRDefault="32889540" w14:paraId="325E4CAC" w14:textId="7B887FB7">
            <w:pPr>
              <w:cnfStyle w:val="000000100000" w:firstRow="0" w:lastRow="0" w:firstColumn="0" w:lastColumn="0" w:oddVBand="0" w:evenVBand="0" w:oddHBand="1" w:evenHBand="0" w:firstRowFirstColumn="0" w:firstRowLastColumn="0" w:lastRowFirstColumn="0" w:lastRowLastColumn="0"/>
            </w:pPr>
            <w:r>
              <w:t>Training, data migration rehearsals and cutover</w:t>
            </w:r>
          </w:p>
        </w:tc>
        <w:tc>
          <w:tcPr>
            <w:tcW w:w="3300" w:type="dxa"/>
          </w:tcPr>
          <w:p w:rsidR="32889540" w:rsidRDefault="32889540" w14:paraId="7D7FCB63" w14:textId="7466667B">
            <w:pPr>
              <w:cnfStyle w:val="000000100000" w:firstRow="0" w:lastRow="0" w:firstColumn="0" w:lastColumn="0" w:oddVBand="0" w:evenVBand="0" w:oddHBand="1" w:evenHBand="0" w:firstRowFirstColumn="0" w:firstRowLastColumn="0" w:lastRowFirstColumn="0" w:lastRowLastColumn="0"/>
            </w:pPr>
            <w:r>
              <w:t>Trained users, cutover plan, go-live</w:t>
            </w:r>
          </w:p>
        </w:tc>
        <w:tc>
          <w:tcPr>
            <w:tcW w:w="1400" w:type="dxa"/>
          </w:tcPr>
          <w:p w:rsidR="32889540" w:rsidRDefault="32889540" w14:paraId="25AFE367" w14:textId="6D444D3F">
            <w:pPr>
              <w:cnfStyle w:val="000000100000" w:firstRow="0" w:lastRow="0" w:firstColumn="0" w:lastColumn="0" w:oddVBand="0" w:evenVBand="0" w:oddHBand="1" w:evenHBand="0" w:firstRowFirstColumn="0" w:firstRowLastColumn="0" w:lastRowFirstColumn="0" w:lastRowLastColumn="0"/>
            </w:pPr>
            <w:r>
              <w:t>3 weeks</w:t>
            </w:r>
          </w:p>
        </w:tc>
      </w:tr>
      <w:tr w:rsidR="32889540" w:rsidTr="41EBA640" w14:paraId="71D4A85E" w14:textId="77777777">
        <w:tc>
          <w:tcPr>
            <w:cnfStyle w:val="001000000000" w:firstRow="0" w:lastRow="0" w:firstColumn="1" w:lastColumn="0" w:oddVBand="0" w:evenVBand="0" w:oddHBand="0" w:evenHBand="0" w:firstRowFirstColumn="0" w:firstRowLastColumn="0" w:lastRowFirstColumn="0" w:lastRowLastColumn="0"/>
            <w:tcW w:w="1600" w:type="dxa"/>
          </w:tcPr>
          <w:p w:rsidR="32889540" w:rsidRDefault="32889540" w14:paraId="556A8629" w14:textId="0459ADB4">
            <w:r>
              <w:t>Sustain</w:t>
            </w:r>
          </w:p>
        </w:tc>
        <w:tc>
          <w:tcPr>
            <w:tcW w:w="3000" w:type="dxa"/>
          </w:tcPr>
          <w:p w:rsidR="32889540" w:rsidRDefault="32889540" w14:paraId="1FC233A0" w14:textId="7D379478">
            <w:pPr>
              <w:cnfStyle w:val="000000000000" w:firstRow="0" w:lastRow="0" w:firstColumn="0" w:lastColumn="0" w:oddVBand="0" w:evenVBand="0" w:oddHBand="0" w:evenHBand="0" w:firstRowFirstColumn="0" w:firstRowLastColumn="0" w:lastRowFirstColumn="0" w:lastRowLastColumn="0"/>
            </w:pPr>
            <w:r>
              <w:t>Hypercare and handover to support</w:t>
            </w:r>
          </w:p>
        </w:tc>
        <w:tc>
          <w:tcPr>
            <w:tcW w:w="3300" w:type="dxa"/>
          </w:tcPr>
          <w:p w:rsidR="32889540" w:rsidRDefault="32889540" w14:paraId="18206A33" w14:textId="76157B3C">
            <w:pPr>
              <w:cnfStyle w:val="000000000000" w:firstRow="0" w:lastRow="0" w:firstColumn="0" w:lastColumn="0" w:oddVBand="0" w:evenVBand="0" w:oddHBand="0" w:evenHBand="0" w:firstRowFirstColumn="0" w:firstRowLastColumn="0" w:lastRowFirstColumn="0" w:lastRowLastColumn="0"/>
            </w:pPr>
            <w:r>
              <w:t>Hypercare report, handover to managed services</w:t>
            </w:r>
          </w:p>
        </w:tc>
        <w:tc>
          <w:tcPr>
            <w:tcW w:w="1400" w:type="dxa"/>
          </w:tcPr>
          <w:p w:rsidR="32889540" w:rsidRDefault="32889540" w14:paraId="2D6210C6" w14:textId="6EF36200">
            <w:pPr>
              <w:cnfStyle w:val="000000000000" w:firstRow="0" w:lastRow="0" w:firstColumn="0" w:lastColumn="0" w:oddVBand="0" w:evenVBand="0" w:oddHBand="0" w:evenHBand="0" w:firstRowFirstColumn="0" w:firstRowLastColumn="0" w:lastRowFirstColumn="0" w:lastRowLastColumn="0"/>
            </w:pPr>
            <w:r>
              <w:t>6 weeks</w:t>
            </w:r>
          </w:p>
        </w:tc>
      </w:tr>
    </w:tbl>
    <w:p w:rsidR="32889540" w:rsidRDefault="32889540" w14:paraId="58A328E1" w14:textId="7DFBDDE2">
      <w:r>
        <w:t xml:space="preserve"> </w:t>
      </w:r>
    </w:p>
    <w:p w:rsidR="32889540" w:rsidRDefault="32889540" w14:paraId="1C2121FD" w14:textId="3C20E7B6">
      <w:r>
        <w:lastRenderedPageBreak/>
        <w:t>Each phase ends with a quality gate reviewed by the steering committee. Frontier Accelerate also includes a standard set of artefacts, such as a fit-gap template, a test management approach in Azure DevOps, and a cutover runbook, which reduce set-up time and keep quality consistent across projects.</w:t>
      </w:r>
    </w:p>
    <w:p w:rsidR="32889540" w:rsidP="32889540" w:rsidRDefault="32889540" w14:paraId="6698CADF" w14:textId="4BCCF6E7">
      <w:pPr>
        <w:pStyle w:val="Heading2"/>
      </w:pPr>
      <w:r>
        <w:t>4.1 High-level plan</w:t>
      </w:r>
    </w:p>
    <w:tbl>
      <w:tblPr>
        <w:tblStyle w:val="LightList-Accent1"/>
        <w:tblW w:w="0" w:type="auto"/>
        <w:tblLook w:val="04A0" w:firstRow="1" w:lastRow="0" w:firstColumn="1" w:lastColumn="0" w:noHBand="0" w:noVBand="1"/>
      </w:tblPr>
      <w:tblGrid>
        <w:gridCol w:w="5600"/>
        <w:gridCol w:w="3700"/>
      </w:tblGrid>
      <w:tr w:rsidR="32889540" w:rsidTr="41EBA640" w14:paraId="7ECD6E7A"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72DE8685" w14:textId="526AFD10">
            <w:r>
              <w:t>Milestone</w:t>
            </w:r>
          </w:p>
        </w:tc>
        <w:tc>
          <w:tcPr>
            <w:tcW w:w="3700" w:type="dxa"/>
          </w:tcPr>
          <w:p w:rsidR="32889540" w:rsidRDefault="32889540" w14:paraId="4DB72430" w14:textId="4B48E3D4">
            <w:pPr>
              <w:cnfStyle w:val="100000000000" w:firstRow="1" w:lastRow="0" w:firstColumn="0" w:lastColumn="0" w:oddVBand="0" w:evenVBand="0" w:oddHBand="0" w:evenHBand="0" w:firstRowFirstColumn="0" w:firstRowLastColumn="0" w:lastRowFirstColumn="0" w:lastRowLastColumn="0"/>
            </w:pPr>
            <w:r>
              <w:t>Planned date</w:t>
            </w:r>
          </w:p>
        </w:tc>
      </w:tr>
      <w:tr w:rsidR="32889540" w:rsidTr="41EBA640" w14:paraId="7C2AFD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594F5274" w14:textId="625E4449">
            <w:r>
              <w:t>Project start (Mobilise)</w:t>
            </w:r>
          </w:p>
        </w:tc>
        <w:tc>
          <w:tcPr>
            <w:tcW w:w="3700" w:type="dxa"/>
          </w:tcPr>
          <w:p w:rsidR="32889540" w:rsidRDefault="32889540" w14:paraId="66961449" w14:textId="5B3C2B0D">
            <w:pPr>
              <w:cnfStyle w:val="000000100000" w:firstRow="0" w:lastRow="0" w:firstColumn="0" w:lastColumn="0" w:oddVBand="0" w:evenVBand="0" w:oddHBand="1" w:evenHBand="0" w:firstRowFirstColumn="0" w:firstRowLastColumn="0" w:lastRowFirstColumn="0" w:lastRowLastColumn="0"/>
            </w:pPr>
            <w:r>
              <w:t>16 June 2025</w:t>
            </w:r>
          </w:p>
        </w:tc>
      </w:tr>
      <w:tr w:rsidR="32889540" w:rsidTr="41EBA640" w14:paraId="646E4963" w14:textId="77777777">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12805FF3" w14:textId="72518B82">
            <w:r>
              <w:t>Solution design sign-off</w:t>
            </w:r>
          </w:p>
        </w:tc>
        <w:tc>
          <w:tcPr>
            <w:tcW w:w="3700" w:type="dxa"/>
          </w:tcPr>
          <w:p w:rsidR="32889540" w:rsidRDefault="32889540" w14:paraId="1EC1BD34" w14:textId="6B2F7246">
            <w:pPr>
              <w:cnfStyle w:val="000000000000" w:firstRow="0" w:lastRow="0" w:firstColumn="0" w:lastColumn="0" w:oddVBand="0" w:evenVBand="0" w:oddHBand="0" w:evenHBand="0" w:firstRowFirstColumn="0" w:firstRowLastColumn="0" w:lastRowFirstColumn="0" w:lastRowLastColumn="0"/>
            </w:pPr>
            <w:r>
              <w:t>1 August 2025</w:t>
            </w:r>
          </w:p>
        </w:tc>
      </w:tr>
      <w:tr w:rsidR="32889540" w:rsidTr="41EBA640" w14:paraId="12BEAF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6F3B9C3D" w14:textId="0244D2BB">
            <w:r>
              <w:t>Build complete</w:t>
            </w:r>
          </w:p>
        </w:tc>
        <w:tc>
          <w:tcPr>
            <w:tcW w:w="3700" w:type="dxa"/>
          </w:tcPr>
          <w:p w:rsidR="32889540" w:rsidRDefault="32889540" w14:paraId="67F0425B" w14:textId="7B22B97F">
            <w:pPr>
              <w:cnfStyle w:val="000000100000" w:firstRow="0" w:lastRow="0" w:firstColumn="0" w:lastColumn="0" w:oddVBand="0" w:evenVBand="0" w:oddHBand="1" w:evenHBand="0" w:firstRowFirstColumn="0" w:firstRowLastColumn="0" w:lastRowFirstColumn="0" w:lastRowLastColumn="0"/>
            </w:pPr>
            <w:r>
              <w:t>24 October 2025</w:t>
            </w:r>
          </w:p>
        </w:tc>
      </w:tr>
      <w:tr w:rsidR="32889540" w:rsidTr="41EBA640" w14:paraId="49689B7E" w14:textId="77777777">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6B0A95E7" w14:textId="123819F4">
            <w:r>
              <w:t>UAT sign-off</w:t>
            </w:r>
          </w:p>
        </w:tc>
        <w:tc>
          <w:tcPr>
            <w:tcW w:w="3700" w:type="dxa"/>
          </w:tcPr>
          <w:p w:rsidR="32889540" w:rsidRDefault="32889540" w14:paraId="1BE25F87" w14:textId="0B1600B8">
            <w:pPr>
              <w:cnfStyle w:val="000000000000" w:firstRow="0" w:lastRow="0" w:firstColumn="0" w:lastColumn="0" w:oddVBand="0" w:evenVBand="0" w:oddHBand="0" w:evenHBand="0" w:firstRowFirstColumn="0" w:firstRowLastColumn="0" w:lastRowFirstColumn="0" w:lastRowLastColumn="0"/>
            </w:pPr>
            <w:r>
              <w:t>28 November 2025</w:t>
            </w:r>
          </w:p>
        </w:tc>
      </w:tr>
      <w:tr w:rsidR="32889540" w:rsidTr="41EBA640" w14:paraId="10E920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10B9D1C7" w14:textId="222B612D">
            <w:r>
              <w:t>Go-live</w:t>
            </w:r>
          </w:p>
        </w:tc>
        <w:tc>
          <w:tcPr>
            <w:tcW w:w="3700" w:type="dxa"/>
          </w:tcPr>
          <w:p w:rsidR="32889540" w:rsidRDefault="32889540" w14:paraId="38DE523B" w14:textId="1B0947F1">
            <w:pPr>
              <w:cnfStyle w:val="000000100000" w:firstRow="0" w:lastRow="0" w:firstColumn="0" w:lastColumn="0" w:oddVBand="0" w:evenVBand="0" w:oddHBand="1" w:evenHBand="0" w:firstRowFirstColumn="0" w:firstRowLastColumn="0" w:lastRowFirstColumn="0" w:lastRowLastColumn="0"/>
            </w:pPr>
            <w:r>
              <w:t>5 January 2026</w:t>
            </w:r>
          </w:p>
        </w:tc>
      </w:tr>
      <w:tr w:rsidR="32889540" w:rsidTr="41EBA640" w14:paraId="39449B8D" w14:textId="77777777">
        <w:tc>
          <w:tcPr>
            <w:cnfStyle w:val="001000000000" w:firstRow="0" w:lastRow="0" w:firstColumn="1" w:lastColumn="0" w:oddVBand="0" w:evenVBand="0" w:oddHBand="0" w:evenHBand="0" w:firstRowFirstColumn="0" w:firstRowLastColumn="0" w:lastRowFirstColumn="0" w:lastRowLastColumn="0"/>
            <w:tcW w:w="5600" w:type="dxa"/>
          </w:tcPr>
          <w:p w:rsidR="32889540" w:rsidRDefault="32889540" w14:paraId="71199827" w14:textId="321EA866">
            <w:r>
              <w:t>End of hypercare</w:t>
            </w:r>
          </w:p>
        </w:tc>
        <w:tc>
          <w:tcPr>
            <w:tcW w:w="3700" w:type="dxa"/>
          </w:tcPr>
          <w:p w:rsidR="32889540" w:rsidRDefault="32889540" w14:paraId="4DC20A87" w14:textId="2AFC8F2A">
            <w:pPr>
              <w:cnfStyle w:val="000000000000" w:firstRow="0" w:lastRow="0" w:firstColumn="0" w:lastColumn="0" w:oddVBand="0" w:evenVBand="0" w:oddHBand="0" w:evenHBand="0" w:firstRowFirstColumn="0" w:firstRowLastColumn="0" w:lastRowFirstColumn="0" w:lastRowLastColumn="0"/>
            </w:pPr>
            <w:r>
              <w:t>13 February 2026</w:t>
            </w:r>
          </w:p>
        </w:tc>
      </w:tr>
    </w:tbl>
    <w:p w:rsidR="32889540" w:rsidRDefault="32889540" w14:paraId="3187CFFA" w14:textId="77894165">
      <w:r>
        <w:t xml:space="preserve"> </w:t>
      </w:r>
    </w:p>
    <w:p w:rsidR="32889540" w:rsidP="32889540" w:rsidRDefault="32889540" w14:paraId="55A821C0" w14:textId="5CB6291D">
      <w:pPr>
        <w:pStyle w:val="Heading2"/>
      </w:pPr>
      <w:r>
        <w:t>4.2 Testing approach</w:t>
      </w:r>
    </w:p>
    <w:p w:rsidR="32889540" w:rsidRDefault="32889540" w14:paraId="45992671" w14:textId="398AB644" w14:noSpellErr="1">
      <w:r w:rsidR="3FC6CB98">
        <w:rPr/>
        <w:t>Testing is planned from the first sprint. Developers write unit tests for plug-ins and integration components, and functional consultants execute sprint test cases before each sprint demo. System integration testing runs end-to-end scenarios across D365, Oracle Retail, LS Central and the delivery partner API, using anonymised production-like data. User acceptance testing is led by Zava Retail's key users with Frontier support, using business scenarios such as a corporate hotel fit-out quote and a warranty claim raised in store and resolved by the contact centre. We use Azure DevOps Test Plans to manage test cases, defects and sign-off evidence, and we automate regression tests for the most critical journeys so that Microsoft's twice-yearly releases can be validated quickly.</w:t>
      </w:r>
    </w:p>
    <w:p w:rsidR="32889540" w:rsidP="32889540" w:rsidRDefault="32889540" w14:paraId="28D544BF" w14:textId="32CCCB35">
      <w:pPr>
        <w:pStyle w:val="Heading2"/>
      </w:pPr>
      <w:r>
        <w:t>4.3 Change management</w:t>
      </w:r>
    </w:p>
    <w:p w:rsidR="32889540" w:rsidRDefault="32889540" w14:paraId="29F869DE" w14:textId="10B0C1AB" w14:noSpellErr="1">
      <w:r w:rsidR="3FC6CB98">
        <w:rPr/>
        <w:t>A new platform only creates value if people use it. Tom Becker will run a change impact assessment for each role, a communications plan aligned with Zava Retail's internal channels, and a store champions network with one champion per store cluster. We will measure readiness before go-live and adoption after go-live, and report both to the steering committee.</w:t>
      </w:r>
    </w:p>
    <w:p w:rsidR="32889540" w:rsidP="32889540" w:rsidRDefault="32889540" w14:paraId="42689016" w14:textId="2FE3B75C">
      <w:pPr>
        <w:pStyle w:val="Heading1"/>
      </w:pPr>
      <w:r>
        <w:t>5. Team</w:t>
      </w:r>
    </w:p>
    <w:tbl>
      <w:tblPr>
        <w:tblStyle w:val="LightList-Accent1"/>
        <w:tblW w:w="0" w:type="auto"/>
        <w:tblLook w:val="04A0" w:firstRow="1" w:lastRow="0" w:firstColumn="1" w:lastColumn="0" w:noHBand="0" w:noVBand="1"/>
      </w:tblPr>
      <w:tblGrid>
        <w:gridCol w:w="1700"/>
        <w:gridCol w:w="2900"/>
        <w:gridCol w:w="1249"/>
        <w:gridCol w:w="3500"/>
      </w:tblGrid>
      <w:tr w:rsidR="32889540" w:rsidTr="41EBA640" w14:paraId="34C5B027"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1B73DB0A" w14:textId="1E677173">
            <w:r>
              <w:t>Name</w:t>
            </w:r>
          </w:p>
        </w:tc>
        <w:tc>
          <w:tcPr>
            <w:tcW w:w="2900" w:type="dxa"/>
          </w:tcPr>
          <w:p w:rsidR="32889540" w:rsidRDefault="32889540" w14:paraId="6B71E20A" w14:textId="17455837">
            <w:pPr>
              <w:cnfStyle w:val="100000000000" w:firstRow="1" w:lastRow="0" w:firstColumn="0" w:lastColumn="0" w:oddVBand="0" w:evenVBand="0" w:oddHBand="0" w:evenHBand="0" w:firstRowFirstColumn="0" w:firstRowLastColumn="0" w:lastRowFirstColumn="0" w:lastRowLastColumn="0"/>
            </w:pPr>
            <w:r>
              <w:t>Role</w:t>
            </w:r>
          </w:p>
        </w:tc>
        <w:tc>
          <w:tcPr>
            <w:tcW w:w="1200" w:type="dxa"/>
          </w:tcPr>
          <w:p w:rsidR="32889540" w:rsidRDefault="32889540" w14:paraId="714214A3" w14:textId="10233EFB">
            <w:pPr>
              <w:cnfStyle w:val="100000000000" w:firstRow="1" w:lastRow="0" w:firstColumn="0" w:lastColumn="0" w:oddVBand="0" w:evenVBand="0" w:oddHBand="0" w:evenHBand="0" w:firstRowFirstColumn="0" w:firstRowLastColumn="0" w:lastRowFirstColumn="0" w:lastRowLastColumn="0"/>
            </w:pPr>
            <w:r>
              <w:t>Allocation</w:t>
            </w:r>
          </w:p>
        </w:tc>
        <w:tc>
          <w:tcPr>
            <w:tcW w:w="3500" w:type="dxa"/>
          </w:tcPr>
          <w:p w:rsidR="32889540" w:rsidRDefault="32889540" w14:paraId="40497F83" w14:textId="090125BF">
            <w:pPr>
              <w:cnfStyle w:val="100000000000" w:firstRow="1" w:lastRow="0" w:firstColumn="0" w:lastColumn="0" w:oddVBand="0" w:evenVBand="0" w:oddHBand="0" w:evenHBand="0" w:firstRowFirstColumn="0" w:firstRowLastColumn="0" w:lastRowFirstColumn="0" w:lastRowLastColumn="0"/>
            </w:pPr>
            <w:r>
              <w:t>Experience</w:t>
            </w:r>
          </w:p>
        </w:tc>
      </w:tr>
      <w:tr w:rsidR="32889540" w:rsidTr="41EBA640" w14:paraId="4AB9CC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33401620" w14:textId="20168634">
            <w:r>
              <w:t>Lorette Roos</w:t>
            </w:r>
          </w:p>
        </w:tc>
        <w:tc>
          <w:tcPr>
            <w:tcW w:w="2900" w:type="dxa"/>
          </w:tcPr>
          <w:p w:rsidR="32889540" w:rsidRDefault="32889540" w14:paraId="59A232A7" w14:textId="18F46CF8">
            <w:pPr>
              <w:cnfStyle w:val="000000100000" w:firstRow="0" w:lastRow="0" w:firstColumn="0" w:lastColumn="0" w:oddVBand="0" w:evenVBand="0" w:oddHBand="1" w:evenHBand="0" w:firstRowFirstColumn="0" w:firstRowLastColumn="0" w:lastRowFirstColumn="0" w:lastRowLastColumn="0"/>
            </w:pPr>
            <w:r>
              <w:t>Engagement Director</w:t>
            </w:r>
          </w:p>
        </w:tc>
        <w:tc>
          <w:tcPr>
            <w:tcW w:w="1200" w:type="dxa"/>
          </w:tcPr>
          <w:p w:rsidR="32889540" w:rsidRDefault="32889540" w14:paraId="1643A7CC" w14:textId="11D253BC">
            <w:pPr>
              <w:cnfStyle w:val="000000100000" w:firstRow="0" w:lastRow="0" w:firstColumn="0" w:lastColumn="0" w:oddVBand="0" w:evenVBand="0" w:oddHBand="1" w:evenHBand="0" w:firstRowFirstColumn="0" w:firstRowLastColumn="0" w:lastRowFirstColumn="0" w:lastRowLastColumn="0"/>
            </w:pPr>
            <w:r>
              <w:t>10%</w:t>
            </w:r>
          </w:p>
        </w:tc>
        <w:tc>
          <w:tcPr>
            <w:tcW w:w="3500" w:type="dxa"/>
          </w:tcPr>
          <w:p w:rsidR="32889540" w:rsidRDefault="32889540" w14:paraId="7E261357" w14:textId="0AB03A80">
            <w:pPr>
              <w:cnfStyle w:val="000000100000" w:firstRow="0" w:lastRow="0" w:firstColumn="0" w:lastColumn="0" w:oddVBand="0" w:evenVBand="0" w:oddHBand="1" w:evenHBand="0" w:firstRowFirstColumn="0" w:firstRowLastColumn="0" w:lastRowFirstColumn="0" w:lastRowLastColumn="0"/>
            </w:pPr>
            <w:r>
              <w:t>Practice Lead, Business Applications; 18 years in enterprise applications</w:t>
            </w:r>
          </w:p>
        </w:tc>
      </w:tr>
      <w:tr w:rsidR="32889540" w:rsidTr="41EBA640" w14:paraId="497D1564" w14:textId="77777777">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3251BBB2" w14:textId="21C59AF5">
            <w:r>
              <w:t>Priya Nair</w:t>
            </w:r>
          </w:p>
        </w:tc>
        <w:tc>
          <w:tcPr>
            <w:tcW w:w="2900" w:type="dxa"/>
          </w:tcPr>
          <w:p w:rsidR="32889540" w:rsidRDefault="32889540" w14:paraId="1416A107" w14:textId="1AA381B9">
            <w:pPr>
              <w:cnfStyle w:val="000000000000" w:firstRow="0" w:lastRow="0" w:firstColumn="0" w:lastColumn="0" w:oddVBand="0" w:evenVBand="0" w:oddHBand="0" w:evenHBand="0" w:firstRowFirstColumn="0" w:firstRowLastColumn="0" w:lastRowFirstColumn="0" w:lastRowLastColumn="0"/>
            </w:pPr>
            <w:r>
              <w:t>Project Manager</w:t>
            </w:r>
          </w:p>
        </w:tc>
        <w:tc>
          <w:tcPr>
            <w:tcW w:w="1200" w:type="dxa"/>
          </w:tcPr>
          <w:p w:rsidR="32889540" w:rsidRDefault="32889540" w14:paraId="733EA965" w14:textId="1381687D">
            <w:pPr>
              <w:cnfStyle w:val="000000000000" w:firstRow="0" w:lastRow="0" w:firstColumn="0" w:lastColumn="0" w:oddVBand="0" w:evenVBand="0" w:oddHBand="0" w:evenHBand="0" w:firstRowFirstColumn="0" w:firstRowLastColumn="0" w:lastRowFirstColumn="0" w:lastRowLastColumn="0"/>
            </w:pPr>
            <w:r>
              <w:t>100%</w:t>
            </w:r>
          </w:p>
        </w:tc>
        <w:tc>
          <w:tcPr>
            <w:tcW w:w="3500" w:type="dxa"/>
          </w:tcPr>
          <w:p w:rsidR="32889540" w:rsidRDefault="32889540" w14:paraId="171E7A83" w14:textId="0C5F4F41">
            <w:pPr>
              <w:cnfStyle w:val="000000000000" w:firstRow="0" w:lastRow="0" w:firstColumn="0" w:lastColumn="0" w:oddVBand="0" w:evenVBand="0" w:oddHBand="0" w:evenHBand="0" w:firstRowFirstColumn="0" w:firstRowLastColumn="0" w:lastRowFirstColumn="0" w:lastRowLastColumn="0"/>
            </w:pPr>
            <w:r>
              <w:t>PMP and Prince2; 9 D365 projects in the GCC</w:t>
            </w:r>
          </w:p>
        </w:tc>
      </w:tr>
      <w:tr w:rsidR="32889540" w:rsidTr="41EBA640" w14:paraId="491B4F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3CFB6648" w14:textId="2374AFB6">
            <w:r>
              <w:t>Omar Khalil</w:t>
            </w:r>
          </w:p>
        </w:tc>
        <w:tc>
          <w:tcPr>
            <w:tcW w:w="2900" w:type="dxa"/>
          </w:tcPr>
          <w:p w:rsidR="32889540" w:rsidRDefault="32889540" w14:paraId="607DEC30" w14:textId="1C52967A">
            <w:pPr>
              <w:cnfStyle w:val="000000100000" w:firstRow="0" w:lastRow="0" w:firstColumn="0" w:lastColumn="0" w:oddVBand="0" w:evenVBand="0" w:oddHBand="1" w:evenHBand="0" w:firstRowFirstColumn="0" w:firstRowLastColumn="0" w:lastRowFirstColumn="0" w:lastRowLastColumn="0"/>
            </w:pPr>
            <w:r>
              <w:t>Lead Solution Architect (CE and Power Platform)</w:t>
            </w:r>
          </w:p>
        </w:tc>
        <w:tc>
          <w:tcPr>
            <w:tcW w:w="1200" w:type="dxa"/>
          </w:tcPr>
          <w:p w:rsidR="32889540" w:rsidRDefault="32889540" w14:paraId="6B503BB5" w14:textId="15307D3E">
            <w:pPr>
              <w:cnfStyle w:val="000000100000" w:firstRow="0" w:lastRow="0" w:firstColumn="0" w:lastColumn="0" w:oddVBand="0" w:evenVBand="0" w:oddHBand="1" w:evenHBand="0" w:firstRowFirstColumn="0" w:firstRowLastColumn="0" w:lastRowFirstColumn="0" w:lastRowLastColumn="0"/>
            </w:pPr>
            <w:r>
              <w:t>50%</w:t>
            </w:r>
          </w:p>
        </w:tc>
        <w:tc>
          <w:tcPr>
            <w:tcW w:w="3500" w:type="dxa"/>
          </w:tcPr>
          <w:p w:rsidR="32889540" w:rsidRDefault="32889540" w14:paraId="37E3DD1F" w14:textId="0E0E6402">
            <w:pPr>
              <w:cnfStyle w:val="000000100000" w:firstRow="0" w:lastRow="0" w:firstColumn="0" w:lastColumn="0" w:oddVBand="0" w:evenVBand="0" w:oddHBand="1" w:evenHBand="0" w:firstRowFirstColumn="0" w:firstRowLastColumn="0" w:lastRowFirstColumn="0" w:lastRowLastColumn="0"/>
            </w:pPr>
            <w:r>
              <w:t>Microsoft Certified Solution Architect Expert; 14 years CRM</w:t>
            </w:r>
          </w:p>
        </w:tc>
      </w:tr>
      <w:tr w:rsidR="32889540" w:rsidTr="41EBA640" w14:paraId="24F72F89" w14:textId="77777777">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3B302B1A" w14:textId="2523C477">
            <w:r>
              <w:t>Lina Mansour</w:t>
            </w:r>
          </w:p>
        </w:tc>
        <w:tc>
          <w:tcPr>
            <w:tcW w:w="2900" w:type="dxa"/>
          </w:tcPr>
          <w:p w:rsidR="32889540" w:rsidRDefault="32889540" w14:paraId="2FF422AD" w14:textId="1E01AB3B">
            <w:pPr>
              <w:cnfStyle w:val="000000000000" w:firstRow="0" w:lastRow="0" w:firstColumn="0" w:lastColumn="0" w:oddVBand="0" w:evenVBand="0" w:oddHBand="0" w:evenHBand="0" w:firstRowFirstColumn="0" w:firstRowLastColumn="0" w:lastRowFirstColumn="0" w:lastRowLastColumn="0"/>
            </w:pPr>
            <w:r>
              <w:t>CE Functional Lead (Sales and Customer Service)</w:t>
            </w:r>
          </w:p>
        </w:tc>
        <w:tc>
          <w:tcPr>
            <w:tcW w:w="1200" w:type="dxa"/>
          </w:tcPr>
          <w:p w:rsidR="32889540" w:rsidRDefault="32889540" w14:paraId="38C20AC5" w14:textId="16DF91FF">
            <w:pPr>
              <w:cnfStyle w:val="000000000000" w:firstRow="0" w:lastRow="0" w:firstColumn="0" w:lastColumn="0" w:oddVBand="0" w:evenVBand="0" w:oddHBand="0" w:evenHBand="0" w:firstRowFirstColumn="0" w:firstRowLastColumn="0" w:lastRowFirstColumn="0" w:lastRowLastColumn="0"/>
            </w:pPr>
            <w:r>
              <w:t>100%</w:t>
            </w:r>
          </w:p>
        </w:tc>
        <w:tc>
          <w:tcPr>
            <w:tcW w:w="3500" w:type="dxa"/>
          </w:tcPr>
          <w:p w:rsidR="32889540" w:rsidRDefault="32889540" w14:paraId="2EE29BEC" w14:textId="0FBD78C3">
            <w:pPr>
              <w:cnfStyle w:val="000000000000" w:firstRow="0" w:lastRow="0" w:firstColumn="0" w:lastColumn="0" w:oddVBand="0" w:evenVBand="0" w:oddHBand="0" w:evenHBand="0" w:firstRowFirstColumn="0" w:firstRowLastColumn="0" w:lastRowFirstColumn="0" w:lastRowLastColumn="0"/>
            </w:pPr>
            <w:r>
              <w:t>Bilingual Arabic and English; 8 years D365 CE</w:t>
            </w:r>
          </w:p>
        </w:tc>
      </w:tr>
      <w:tr w:rsidR="32889540" w:rsidTr="41EBA640" w14:paraId="1E40B9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39E610E0" w14:textId="26D2D938">
            <w:r>
              <w:t>Arjun Mehta</w:t>
            </w:r>
          </w:p>
        </w:tc>
        <w:tc>
          <w:tcPr>
            <w:tcW w:w="2900" w:type="dxa"/>
          </w:tcPr>
          <w:p w:rsidR="32889540" w:rsidRDefault="32889540" w14:paraId="595A520B" w14:textId="1FB0BFFC">
            <w:pPr>
              <w:cnfStyle w:val="000000100000" w:firstRow="0" w:lastRow="0" w:firstColumn="0" w:lastColumn="0" w:oddVBand="0" w:evenVBand="0" w:oddHBand="1" w:evenHBand="0" w:firstRowFirstColumn="0" w:firstRowLastColumn="0" w:lastRowFirstColumn="0" w:lastRowLastColumn="0"/>
            </w:pPr>
            <w:r>
              <w:t>Technical Lead / Developer</w:t>
            </w:r>
          </w:p>
        </w:tc>
        <w:tc>
          <w:tcPr>
            <w:tcW w:w="1200" w:type="dxa"/>
          </w:tcPr>
          <w:p w:rsidR="32889540" w:rsidRDefault="32889540" w14:paraId="42D864C4" w14:textId="188EA6C0">
            <w:pPr>
              <w:cnfStyle w:val="000000100000" w:firstRow="0" w:lastRow="0" w:firstColumn="0" w:lastColumn="0" w:oddVBand="0" w:evenVBand="0" w:oddHBand="1" w:evenHBand="0" w:firstRowFirstColumn="0" w:firstRowLastColumn="0" w:lastRowFirstColumn="0" w:lastRowLastColumn="0"/>
            </w:pPr>
            <w:r>
              <w:t>100%</w:t>
            </w:r>
          </w:p>
        </w:tc>
        <w:tc>
          <w:tcPr>
            <w:tcW w:w="3500" w:type="dxa"/>
          </w:tcPr>
          <w:p w:rsidR="32889540" w:rsidRDefault="32889540" w14:paraId="5C4DD0CB" w14:textId="116C8D84">
            <w:pPr>
              <w:cnfStyle w:val="000000100000" w:firstRow="0" w:lastRow="0" w:firstColumn="0" w:lastColumn="0" w:oddVBand="0" w:evenVBand="0" w:oddHBand="1" w:evenHBand="0" w:firstRowFirstColumn="0" w:firstRowLastColumn="0" w:lastRowFirstColumn="0" w:lastRowLastColumn="0"/>
            </w:pPr>
            <w:r>
              <w:t>Power Fx, C# plug-ins, Azure Integration Services</w:t>
            </w:r>
          </w:p>
        </w:tc>
      </w:tr>
      <w:tr w:rsidR="32889540" w:rsidTr="41EBA640" w14:paraId="62E4E7E6" w14:textId="77777777">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6CFAAA67" w14:textId="2881EDF9">
            <w:r>
              <w:t>Noura Al Hashimi</w:t>
            </w:r>
          </w:p>
        </w:tc>
        <w:tc>
          <w:tcPr>
            <w:tcW w:w="2900" w:type="dxa"/>
          </w:tcPr>
          <w:p w:rsidR="32889540" w:rsidRDefault="32889540" w14:paraId="116755CE" w14:textId="215FD4BD">
            <w:pPr>
              <w:cnfStyle w:val="000000000000" w:firstRow="0" w:lastRow="0" w:firstColumn="0" w:lastColumn="0" w:oddVBand="0" w:evenVBand="0" w:oddHBand="0" w:evenHBand="0" w:firstRowFirstColumn="0" w:firstRowLastColumn="0" w:lastRowFirstColumn="0" w:lastRowLastColumn="0"/>
            </w:pPr>
            <w:r>
              <w:t>Data Migration Lead</w:t>
            </w:r>
          </w:p>
        </w:tc>
        <w:tc>
          <w:tcPr>
            <w:tcW w:w="1200" w:type="dxa"/>
          </w:tcPr>
          <w:p w:rsidR="32889540" w:rsidRDefault="32889540" w14:paraId="3A73E62E" w14:textId="1A3DBB81">
            <w:pPr>
              <w:cnfStyle w:val="000000000000" w:firstRow="0" w:lastRow="0" w:firstColumn="0" w:lastColumn="0" w:oddVBand="0" w:evenVBand="0" w:oddHBand="0" w:evenHBand="0" w:firstRowFirstColumn="0" w:firstRowLastColumn="0" w:lastRowFirstColumn="0" w:lastRowLastColumn="0"/>
            </w:pPr>
            <w:r>
              <w:t>50%</w:t>
            </w:r>
          </w:p>
        </w:tc>
        <w:tc>
          <w:tcPr>
            <w:tcW w:w="3500" w:type="dxa"/>
          </w:tcPr>
          <w:p w:rsidR="32889540" w:rsidRDefault="32889540" w14:paraId="29EA5ADD" w14:textId="131BA245">
            <w:pPr>
              <w:cnfStyle w:val="000000000000" w:firstRow="0" w:lastRow="0" w:firstColumn="0" w:lastColumn="0" w:oddVBand="0" w:evenVBand="0" w:oddHBand="0" w:evenHBand="0" w:firstRowFirstColumn="0" w:firstRowLastColumn="0" w:lastRowFirstColumn="0" w:lastRowLastColumn="0"/>
            </w:pPr>
            <w:r>
              <w:t>KingswaySoft, Azure Data Factory, data quality</w:t>
            </w:r>
          </w:p>
        </w:tc>
      </w:tr>
      <w:tr w:rsidR="32889540" w:rsidTr="41EBA640" w14:paraId="3B0469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rsidR="32889540" w:rsidRDefault="32889540" w14:paraId="1D156C1D" w14:textId="2A3102BA">
            <w:r>
              <w:lastRenderedPageBreak/>
              <w:t>Tom Becker</w:t>
            </w:r>
          </w:p>
        </w:tc>
        <w:tc>
          <w:tcPr>
            <w:tcW w:w="2900" w:type="dxa"/>
          </w:tcPr>
          <w:p w:rsidR="32889540" w:rsidRDefault="32889540" w14:paraId="4B6C143C" w14:textId="230EE97E">
            <w:pPr>
              <w:cnfStyle w:val="000000100000" w:firstRow="0" w:lastRow="0" w:firstColumn="0" w:lastColumn="0" w:oddVBand="0" w:evenVBand="0" w:oddHBand="1" w:evenHBand="0" w:firstRowFirstColumn="0" w:firstRowLastColumn="0" w:lastRowFirstColumn="0" w:lastRowLastColumn="0"/>
            </w:pPr>
            <w:r>
              <w:t>Change &amp; Adoption Lead</w:t>
            </w:r>
          </w:p>
        </w:tc>
        <w:tc>
          <w:tcPr>
            <w:tcW w:w="1200" w:type="dxa"/>
          </w:tcPr>
          <w:p w:rsidR="32889540" w:rsidRDefault="32889540" w14:paraId="5A13AB85" w14:textId="1BECD042">
            <w:pPr>
              <w:cnfStyle w:val="000000100000" w:firstRow="0" w:lastRow="0" w:firstColumn="0" w:lastColumn="0" w:oddVBand="0" w:evenVBand="0" w:oddHBand="1" w:evenHBand="0" w:firstRowFirstColumn="0" w:firstRowLastColumn="0" w:lastRowFirstColumn="0" w:lastRowLastColumn="0"/>
            </w:pPr>
            <w:r>
              <w:t>40%</w:t>
            </w:r>
          </w:p>
        </w:tc>
        <w:tc>
          <w:tcPr>
            <w:tcW w:w="3500" w:type="dxa"/>
          </w:tcPr>
          <w:p w:rsidR="32889540" w:rsidRDefault="32889540" w14:paraId="6787C38F" w14:textId="14CAB706">
            <w:pPr>
              <w:cnfStyle w:val="000000100000" w:firstRow="0" w:lastRow="0" w:firstColumn="0" w:lastColumn="0" w:oddVBand="0" w:evenVBand="0" w:oddHBand="1" w:evenHBand="0" w:firstRowFirstColumn="0" w:firstRowLastColumn="0" w:lastRowFirstColumn="0" w:lastRowLastColumn="0"/>
            </w:pPr>
            <w:r>
              <w:t>Prosci certified; training and adoption</w:t>
            </w:r>
          </w:p>
        </w:tc>
      </w:tr>
    </w:tbl>
    <w:p w:rsidR="32889540" w:rsidRDefault="32889540" w14:paraId="5182188F" w14:textId="33E64A50">
      <w:r>
        <w:t xml:space="preserve"> </w:t>
      </w:r>
    </w:p>
    <w:p w:rsidR="32889540" w:rsidP="32889540" w:rsidRDefault="32889540" w14:paraId="5585A888" w14:textId="72169115">
      <w:pPr>
        <w:pStyle w:val="Heading1"/>
      </w:pPr>
      <w:r>
        <w:t>6. Governance</w:t>
      </w:r>
    </w:p>
    <w:p w:rsidR="32889540" w:rsidRDefault="32889540" w14:paraId="39EC26B5" w14:textId="2FD8C645" w14:noSpellErr="1">
      <w:r w:rsidR="3FC6CB98">
        <w:rPr/>
        <w:t>We propose a three-tier governance model. A monthly steering committee, chaired by Zava Retail's Chief Customer Officer and attended by Lorette Roos, approves scope, budget and phase gates. A weekly project board, led by the two project managers, manages plan, risks, issues and change requests. Daily stand-ups within each workstream keep delivery moving and surface blockers early.</w:t>
      </w:r>
    </w:p>
    <w:p w:rsidR="32889540" w:rsidRDefault="32889540" w14:paraId="2D3A8CFD" w14:textId="4BDE93D3">
      <w:r>
        <w:t>Change requests are raised through a standard form, estimated by Frontier within five working days and approved by the project board (up to AED 100,000) or the steering committee (above AED 100,000). Weekly status reports show progress, RAG status, risks and decisions required.</w:t>
      </w:r>
    </w:p>
    <w:p w:rsidR="32889540" w:rsidP="32889540" w:rsidRDefault="32889540" w14:paraId="17DF4DDF" w14:textId="5A9327A6">
      <w:pPr>
        <w:pStyle w:val="Heading1"/>
      </w:pPr>
      <w:r>
        <w:t>7. Risks and assumptions</w:t>
      </w:r>
    </w:p>
    <w:p w:rsidR="32889540" w:rsidP="32889540" w:rsidRDefault="32889540" w14:paraId="50118DE3" w14:textId="3D267D45">
      <w:pPr>
        <w:pStyle w:val="Heading2"/>
      </w:pPr>
      <w:r>
        <w:t>7.1 Key risks</w:t>
      </w:r>
    </w:p>
    <w:tbl>
      <w:tblPr>
        <w:tblStyle w:val="LightList-Accent1"/>
        <w:tblW w:w="0" w:type="auto"/>
        <w:tblLook w:val="04A0" w:firstRow="1" w:lastRow="0" w:firstColumn="1" w:lastColumn="0" w:noHBand="0" w:noVBand="1"/>
      </w:tblPr>
      <w:tblGrid>
        <w:gridCol w:w="2800"/>
        <w:gridCol w:w="2200"/>
        <w:gridCol w:w="4300"/>
      </w:tblGrid>
      <w:tr w:rsidR="32889540" w:rsidTr="41EBA640" w14:paraId="5A382D57"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800" w:type="dxa"/>
          </w:tcPr>
          <w:p w:rsidR="32889540" w:rsidRDefault="32889540" w14:paraId="5DC0B104" w14:textId="0835994F">
            <w:r>
              <w:t>Risk</w:t>
            </w:r>
          </w:p>
        </w:tc>
        <w:tc>
          <w:tcPr>
            <w:tcW w:w="2200" w:type="dxa"/>
          </w:tcPr>
          <w:p w:rsidR="32889540" w:rsidRDefault="32889540" w14:paraId="64032D04" w14:textId="01138013">
            <w:pPr>
              <w:cnfStyle w:val="100000000000" w:firstRow="1" w:lastRow="0" w:firstColumn="0" w:lastColumn="0" w:oddVBand="0" w:evenVBand="0" w:oddHBand="0" w:evenHBand="0" w:firstRowFirstColumn="0" w:firstRowLastColumn="0" w:lastRowFirstColumn="0" w:lastRowLastColumn="0"/>
            </w:pPr>
            <w:r>
              <w:t>Impact</w:t>
            </w:r>
          </w:p>
        </w:tc>
        <w:tc>
          <w:tcPr>
            <w:tcW w:w="4300" w:type="dxa"/>
          </w:tcPr>
          <w:p w:rsidR="32889540" w:rsidRDefault="32889540" w14:paraId="177EF736" w14:textId="79F166D7">
            <w:pPr>
              <w:cnfStyle w:val="100000000000" w:firstRow="1" w:lastRow="0" w:firstColumn="0" w:lastColumn="0" w:oddVBand="0" w:evenVBand="0" w:oddHBand="0" w:evenHBand="0" w:firstRowFirstColumn="0" w:firstRowLastColumn="0" w:lastRowFirstColumn="0" w:lastRowLastColumn="0"/>
            </w:pPr>
            <w:r>
              <w:t>Mitigation</w:t>
            </w:r>
          </w:p>
        </w:tc>
      </w:tr>
      <w:tr w:rsidR="32889540" w:rsidTr="41EBA640" w14:paraId="5396FD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rsidR="32889540" w:rsidRDefault="32889540" w14:paraId="69346974" w14:textId="1106C74C">
            <w:r>
              <w:t>Oracle Retail API availability</w:t>
            </w:r>
          </w:p>
        </w:tc>
        <w:tc>
          <w:tcPr>
            <w:tcW w:w="2200" w:type="dxa"/>
          </w:tcPr>
          <w:p w:rsidR="32889540" w:rsidRDefault="32889540" w14:paraId="443EE2E4" w14:textId="09E4AE10">
            <w:pPr>
              <w:cnfStyle w:val="000000100000" w:firstRow="0" w:lastRow="0" w:firstColumn="0" w:lastColumn="0" w:oddVBand="0" w:evenVBand="0" w:oddHBand="1" w:evenHBand="0" w:firstRowFirstColumn="0" w:firstRowLastColumn="0" w:lastRowFirstColumn="0" w:lastRowLastColumn="0"/>
            </w:pPr>
            <w:r>
              <w:t>Integration delay</w:t>
            </w:r>
          </w:p>
        </w:tc>
        <w:tc>
          <w:tcPr>
            <w:tcW w:w="4300" w:type="dxa"/>
          </w:tcPr>
          <w:p w:rsidR="32889540" w:rsidRDefault="32889540" w14:paraId="55C18D6E" w14:textId="02C294D4">
            <w:pPr>
              <w:cnfStyle w:val="000000100000" w:firstRow="0" w:lastRow="0" w:firstColumn="0" w:lastColumn="0" w:oddVBand="0" w:evenVBand="0" w:oddHBand="1" w:evenHBand="0" w:firstRowFirstColumn="0" w:firstRowLastColumn="0" w:lastRowFirstColumn="0" w:lastRowLastColumn="0"/>
            </w:pPr>
            <w:r>
              <w:t>Confirm API specifications in Discover; build stubs to allow parallel testing</w:t>
            </w:r>
          </w:p>
        </w:tc>
      </w:tr>
      <w:tr w:rsidR="32889540" w:rsidTr="41EBA640" w14:paraId="2CDA5183" w14:textId="77777777">
        <w:tc>
          <w:tcPr>
            <w:cnfStyle w:val="001000000000" w:firstRow="0" w:lastRow="0" w:firstColumn="1" w:lastColumn="0" w:oddVBand="0" w:evenVBand="0" w:oddHBand="0" w:evenHBand="0" w:firstRowFirstColumn="0" w:firstRowLastColumn="0" w:lastRowFirstColumn="0" w:lastRowLastColumn="0"/>
            <w:tcW w:w="2800" w:type="dxa"/>
          </w:tcPr>
          <w:p w:rsidR="32889540" w:rsidRDefault="32889540" w14:paraId="5BFC0226" w14:textId="19D7F549">
            <w:r>
              <w:t>Data quality of customer records</w:t>
            </w:r>
          </w:p>
        </w:tc>
        <w:tc>
          <w:tcPr>
            <w:tcW w:w="2200" w:type="dxa"/>
          </w:tcPr>
          <w:p w:rsidR="32889540" w:rsidRDefault="32889540" w14:paraId="6E5F894B" w14:textId="12B5DC0D">
            <w:pPr>
              <w:cnfStyle w:val="000000000000" w:firstRow="0" w:lastRow="0" w:firstColumn="0" w:lastColumn="0" w:oddVBand="0" w:evenVBand="0" w:oddHBand="0" w:evenHBand="0" w:firstRowFirstColumn="0" w:firstRowLastColumn="0" w:lastRowFirstColumn="0" w:lastRowLastColumn="0"/>
            </w:pPr>
            <w:r>
              <w:t>Poor adoption, duplicates</w:t>
            </w:r>
          </w:p>
        </w:tc>
        <w:tc>
          <w:tcPr>
            <w:tcW w:w="4300" w:type="dxa"/>
          </w:tcPr>
          <w:p w:rsidR="32889540" w:rsidRDefault="32889540" w14:paraId="6509B141" w14:textId="0B93C2D1">
            <w:pPr>
              <w:cnfStyle w:val="000000000000" w:firstRow="0" w:lastRow="0" w:firstColumn="0" w:lastColumn="0" w:oddVBand="0" w:evenVBand="0" w:oddHBand="0" w:evenHBand="0" w:firstRowFirstColumn="0" w:firstRowLastColumn="0" w:lastRowFirstColumn="0" w:lastRowLastColumn="0"/>
            </w:pPr>
            <w:r>
              <w:t>Early data profiling; cleansing rules agreed with data owners; duplicate detection rules</w:t>
            </w:r>
          </w:p>
        </w:tc>
      </w:tr>
      <w:tr w:rsidR="32889540" w:rsidTr="41EBA640" w14:paraId="2523EE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rsidR="32889540" w:rsidRDefault="32889540" w14:paraId="1E241D69" w14:textId="22A92346">
            <w:r>
              <w:t>Business availability during peak trading</w:t>
            </w:r>
          </w:p>
        </w:tc>
        <w:tc>
          <w:tcPr>
            <w:tcW w:w="2200" w:type="dxa"/>
          </w:tcPr>
          <w:p w:rsidR="32889540" w:rsidRDefault="32889540" w14:paraId="6285154C" w14:textId="1B870A0A">
            <w:pPr>
              <w:cnfStyle w:val="000000100000" w:firstRow="0" w:lastRow="0" w:firstColumn="0" w:lastColumn="0" w:oddVBand="0" w:evenVBand="0" w:oddHBand="1" w:evenHBand="0" w:firstRowFirstColumn="0" w:firstRowLastColumn="0" w:lastRowFirstColumn="0" w:lastRowLastColumn="0"/>
            </w:pPr>
            <w:r>
              <w:t>Delayed decisions and UAT</w:t>
            </w:r>
          </w:p>
        </w:tc>
        <w:tc>
          <w:tcPr>
            <w:tcW w:w="4300" w:type="dxa"/>
          </w:tcPr>
          <w:p w:rsidR="32889540" w:rsidRDefault="32889540" w14:paraId="3BB139F2" w14:textId="1464F0CE">
            <w:pPr>
              <w:cnfStyle w:val="000000100000" w:firstRow="0" w:lastRow="0" w:firstColumn="0" w:lastColumn="0" w:oddVBand="0" w:evenVBand="0" w:oddHBand="1" w:evenHBand="0" w:firstRowFirstColumn="0" w:firstRowLastColumn="0" w:lastRowFirstColumn="0" w:lastRowLastColumn="0"/>
            </w:pPr>
            <w:r>
              <w:t>Agree workshop calendar up front; avoid UAT during Ramadan and peak sales periods</w:t>
            </w:r>
          </w:p>
        </w:tc>
      </w:tr>
      <w:tr w:rsidR="32889540" w:rsidTr="41EBA640" w14:paraId="62A0244E" w14:textId="77777777">
        <w:tc>
          <w:tcPr>
            <w:cnfStyle w:val="001000000000" w:firstRow="0" w:lastRow="0" w:firstColumn="1" w:lastColumn="0" w:oddVBand="0" w:evenVBand="0" w:oddHBand="0" w:evenHBand="0" w:firstRowFirstColumn="0" w:firstRowLastColumn="0" w:lastRowFirstColumn="0" w:lastRowLastColumn="0"/>
            <w:tcW w:w="2800" w:type="dxa"/>
          </w:tcPr>
          <w:p w:rsidR="32889540" w:rsidRDefault="32889540" w14:paraId="2744C2E4" w14:textId="2B7A5143">
            <w:r>
              <w:t>User adoption in stores</w:t>
            </w:r>
          </w:p>
        </w:tc>
        <w:tc>
          <w:tcPr>
            <w:tcW w:w="2200" w:type="dxa"/>
          </w:tcPr>
          <w:p w:rsidR="32889540" w:rsidRDefault="32889540" w14:paraId="3FAF1784" w14:textId="24583807">
            <w:pPr>
              <w:cnfStyle w:val="000000000000" w:firstRow="0" w:lastRow="0" w:firstColumn="0" w:lastColumn="0" w:oddVBand="0" w:evenVBand="0" w:oddHBand="0" w:evenHBand="0" w:firstRowFirstColumn="0" w:firstRowLastColumn="0" w:lastRowFirstColumn="0" w:lastRowLastColumn="0"/>
            </w:pPr>
            <w:r>
              <w:t>Low usage, benefits not realised</w:t>
            </w:r>
          </w:p>
        </w:tc>
        <w:tc>
          <w:tcPr>
            <w:tcW w:w="4300" w:type="dxa"/>
          </w:tcPr>
          <w:p w:rsidR="32889540" w:rsidRDefault="32889540" w14:paraId="7C12A369" w14:textId="1D361ECB">
            <w:pPr>
              <w:cnfStyle w:val="000000000000" w:firstRow="0" w:lastRow="0" w:firstColumn="0" w:lastColumn="0" w:oddVBand="0" w:evenVBand="0" w:oddHBand="0" w:evenHBand="0" w:firstRowFirstColumn="0" w:firstRowLastColumn="0" w:lastRowFirstColumn="0" w:lastRowLastColumn="0"/>
            </w:pPr>
            <w:r>
              <w:t>Store champions network, role-based training, adoption dashboard</w:t>
            </w:r>
          </w:p>
        </w:tc>
      </w:tr>
    </w:tbl>
    <w:p w:rsidR="32889540" w:rsidRDefault="32889540" w14:paraId="39E70FE2" w14:textId="42F1AFB9">
      <w:r>
        <w:t xml:space="preserve"> </w:t>
      </w:r>
    </w:p>
    <w:p w:rsidR="32889540" w:rsidP="32889540" w:rsidRDefault="32889540" w14:paraId="1198AE36" w14:textId="544693BD">
      <w:pPr>
        <w:pStyle w:val="Heading2"/>
      </w:pPr>
      <w:r>
        <w:t>7.2 Assumptions</w:t>
      </w:r>
    </w:p>
    <w:p w:rsidR="32889540" w:rsidP="32889540" w:rsidRDefault="32889540" w14:paraId="197786C9" w14:textId="4A39BEBA" w14:noSpellErr="1">
      <w:pPr>
        <w:pStyle w:val="ListBullet"/>
        <w:rPr/>
      </w:pPr>
      <w:r w:rsidR="3FC6CB98">
        <w:rPr/>
        <w:t>Zava Retail will procure all Microsoft licences directly through its Cloud Solution Provider.</w:t>
      </w:r>
    </w:p>
    <w:p w:rsidR="32889540" w:rsidP="32889540" w:rsidRDefault="32889540" w14:paraId="1933B26F" w14:textId="62F663D5" w14:noSpellErr="1">
      <w:pPr>
        <w:pStyle w:val="ListBullet"/>
        <w:rPr/>
      </w:pPr>
      <w:r w:rsidR="3FC6CB98">
        <w:rPr/>
        <w:t>Zava Retail will provide a full-time product owner and subject matter experts for each process area.</w:t>
      </w:r>
    </w:p>
    <w:p w:rsidR="32889540" w:rsidP="32889540" w:rsidRDefault="32889540" w14:paraId="54659A7D" w14:textId="672E29BA">
      <w:pPr>
        <w:pStyle w:val="ListBullet"/>
      </w:pPr>
      <w:r>
        <w:t>Data migration covers active customers, open opportunities and quotes, and cases opened in the last 24 months.</w:t>
      </w:r>
    </w:p>
    <w:p w:rsidR="32889540" w:rsidP="32889540" w:rsidRDefault="32889540" w14:paraId="5BABEAB4" w14:textId="3F5552A0">
      <w:pPr>
        <w:pStyle w:val="ListBullet"/>
      </w:pPr>
      <w:r>
        <w:t>Oracle Retail and LS Central teams will provide API access and support for integration testing.</w:t>
      </w:r>
    </w:p>
    <w:p w:rsidR="32889540" w:rsidP="32889540" w:rsidRDefault="32889540" w14:paraId="2A96C490" w14:textId="51AE773D" w14:noSpellErr="1">
      <w:pPr>
        <w:pStyle w:val="ListBullet"/>
        <w:rPr/>
      </w:pPr>
      <w:r w:rsidR="3FC6CB98">
        <w:rPr/>
        <w:t>Training uses a train-the-trainer model for up to 30 key users; end-user training is delivered by Zava Retail's trainers with Frontier materials.</w:t>
      </w:r>
    </w:p>
    <w:p w:rsidR="32889540" w:rsidP="32889540" w:rsidRDefault="32889540" w14:paraId="51AA94F6" w14:textId="792AC40C">
      <w:pPr>
        <w:pStyle w:val="Heading1"/>
      </w:pPr>
      <w:r>
        <w:t>8. Reusable answers</w:t>
      </w:r>
    </w:p>
    <w:p w:rsidR="32889540" w:rsidRDefault="32889540" w14:paraId="33030C38" w14:textId="2E3B783E">
      <w:r>
        <w:t>The following answers were prepared for this response and are approved by the Frontier bid team for reuse in future proposals, subject to tailoring.</w:t>
      </w:r>
    </w:p>
    <w:p w:rsidR="32889540" w:rsidP="32889540" w:rsidRDefault="32889540" w14:paraId="1F2D6E42" w14:textId="2150D1BE">
      <w:pPr>
        <w:pStyle w:val="Heading2"/>
      </w:pPr>
      <w:r>
        <w:lastRenderedPageBreak/>
        <w:t>8.1 Security</w:t>
      </w:r>
    </w:p>
    <w:p w:rsidR="32889540" w:rsidRDefault="32889540" w14:paraId="59CE7FCB" w14:textId="5C115817">
      <w:r>
        <w:t>Frontier designs every Dynamics 365 solution on the principle of least privilege. Access is controlled through Microsoft Entra ID with single sign-on, multi-factor authentication and conditional access policies. Within Dynamics 365 we configure business units, security roles, teams and field-level security so that users see only the records and fields they need. Data is encrypted at rest and in transit by the Microsoft cloud platform, and we enable auditing on sensitive entities such as accounts, contacts, price lists and cases. All environments are provisioned in the Azure UAE region. Frontier consultants use company-managed, encrypted devices, are background-checked before joining a client project and access client environments only through named accounts that are removed at the end of the engagement.</w:t>
      </w:r>
    </w:p>
    <w:p w:rsidR="32889540" w:rsidP="32889540" w:rsidRDefault="32889540" w14:paraId="59A76836" w14:textId="64807EC4">
      <w:pPr>
        <w:pStyle w:val="Heading2"/>
      </w:pPr>
      <w:r>
        <w:t>8.2 Data migration</w:t>
      </w:r>
    </w:p>
    <w:p w:rsidR="32889540" w:rsidRDefault="32889540" w14:paraId="6C735DAD" w14:textId="726E4A26">
      <w:r>
        <w:t>Our data migration approach follows five steps: profile, map, cleanse, load and reconcile. Noura Al Hashimi, our Data Migration Lead, runs a data profiling exercise in the Discover phase to measure completeness, duplicates and quality issues in each source. Mapping and transformation rules are documented and signed off by the client's data owners, who remain accountable for cleansing decisions. We use KingswaySoft and Azure Data Factory to load data into Dataverse, and we run at least three full migration rehearsals before cutover. Each rehearsal is reconciled through record counts, control totals and sample checks, and the final reconciliation is signed off by the client before go-live.</w:t>
      </w:r>
    </w:p>
    <w:p w:rsidR="32889540" w:rsidP="32889540" w:rsidRDefault="32889540" w14:paraId="174E1C0C" w14:textId="77BDD1B3">
      <w:pPr>
        <w:pStyle w:val="Heading2"/>
      </w:pPr>
      <w:r>
        <w:t>8.3 Training</w:t>
      </w:r>
    </w:p>
    <w:p w:rsidR="32889540" w:rsidRDefault="32889540" w14:paraId="28BEAC83" w14:textId="151F619E">
      <w:r>
        <w:t>Training is role-based and practical. We start with a training needs analysis during the Design phase, then build role-based materials, including step-by-step guides, short videos and quick reference cards in English and Arabic. Key users are trained by Frontier consultants through a train-the-trainer programme and take part in UAT, which makes them credible champions for their teams. End-user training takes place in a dedicated training environment loaded with realistic data. Tom Becker, our Change &amp; Adoption Lead, measures adoption after go-live using Dataverse usage analytics and targeted surveys, and agrees follow-up actions with the client.</w:t>
      </w:r>
    </w:p>
    <w:p w:rsidR="32889540" w:rsidP="32889540" w:rsidRDefault="32889540" w14:paraId="2FC66C55" w14:textId="79A97144">
      <w:pPr>
        <w:pStyle w:val="Heading2"/>
      </w:pPr>
      <w:r>
        <w:t>8.4 Support</w:t>
      </w:r>
    </w:p>
    <w:p w:rsidR="32889540" w:rsidRDefault="32889540" w14:paraId="5C491C4B" w14:textId="720472E0">
      <w:r>
        <w:t>After go-live, Frontier provides six weeks of hypercare with the delivery team on call, daily triage meetings and a hypercare dashboard. At the end of hypercare we hand over to Frontier Sustain, our application managed service, which provides a service desk in Dubai from Sunday to Thursday, 08:00 to 18:00 GST, with 24x7 cover for priority 1 incidents. Our standard service levels are a 30-minute response for P1, two hours for P2, one business day for P3 and two business days for P4. Sustain also includes a monthly release management service to apply Microsoft updates, regression testing with automated tests, and a quarterly roadmap review.</w:t>
      </w:r>
    </w:p>
    <w:p w:rsidR="32889540" w:rsidP="32889540" w:rsidRDefault="32889540" w14:paraId="23171404" w14:textId="7A6E4EC0">
      <w:pPr>
        <w:pStyle w:val="Heading1"/>
      </w:pPr>
      <w:r>
        <w:t>9. Commercial summary</w:t>
      </w:r>
    </w:p>
    <w:tbl>
      <w:tblPr>
        <w:tblStyle w:val="LightList-Accent1"/>
        <w:tblW w:w="0" w:type="auto"/>
        <w:tblLook w:val="04A0" w:firstRow="1" w:lastRow="0" w:firstColumn="1" w:lastColumn="0" w:noHBand="0" w:noVBand="1"/>
      </w:tblPr>
      <w:tblGrid>
        <w:gridCol w:w="3700"/>
        <w:gridCol w:w="1900"/>
        <w:gridCol w:w="1300"/>
        <w:gridCol w:w="2400"/>
      </w:tblGrid>
      <w:tr w:rsidR="32889540" w:rsidTr="41EBA640" w14:paraId="794CCC04"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45A818AE" w14:textId="506E1DF8">
            <w:r>
              <w:t>Role</w:t>
            </w:r>
          </w:p>
        </w:tc>
        <w:tc>
          <w:tcPr>
            <w:tcW w:w="1900" w:type="dxa"/>
          </w:tcPr>
          <w:p w:rsidR="32889540" w:rsidRDefault="32889540" w14:paraId="5572878E" w14:textId="494C04BC">
            <w:pPr>
              <w:cnfStyle w:val="100000000000" w:firstRow="1" w:lastRow="0" w:firstColumn="0" w:lastColumn="0" w:oddVBand="0" w:evenVBand="0" w:oddHBand="0" w:evenHBand="0" w:firstRowFirstColumn="0" w:firstRowLastColumn="0" w:lastRowFirstColumn="0" w:lastRowLastColumn="0"/>
            </w:pPr>
            <w:r>
              <w:t>Day rate (AED)</w:t>
            </w:r>
          </w:p>
        </w:tc>
        <w:tc>
          <w:tcPr>
            <w:tcW w:w="1300" w:type="dxa"/>
          </w:tcPr>
          <w:p w:rsidR="32889540" w:rsidRDefault="32889540" w14:paraId="5AFA9885" w14:textId="4229EB80">
            <w:pPr>
              <w:cnfStyle w:val="100000000000" w:firstRow="1" w:lastRow="0" w:firstColumn="0" w:lastColumn="0" w:oddVBand="0" w:evenVBand="0" w:oddHBand="0" w:evenHBand="0" w:firstRowFirstColumn="0" w:firstRowLastColumn="0" w:lastRowFirstColumn="0" w:lastRowLastColumn="0"/>
            </w:pPr>
            <w:r>
              <w:t>Days</w:t>
            </w:r>
          </w:p>
        </w:tc>
        <w:tc>
          <w:tcPr>
            <w:tcW w:w="2400" w:type="dxa"/>
          </w:tcPr>
          <w:p w:rsidR="32889540" w:rsidRDefault="32889540" w14:paraId="68B67800" w14:textId="3B07D244">
            <w:pPr>
              <w:cnfStyle w:val="100000000000" w:firstRow="1" w:lastRow="0" w:firstColumn="0" w:lastColumn="0" w:oddVBand="0" w:evenVBand="0" w:oddHBand="0" w:evenHBand="0" w:firstRowFirstColumn="0" w:firstRowLastColumn="0" w:lastRowFirstColumn="0" w:lastRowLastColumn="0"/>
            </w:pPr>
            <w:r>
              <w:t>Total (AED)</w:t>
            </w:r>
          </w:p>
        </w:tc>
      </w:tr>
      <w:tr w:rsidR="32889540" w:rsidTr="41EBA640" w14:paraId="3CDB88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1944C5B4" w14:textId="521D32B9">
            <w:r>
              <w:t>Solution architect</w:t>
            </w:r>
          </w:p>
        </w:tc>
        <w:tc>
          <w:tcPr>
            <w:tcW w:w="1900" w:type="dxa"/>
          </w:tcPr>
          <w:p w:rsidR="32889540" w:rsidRDefault="32889540" w14:paraId="3BF9C031" w14:textId="4AFB197D">
            <w:pPr>
              <w:cnfStyle w:val="000000100000" w:firstRow="0" w:lastRow="0" w:firstColumn="0" w:lastColumn="0" w:oddVBand="0" w:evenVBand="0" w:oddHBand="1" w:evenHBand="0" w:firstRowFirstColumn="0" w:firstRowLastColumn="0" w:lastRowFirstColumn="0" w:lastRowLastColumn="0"/>
            </w:pPr>
            <w:r>
              <w:t>6,500</w:t>
            </w:r>
          </w:p>
        </w:tc>
        <w:tc>
          <w:tcPr>
            <w:tcW w:w="1300" w:type="dxa"/>
          </w:tcPr>
          <w:p w:rsidR="32889540" w:rsidRDefault="32889540" w14:paraId="2B07CCEE" w14:textId="43D90041">
            <w:pPr>
              <w:cnfStyle w:val="000000100000" w:firstRow="0" w:lastRow="0" w:firstColumn="0" w:lastColumn="0" w:oddVBand="0" w:evenVBand="0" w:oddHBand="1" w:evenHBand="0" w:firstRowFirstColumn="0" w:firstRowLastColumn="0" w:lastRowFirstColumn="0" w:lastRowLastColumn="0"/>
            </w:pPr>
            <w:r>
              <w:t>60</w:t>
            </w:r>
          </w:p>
        </w:tc>
        <w:tc>
          <w:tcPr>
            <w:tcW w:w="2400" w:type="dxa"/>
          </w:tcPr>
          <w:p w:rsidR="32889540" w:rsidRDefault="32889540" w14:paraId="5A3475CA" w14:textId="3CB6E705">
            <w:pPr>
              <w:cnfStyle w:val="000000100000" w:firstRow="0" w:lastRow="0" w:firstColumn="0" w:lastColumn="0" w:oddVBand="0" w:evenVBand="0" w:oddHBand="1" w:evenHBand="0" w:firstRowFirstColumn="0" w:firstRowLastColumn="0" w:lastRowFirstColumn="0" w:lastRowLastColumn="0"/>
            </w:pPr>
            <w:r>
              <w:t>390,000</w:t>
            </w:r>
          </w:p>
        </w:tc>
      </w:tr>
      <w:tr w:rsidR="32889540" w:rsidTr="41EBA640" w14:paraId="1283EA4B" w14:textId="77777777">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2285AF26" w14:textId="53CC477A">
            <w:r>
              <w:t>Functional consultant</w:t>
            </w:r>
          </w:p>
        </w:tc>
        <w:tc>
          <w:tcPr>
            <w:tcW w:w="1900" w:type="dxa"/>
          </w:tcPr>
          <w:p w:rsidR="32889540" w:rsidRDefault="32889540" w14:paraId="363348DA" w14:textId="4CAA2E3E">
            <w:pPr>
              <w:cnfStyle w:val="000000000000" w:firstRow="0" w:lastRow="0" w:firstColumn="0" w:lastColumn="0" w:oddVBand="0" w:evenVBand="0" w:oddHBand="0" w:evenHBand="0" w:firstRowFirstColumn="0" w:firstRowLastColumn="0" w:lastRowFirstColumn="0" w:lastRowLastColumn="0"/>
            </w:pPr>
            <w:r>
              <w:t>5,200</w:t>
            </w:r>
          </w:p>
        </w:tc>
        <w:tc>
          <w:tcPr>
            <w:tcW w:w="1300" w:type="dxa"/>
          </w:tcPr>
          <w:p w:rsidR="32889540" w:rsidRDefault="32889540" w14:paraId="48410C9F" w14:textId="45881502">
            <w:pPr>
              <w:cnfStyle w:val="000000000000" w:firstRow="0" w:lastRow="0" w:firstColumn="0" w:lastColumn="0" w:oddVBand="0" w:evenVBand="0" w:oddHBand="0" w:evenHBand="0" w:firstRowFirstColumn="0" w:firstRowLastColumn="0" w:lastRowFirstColumn="0" w:lastRowLastColumn="0"/>
            </w:pPr>
            <w:r>
              <w:t>220</w:t>
            </w:r>
          </w:p>
        </w:tc>
        <w:tc>
          <w:tcPr>
            <w:tcW w:w="2400" w:type="dxa"/>
          </w:tcPr>
          <w:p w:rsidR="32889540" w:rsidRDefault="32889540" w14:paraId="30A4CC01" w14:textId="3E65FBC6">
            <w:pPr>
              <w:cnfStyle w:val="000000000000" w:firstRow="0" w:lastRow="0" w:firstColumn="0" w:lastColumn="0" w:oddVBand="0" w:evenVBand="0" w:oddHBand="0" w:evenHBand="0" w:firstRowFirstColumn="0" w:firstRowLastColumn="0" w:lastRowFirstColumn="0" w:lastRowLastColumn="0"/>
            </w:pPr>
            <w:r>
              <w:t>1,144,000</w:t>
            </w:r>
          </w:p>
        </w:tc>
      </w:tr>
      <w:tr w:rsidR="32889540" w:rsidTr="41EBA640" w14:paraId="47ED08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21C2661C" w14:textId="557B5C3B">
            <w:r>
              <w:t>Developer</w:t>
            </w:r>
          </w:p>
        </w:tc>
        <w:tc>
          <w:tcPr>
            <w:tcW w:w="1900" w:type="dxa"/>
          </w:tcPr>
          <w:p w:rsidR="32889540" w:rsidRDefault="32889540" w14:paraId="3633AB38" w14:textId="4E5942FF">
            <w:pPr>
              <w:cnfStyle w:val="000000100000" w:firstRow="0" w:lastRow="0" w:firstColumn="0" w:lastColumn="0" w:oddVBand="0" w:evenVBand="0" w:oddHBand="1" w:evenHBand="0" w:firstRowFirstColumn="0" w:firstRowLastColumn="0" w:lastRowFirstColumn="0" w:lastRowLastColumn="0"/>
            </w:pPr>
            <w:r>
              <w:t>4,800</w:t>
            </w:r>
          </w:p>
        </w:tc>
        <w:tc>
          <w:tcPr>
            <w:tcW w:w="1300" w:type="dxa"/>
          </w:tcPr>
          <w:p w:rsidR="32889540" w:rsidRDefault="32889540" w14:paraId="22336F4C" w14:textId="473729C3">
            <w:pPr>
              <w:cnfStyle w:val="000000100000" w:firstRow="0" w:lastRow="0" w:firstColumn="0" w:lastColumn="0" w:oddVBand="0" w:evenVBand="0" w:oddHBand="1" w:evenHBand="0" w:firstRowFirstColumn="0" w:firstRowLastColumn="0" w:lastRowFirstColumn="0" w:lastRowLastColumn="0"/>
            </w:pPr>
            <w:r>
              <w:t>180</w:t>
            </w:r>
          </w:p>
        </w:tc>
        <w:tc>
          <w:tcPr>
            <w:tcW w:w="2400" w:type="dxa"/>
          </w:tcPr>
          <w:p w:rsidR="32889540" w:rsidRDefault="32889540" w14:paraId="4BB7ECD4" w14:textId="40151087">
            <w:pPr>
              <w:cnfStyle w:val="000000100000" w:firstRow="0" w:lastRow="0" w:firstColumn="0" w:lastColumn="0" w:oddVBand="0" w:evenVBand="0" w:oddHBand="1" w:evenHBand="0" w:firstRowFirstColumn="0" w:firstRowLastColumn="0" w:lastRowFirstColumn="0" w:lastRowLastColumn="0"/>
            </w:pPr>
            <w:r>
              <w:t>864,000</w:t>
            </w:r>
          </w:p>
        </w:tc>
      </w:tr>
      <w:tr w:rsidR="32889540" w:rsidTr="41EBA640" w14:paraId="57C71F75" w14:textId="77777777">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21BAC937" w14:textId="572A70FC">
            <w:r>
              <w:t>Project manager</w:t>
            </w:r>
          </w:p>
        </w:tc>
        <w:tc>
          <w:tcPr>
            <w:tcW w:w="1900" w:type="dxa"/>
          </w:tcPr>
          <w:p w:rsidR="32889540" w:rsidRDefault="32889540" w14:paraId="6A1F4745" w14:textId="500857C0">
            <w:pPr>
              <w:cnfStyle w:val="000000000000" w:firstRow="0" w:lastRow="0" w:firstColumn="0" w:lastColumn="0" w:oddVBand="0" w:evenVBand="0" w:oddHBand="0" w:evenHBand="0" w:firstRowFirstColumn="0" w:firstRowLastColumn="0" w:lastRowFirstColumn="0" w:lastRowLastColumn="0"/>
            </w:pPr>
            <w:r>
              <w:t>6,000</w:t>
            </w:r>
          </w:p>
        </w:tc>
        <w:tc>
          <w:tcPr>
            <w:tcW w:w="1300" w:type="dxa"/>
          </w:tcPr>
          <w:p w:rsidR="32889540" w:rsidRDefault="32889540" w14:paraId="195966ED" w14:textId="48E63E84">
            <w:pPr>
              <w:cnfStyle w:val="000000000000" w:firstRow="0" w:lastRow="0" w:firstColumn="0" w:lastColumn="0" w:oddVBand="0" w:evenVBand="0" w:oddHBand="0" w:evenHBand="0" w:firstRowFirstColumn="0" w:firstRowLastColumn="0" w:lastRowFirstColumn="0" w:lastRowLastColumn="0"/>
            </w:pPr>
            <w:r>
              <w:t>90</w:t>
            </w:r>
          </w:p>
        </w:tc>
        <w:tc>
          <w:tcPr>
            <w:tcW w:w="2400" w:type="dxa"/>
          </w:tcPr>
          <w:p w:rsidR="32889540" w:rsidRDefault="32889540" w14:paraId="3A0C20B1" w14:textId="41C42548">
            <w:pPr>
              <w:cnfStyle w:val="000000000000" w:firstRow="0" w:lastRow="0" w:firstColumn="0" w:lastColumn="0" w:oddVBand="0" w:evenVBand="0" w:oddHBand="0" w:evenHBand="0" w:firstRowFirstColumn="0" w:firstRowLastColumn="0" w:lastRowFirstColumn="0" w:lastRowLastColumn="0"/>
            </w:pPr>
            <w:r>
              <w:t>540,000</w:t>
            </w:r>
          </w:p>
        </w:tc>
      </w:tr>
      <w:tr w:rsidR="32889540" w:rsidTr="41EBA640" w14:paraId="26778C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524BAE08" w14:textId="58D985BD">
            <w:r>
              <w:t>Data migration consultant</w:t>
            </w:r>
          </w:p>
        </w:tc>
        <w:tc>
          <w:tcPr>
            <w:tcW w:w="1900" w:type="dxa"/>
          </w:tcPr>
          <w:p w:rsidR="32889540" w:rsidRDefault="32889540" w14:paraId="5A7F8F7E" w14:textId="51B76C81">
            <w:pPr>
              <w:cnfStyle w:val="000000100000" w:firstRow="0" w:lastRow="0" w:firstColumn="0" w:lastColumn="0" w:oddVBand="0" w:evenVBand="0" w:oddHBand="1" w:evenHBand="0" w:firstRowFirstColumn="0" w:firstRowLastColumn="0" w:lastRowFirstColumn="0" w:lastRowLastColumn="0"/>
            </w:pPr>
            <w:r>
              <w:t>4,800</w:t>
            </w:r>
          </w:p>
        </w:tc>
        <w:tc>
          <w:tcPr>
            <w:tcW w:w="1300" w:type="dxa"/>
          </w:tcPr>
          <w:p w:rsidR="32889540" w:rsidRDefault="32889540" w14:paraId="4683DE2C" w14:textId="4A955345">
            <w:pPr>
              <w:cnfStyle w:val="000000100000" w:firstRow="0" w:lastRow="0" w:firstColumn="0" w:lastColumn="0" w:oddVBand="0" w:evenVBand="0" w:oddHBand="1" w:evenHBand="0" w:firstRowFirstColumn="0" w:firstRowLastColumn="0" w:lastRowFirstColumn="0" w:lastRowLastColumn="0"/>
            </w:pPr>
            <w:r>
              <w:t>50</w:t>
            </w:r>
          </w:p>
        </w:tc>
        <w:tc>
          <w:tcPr>
            <w:tcW w:w="2400" w:type="dxa"/>
          </w:tcPr>
          <w:p w:rsidR="32889540" w:rsidRDefault="32889540" w14:paraId="39FD50AA" w14:textId="43733A09">
            <w:pPr>
              <w:cnfStyle w:val="000000100000" w:firstRow="0" w:lastRow="0" w:firstColumn="0" w:lastColumn="0" w:oddVBand="0" w:evenVBand="0" w:oddHBand="1" w:evenHBand="0" w:firstRowFirstColumn="0" w:firstRowLastColumn="0" w:lastRowFirstColumn="0" w:lastRowLastColumn="0"/>
            </w:pPr>
            <w:r>
              <w:t>240,000</w:t>
            </w:r>
          </w:p>
        </w:tc>
      </w:tr>
      <w:tr w:rsidR="32889540" w:rsidTr="41EBA640" w14:paraId="6AB1790F" w14:textId="77777777">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6967ABE5" w14:textId="5A889A7E">
            <w:r>
              <w:lastRenderedPageBreak/>
              <w:t>Change and adoption consultant</w:t>
            </w:r>
          </w:p>
        </w:tc>
        <w:tc>
          <w:tcPr>
            <w:tcW w:w="1900" w:type="dxa"/>
          </w:tcPr>
          <w:p w:rsidR="32889540" w:rsidRDefault="32889540" w14:paraId="7B160D81" w14:textId="53668142">
            <w:pPr>
              <w:cnfStyle w:val="000000000000" w:firstRow="0" w:lastRow="0" w:firstColumn="0" w:lastColumn="0" w:oddVBand="0" w:evenVBand="0" w:oddHBand="0" w:evenHBand="0" w:firstRowFirstColumn="0" w:firstRowLastColumn="0" w:lastRowFirstColumn="0" w:lastRowLastColumn="0"/>
            </w:pPr>
            <w:r>
              <w:t>4,500</w:t>
            </w:r>
          </w:p>
        </w:tc>
        <w:tc>
          <w:tcPr>
            <w:tcW w:w="1300" w:type="dxa"/>
          </w:tcPr>
          <w:p w:rsidR="32889540" w:rsidRDefault="32889540" w14:paraId="3E79E983" w14:textId="4C446806">
            <w:pPr>
              <w:cnfStyle w:val="000000000000" w:firstRow="0" w:lastRow="0" w:firstColumn="0" w:lastColumn="0" w:oddVBand="0" w:evenVBand="0" w:oddHBand="0" w:evenHBand="0" w:firstRowFirstColumn="0" w:firstRowLastColumn="0" w:lastRowFirstColumn="0" w:lastRowLastColumn="0"/>
            </w:pPr>
            <w:r>
              <w:t>45</w:t>
            </w:r>
          </w:p>
        </w:tc>
        <w:tc>
          <w:tcPr>
            <w:tcW w:w="2400" w:type="dxa"/>
          </w:tcPr>
          <w:p w:rsidR="32889540" w:rsidRDefault="32889540" w14:paraId="7102BFA8" w14:textId="45224ECA">
            <w:pPr>
              <w:cnfStyle w:val="000000000000" w:firstRow="0" w:lastRow="0" w:firstColumn="0" w:lastColumn="0" w:oddVBand="0" w:evenVBand="0" w:oddHBand="0" w:evenHBand="0" w:firstRowFirstColumn="0" w:firstRowLastColumn="0" w:lastRowFirstColumn="0" w:lastRowLastColumn="0"/>
            </w:pPr>
            <w:r>
              <w:t>202,500</w:t>
            </w:r>
          </w:p>
        </w:tc>
      </w:tr>
      <w:tr w:rsidR="32889540" w:rsidTr="41EBA640" w14:paraId="38C7AB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0" w:type="dxa"/>
          </w:tcPr>
          <w:p w:rsidR="32889540" w:rsidRDefault="32889540" w14:paraId="4767F262" w14:textId="5C37AF3F">
            <w:r>
              <w:t>Total fixed price (excl. VAT)</w:t>
            </w:r>
          </w:p>
        </w:tc>
        <w:tc>
          <w:tcPr>
            <w:tcW w:w="1900" w:type="dxa"/>
          </w:tcPr>
          <w:p w:rsidR="32889540" w:rsidRDefault="32889540" w14:paraId="528D5484" w14:textId="55159603">
            <w:pPr>
              <w:cnfStyle w:val="000000100000" w:firstRow="0" w:lastRow="0" w:firstColumn="0" w:lastColumn="0" w:oddVBand="0" w:evenVBand="0" w:oddHBand="1" w:evenHBand="0" w:firstRowFirstColumn="0" w:firstRowLastColumn="0" w:lastRowFirstColumn="0" w:lastRowLastColumn="0"/>
            </w:pPr>
            <w:r>
              <w:t xml:space="preserve"> </w:t>
            </w:r>
          </w:p>
        </w:tc>
        <w:tc>
          <w:tcPr>
            <w:tcW w:w="1300" w:type="dxa"/>
          </w:tcPr>
          <w:p w:rsidR="32889540" w:rsidRDefault="32889540" w14:paraId="438A6397" w14:textId="4DF37CC7">
            <w:pPr>
              <w:cnfStyle w:val="000000100000" w:firstRow="0" w:lastRow="0" w:firstColumn="0" w:lastColumn="0" w:oddVBand="0" w:evenVBand="0" w:oddHBand="1" w:evenHBand="0" w:firstRowFirstColumn="0" w:firstRowLastColumn="0" w:lastRowFirstColumn="0" w:lastRowLastColumn="0"/>
            </w:pPr>
            <w:r>
              <w:t>645</w:t>
            </w:r>
          </w:p>
        </w:tc>
        <w:tc>
          <w:tcPr>
            <w:tcW w:w="2400" w:type="dxa"/>
          </w:tcPr>
          <w:p w:rsidR="32889540" w:rsidRDefault="32889540" w14:paraId="1BC1911C" w14:textId="46D1638B">
            <w:pPr>
              <w:cnfStyle w:val="000000100000" w:firstRow="0" w:lastRow="0" w:firstColumn="0" w:lastColumn="0" w:oddVBand="0" w:evenVBand="0" w:oddHBand="1" w:evenHBand="0" w:firstRowFirstColumn="0" w:firstRowLastColumn="0" w:lastRowFirstColumn="0" w:lastRowLastColumn="0"/>
            </w:pPr>
            <w:r>
              <w:t>3,380,500</w:t>
            </w:r>
          </w:p>
        </w:tc>
      </w:tr>
    </w:tbl>
    <w:p w:rsidR="32889540" w:rsidRDefault="32889540" w14:paraId="3B400883" w14:textId="2B363DD6">
      <w:r>
        <w:t xml:space="preserve"> </w:t>
      </w:r>
    </w:p>
    <w:p w:rsidR="32889540" w:rsidRDefault="1764C07F" w14:paraId="74FC4895" w14:textId="2F045D0F">
      <w:r>
        <w:t>Payment milestones: 20% at design sign-off, 30% at build completion, 20% at UAT sign-off, 20% at go-live and 10% at the end of hypercare. Optional Frontier Sustain managed services are priced at AED 42,000 per month for a 12-month term.</w:t>
      </w:r>
    </w:p>
    <w:p w:rsidR="41EBA640" w:rsidP="41EBA640" w:rsidRDefault="41EBA640" w14:paraId="5EF0FA21" w14:textId="3791FAA2">
      <w:pPr>
        <w:pStyle w:val="Heading1"/>
      </w:pPr>
      <w:r>
        <w:t>10. Relevant experience</w:t>
      </w:r>
    </w:p>
    <w:p w:rsidR="41EBA640" w:rsidRDefault="41EBA640" w14:paraId="16264362" w14:textId="1BA71CDE">
      <w:r>
        <w:t>The table below lists recent Frontier projects of similar scope. Reference contacts are available on request and can be arranged at short notice.</w:t>
      </w:r>
    </w:p>
    <w:tbl>
      <w:tblPr>
        <w:tblStyle w:val="LightList-Accent1"/>
        <w:tblW w:w="0" w:type="auto"/>
        <w:tblLook w:val="04A0" w:firstRow="1" w:lastRow="0" w:firstColumn="1" w:lastColumn="0" w:noHBand="0" w:noVBand="1"/>
      </w:tblPr>
      <w:tblGrid>
        <w:gridCol w:w="2500"/>
        <w:gridCol w:w="1300"/>
        <w:gridCol w:w="3400"/>
        <w:gridCol w:w="800"/>
        <w:gridCol w:w="1300"/>
      </w:tblGrid>
      <w:tr w:rsidR="41EBA640" w:rsidTr="27081EAA" w14:paraId="11ABD5B0" w14:textId="77777777">
        <w:trPr>
          <w:cnfStyle w:val="100000000000" w:firstRow="1" w:lastRow="0" w:firstColumn="0" w:lastColumn="0" w:oddVBand="0" w:evenVBand="0" w:oddHBand="0" w:evenHBand="0" w:firstRowFirstColumn="0" w:firstRowLastColumn="0" w:lastRowFirstColumn="0" w:lastRowLastColumn="0"/>
          <w:trHeight w:val="300"/>
        </w:trPr>
        <w:tc>
          <w:tcPr>
            <w:tcW w:w="2500" w:type="dxa"/>
            <w:tcMar/>
          </w:tcPr>
          <w:p w:rsidR="41EBA640" w:rsidRDefault="41EBA640" w14:paraId="410B8353" w14:textId="476CF839">
            <w:r>
              <w:t>Client</w:t>
            </w:r>
          </w:p>
        </w:tc>
        <w:tc>
          <w:tcPr>
            <w:tcW w:w="1300" w:type="dxa"/>
            <w:tcMar/>
          </w:tcPr>
          <w:p w:rsidR="41EBA640" w:rsidRDefault="41EBA640" w14:paraId="61F6783F" w14:textId="404ADEFD">
            <w:pPr>
              <w:cnfStyle w:val="100000000000" w:firstRow="1" w:lastRow="0" w:firstColumn="0" w:lastColumn="0" w:oddVBand="0" w:evenVBand="0" w:oddHBand="0" w:evenHBand="0" w:firstRowFirstColumn="0" w:firstRowLastColumn="0" w:lastRowFirstColumn="0" w:lastRowLastColumn="0"/>
            </w:pPr>
            <w:r>
              <w:t>Country</w:t>
            </w:r>
          </w:p>
        </w:tc>
        <w:tc>
          <w:tcPr>
            <w:tcW w:w="3400" w:type="dxa"/>
            <w:tcMar/>
          </w:tcPr>
          <w:p w:rsidR="41EBA640" w:rsidRDefault="41EBA640" w14:paraId="3EE09853" w14:textId="3928C5C1">
            <w:pPr>
              <w:cnfStyle w:val="100000000000" w:firstRow="1" w:lastRow="0" w:firstColumn="0" w:lastColumn="0" w:oddVBand="0" w:evenVBand="0" w:oddHBand="0" w:evenHBand="0" w:firstRowFirstColumn="0" w:firstRowLastColumn="0" w:lastRowFirstColumn="0" w:lastRowLastColumn="0"/>
            </w:pPr>
            <w:r>
              <w:t>Scope</w:t>
            </w:r>
          </w:p>
        </w:tc>
        <w:tc>
          <w:tcPr>
            <w:tcW w:w="800" w:type="dxa"/>
            <w:tcMar/>
          </w:tcPr>
          <w:p w:rsidR="41EBA640" w:rsidRDefault="41EBA640" w14:paraId="2CBCE9D9" w14:textId="3206AC85">
            <w:pPr>
              <w:cnfStyle w:val="100000000000" w:firstRow="1" w:lastRow="0" w:firstColumn="0" w:lastColumn="0" w:oddVBand="0" w:evenVBand="0" w:oddHBand="0" w:evenHBand="0" w:firstRowFirstColumn="0" w:firstRowLastColumn="0" w:lastRowFirstColumn="0" w:lastRowLastColumn="0"/>
            </w:pPr>
            <w:r>
              <w:t>Users</w:t>
            </w:r>
          </w:p>
        </w:tc>
        <w:tc>
          <w:tcPr>
            <w:tcW w:w="1300" w:type="dxa"/>
            <w:tcMar/>
          </w:tcPr>
          <w:p w:rsidR="41EBA640" w:rsidRDefault="41EBA640" w14:paraId="1DE0F92A" w14:textId="2AE49349">
            <w:pPr>
              <w:cnfStyle w:val="100000000000" w:firstRow="1" w:lastRow="0" w:firstColumn="0" w:lastColumn="0" w:oddVBand="0" w:evenVBand="0" w:oddHBand="0" w:evenHBand="0" w:firstRowFirstColumn="0" w:firstRowLastColumn="0" w:lastRowFirstColumn="0" w:lastRowLastColumn="0"/>
            </w:pPr>
            <w:r>
              <w:t>Go-live</w:t>
            </w:r>
          </w:p>
        </w:tc>
      </w:tr>
      <w:tr w:rsidR="41EBA640" w:rsidTr="27081EAA" w14:paraId="24A36E22" w14:textId="77777777">
        <w:trPr>
          <w:cnfStyle w:val="000000100000" w:firstRow="0" w:lastRow="0" w:firstColumn="0" w:lastColumn="0" w:oddVBand="0" w:evenVBand="0" w:oddHBand="1" w:evenHBand="0" w:firstRowFirstColumn="0" w:firstRowLastColumn="0" w:lastRowFirstColumn="0" w:lastRowLastColumn="0"/>
        </w:trPr>
        <w:tc>
          <w:tcPr>
            <w:tcW w:w="2500" w:type="dxa"/>
            <w:tcMar/>
          </w:tcPr>
          <w:p w:rsidR="41EBA640" w:rsidRDefault="41EBA640" w14:paraId="76F9A619" w14:textId="41F9F3BE" w14:noSpellErr="1">
            <w:r w:rsidR="2A8A19CD">
              <w:rPr/>
              <w:t>Zava Industrial Distribution</w:t>
            </w:r>
          </w:p>
        </w:tc>
        <w:tc>
          <w:tcPr>
            <w:tcW w:w="1300" w:type="dxa"/>
            <w:tcMar/>
          </w:tcPr>
          <w:p w:rsidR="41EBA640" w:rsidRDefault="41EBA640" w14:paraId="4C450514" w14:textId="3AD7DA82">
            <w:pPr>
              <w:cnfStyle w:val="000000100000" w:firstRow="0" w:lastRow="0" w:firstColumn="0" w:lastColumn="0" w:oddVBand="0" w:evenVBand="0" w:oddHBand="1" w:evenHBand="0" w:firstRowFirstColumn="0" w:firstRowLastColumn="0" w:lastRowFirstColumn="0" w:lastRowLastColumn="0"/>
            </w:pPr>
            <w:r>
              <w:t>UAE and KSA</w:t>
            </w:r>
          </w:p>
        </w:tc>
        <w:tc>
          <w:tcPr>
            <w:tcW w:w="3400" w:type="dxa"/>
            <w:tcMar/>
          </w:tcPr>
          <w:p w:rsidR="41EBA640" w:rsidRDefault="41EBA640" w14:paraId="53C6B08A" w14:textId="33B5C146">
            <w:pPr>
              <w:cnfStyle w:val="000000100000" w:firstRow="0" w:lastRow="0" w:firstColumn="0" w:lastColumn="0" w:oddVBand="0" w:evenVBand="0" w:oddHBand="1" w:evenHBand="0" w:firstRowFirstColumn="0" w:firstRowLastColumn="0" w:lastRowFirstColumn="0" w:lastRowLastColumn="0"/>
            </w:pPr>
            <w:r>
              <w:t>D365 Sales, quoting and approvals (Finance and SCM release to follow)</w:t>
            </w:r>
          </w:p>
        </w:tc>
        <w:tc>
          <w:tcPr>
            <w:tcW w:w="800" w:type="dxa"/>
            <w:tcMar/>
          </w:tcPr>
          <w:p w:rsidR="41EBA640" w:rsidRDefault="41EBA640" w14:paraId="3ABAADA1" w14:textId="2C93A80A">
            <w:pPr>
              <w:cnfStyle w:val="000000100000" w:firstRow="0" w:lastRow="0" w:firstColumn="0" w:lastColumn="0" w:oddVBand="0" w:evenVBand="0" w:oddHBand="1" w:evenHBand="0" w:firstRowFirstColumn="0" w:firstRowLastColumn="0" w:lastRowFirstColumn="0" w:lastRowLastColumn="0"/>
            </w:pPr>
            <w:r>
              <w:t>120</w:t>
            </w:r>
          </w:p>
        </w:tc>
        <w:tc>
          <w:tcPr>
            <w:tcW w:w="1300" w:type="dxa"/>
            <w:tcMar/>
          </w:tcPr>
          <w:p w:rsidR="41EBA640" w:rsidRDefault="41EBA640" w14:paraId="41545007" w14:textId="25718ECE">
            <w:pPr>
              <w:cnfStyle w:val="000000100000" w:firstRow="0" w:lastRow="0" w:firstColumn="0" w:lastColumn="0" w:oddVBand="0" w:evenVBand="0" w:oddHBand="1" w:evenHBand="0" w:firstRowFirstColumn="0" w:firstRowLastColumn="0" w:lastRowFirstColumn="0" w:lastRowLastColumn="0"/>
            </w:pPr>
            <w:r>
              <w:t>November 2024</w:t>
            </w:r>
          </w:p>
        </w:tc>
      </w:tr>
      <w:tr w:rsidR="41EBA640" w:rsidTr="27081EAA" w14:paraId="1314AB6C" w14:textId="77777777">
        <w:tc>
          <w:tcPr>
            <w:tcW w:w="2500" w:type="dxa"/>
            <w:tcMar/>
          </w:tcPr>
          <w:p w:rsidR="41EBA640" w:rsidRDefault="41EBA640" w14:paraId="5A155F74" w14:textId="3C86EF43" w14:noSpellErr="1">
            <w:r w:rsidR="2A8A19CD">
              <w:rPr/>
              <w:t>Zava Home Furnishings</w:t>
            </w:r>
          </w:p>
        </w:tc>
        <w:tc>
          <w:tcPr>
            <w:tcW w:w="1300" w:type="dxa"/>
            <w:tcMar/>
          </w:tcPr>
          <w:p w:rsidR="41EBA640" w:rsidRDefault="41EBA640" w14:paraId="11F66351" w14:textId="3564D607">
            <w:pPr>
              <w:cnfStyle w:val="000000000000" w:firstRow="0" w:lastRow="0" w:firstColumn="0" w:lastColumn="0" w:oddVBand="0" w:evenVBand="0" w:oddHBand="0" w:evenHBand="0" w:firstRowFirstColumn="0" w:firstRowLastColumn="0" w:lastRowFirstColumn="0" w:lastRowLastColumn="0"/>
            </w:pPr>
            <w:r>
              <w:t>UAE</w:t>
            </w:r>
          </w:p>
        </w:tc>
        <w:tc>
          <w:tcPr>
            <w:tcW w:w="3400" w:type="dxa"/>
            <w:tcMar/>
          </w:tcPr>
          <w:p w:rsidR="41EBA640" w:rsidRDefault="41EBA640" w14:paraId="165331E6" w14:textId="2E42BCCB">
            <w:pPr>
              <w:cnfStyle w:val="000000000000" w:firstRow="0" w:lastRow="0" w:firstColumn="0" w:lastColumn="0" w:oddVBand="0" w:evenVBand="0" w:oddHBand="0" w:evenHBand="0" w:firstRowFirstColumn="0" w:firstRowLastColumn="0" w:lastRowFirstColumn="0" w:lastRowLastColumn="0"/>
            </w:pPr>
            <w:r>
              <w:t>D365 Customer Service with voice and web chat; customer portal</w:t>
            </w:r>
          </w:p>
        </w:tc>
        <w:tc>
          <w:tcPr>
            <w:tcW w:w="800" w:type="dxa"/>
            <w:tcMar/>
          </w:tcPr>
          <w:p w:rsidR="41EBA640" w:rsidRDefault="41EBA640" w14:paraId="126050F0" w14:textId="2720A38F">
            <w:pPr>
              <w:cnfStyle w:val="000000000000" w:firstRow="0" w:lastRow="0" w:firstColumn="0" w:lastColumn="0" w:oddVBand="0" w:evenVBand="0" w:oddHBand="0" w:evenHBand="0" w:firstRowFirstColumn="0" w:firstRowLastColumn="0" w:lastRowFirstColumn="0" w:lastRowLastColumn="0"/>
            </w:pPr>
            <w:r>
              <w:t>95</w:t>
            </w:r>
          </w:p>
        </w:tc>
        <w:tc>
          <w:tcPr>
            <w:tcW w:w="1300" w:type="dxa"/>
            <w:tcMar/>
          </w:tcPr>
          <w:p w:rsidR="41EBA640" w:rsidRDefault="41EBA640" w14:paraId="7AE4E242" w14:textId="1FFE8A53">
            <w:pPr>
              <w:cnfStyle w:val="000000000000" w:firstRow="0" w:lastRow="0" w:firstColumn="0" w:lastColumn="0" w:oddVBand="0" w:evenVBand="0" w:oddHBand="0" w:evenHBand="0" w:firstRowFirstColumn="0" w:firstRowLastColumn="0" w:lastRowFirstColumn="0" w:lastRowLastColumn="0"/>
            </w:pPr>
            <w:r>
              <w:t>June 2024</w:t>
            </w:r>
          </w:p>
        </w:tc>
      </w:tr>
      <w:tr w:rsidR="41EBA640" w:rsidTr="27081EAA" w14:paraId="264DD0BB" w14:textId="77777777">
        <w:trPr>
          <w:cnfStyle w:val="000000100000" w:firstRow="0" w:lastRow="0" w:firstColumn="0" w:lastColumn="0" w:oddVBand="0" w:evenVBand="0" w:oddHBand="1" w:evenHBand="0" w:firstRowFirstColumn="0" w:firstRowLastColumn="0" w:lastRowFirstColumn="0" w:lastRowLastColumn="0"/>
        </w:trPr>
        <w:tc>
          <w:tcPr>
            <w:tcW w:w="2500" w:type="dxa"/>
            <w:tcMar/>
          </w:tcPr>
          <w:p w:rsidR="41EBA640" w:rsidRDefault="41EBA640" w14:paraId="7CE4ECEA" w14:textId="3713EAC8" w14:noSpellErr="1">
            <w:r w:rsidR="2A8A19CD">
              <w:rPr/>
              <w:t>Zava Electronics Trading</w:t>
            </w:r>
          </w:p>
        </w:tc>
        <w:tc>
          <w:tcPr>
            <w:tcW w:w="1300" w:type="dxa"/>
            <w:tcMar/>
          </w:tcPr>
          <w:p w:rsidR="41EBA640" w:rsidRDefault="41EBA640" w14:paraId="37E62F1A" w14:textId="2FF1D18C">
            <w:pPr>
              <w:cnfStyle w:val="000000100000" w:firstRow="0" w:lastRow="0" w:firstColumn="0" w:lastColumn="0" w:oddVBand="0" w:evenVBand="0" w:oddHBand="1" w:evenHBand="0" w:firstRowFirstColumn="0" w:firstRowLastColumn="0" w:lastRowFirstColumn="0" w:lastRowLastColumn="0"/>
            </w:pPr>
            <w:r>
              <w:t>Oman</w:t>
            </w:r>
          </w:p>
        </w:tc>
        <w:tc>
          <w:tcPr>
            <w:tcW w:w="3400" w:type="dxa"/>
            <w:tcMar/>
          </w:tcPr>
          <w:p w:rsidR="41EBA640" w:rsidRDefault="41EBA640" w14:paraId="1B80FC85" w14:textId="28CFB850">
            <w:pPr>
              <w:cnfStyle w:val="000000100000" w:firstRow="0" w:lastRow="0" w:firstColumn="0" w:lastColumn="0" w:oddVBand="0" w:evenVBand="0" w:oddHBand="1" w:evenHBand="0" w:firstRowFirstColumn="0" w:firstRowLastColumn="0" w:lastRowFirstColumn="0" w:lastRowLastColumn="0"/>
            </w:pPr>
            <w:r>
              <w:t>D365 Sales and Customer Service, loyalty integration</w:t>
            </w:r>
          </w:p>
        </w:tc>
        <w:tc>
          <w:tcPr>
            <w:tcW w:w="800" w:type="dxa"/>
            <w:tcMar/>
          </w:tcPr>
          <w:p w:rsidR="41EBA640" w:rsidRDefault="41EBA640" w14:paraId="4D08BC01" w14:textId="21AD9F14">
            <w:pPr>
              <w:cnfStyle w:val="000000100000" w:firstRow="0" w:lastRow="0" w:firstColumn="0" w:lastColumn="0" w:oddVBand="0" w:evenVBand="0" w:oddHBand="1" w:evenHBand="0" w:firstRowFirstColumn="0" w:firstRowLastColumn="0" w:lastRowFirstColumn="0" w:lastRowLastColumn="0"/>
            </w:pPr>
            <w:r>
              <w:t>140</w:t>
            </w:r>
          </w:p>
        </w:tc>
        <w:tc>
          <w:tcPr>
            <w:tcW w:w="1300" w:type="dxa"/>
            <w:tcMar/>
          </w:tcPr>
          <w:p w:rsidR="41EBA640" w:rsidRDefault="41EBA640" w14:paraId="415122C7" w14:textId="1A8B85D8">
            <w:pPr>
              <w:cnfStyle w:val="000000100000" w:firstRow="0" w:lastRow="0" w:firstColumn="0" w:lastColumn="0" w:oddVBand="0" w:evenVBand="0" w:oddHBand="1" w:evenHBand="0" w:firstRowFirstColumn="0" w:firstRowLastColumn="0" w:lastRowFirstColumn="0" w:lastRowLastColumn="0"/>
            </w:pPr>
            <w:r>
              <w:t>February 2024</w:t>
            </w:r>
          </w:p>
        </w:tc>
      </w:tr>
    </w:tbl>
    <w:p w:rsidR="41EBA640" w:rsidRDefault="41EBA640" w14:paraId="26053AC4" w14:textId="738B4DF8">
      <w:r>
        <w:t xml:space="preserve"> </w:t>
      </w:r>
    </w:p>
    <w:p w:rsidR="41EBA640" w:rsidP="41EBA640" w:rsidRDefault="41EBA640" w14:paraId="367FEF46" w14:textId="56516236">
      <w:pPr>
        <w:pStyle w:val="Heading1"/>
      </w:pPr>
      <w:r>
        <w:t>11. Responsible use of Copilot and AI</w:t>
      </w:r>
    </w:p>
    <w:p w:rsidR="41EBA640" w:rsidRDefault="41EBA640" w14:paraId="39EE80DF" w14:textId="72D4289A" w14:noSpellErr="1">
      <w:r w:rsidR="2A8A19CD">
        <w:rPr/>
        <w:t>Copilot capabilities in D365 Sales and Customer Service will be enabled in stages. In the Design phase we agree with Zava Retail which Copilot features are switched on for which roles, which data sources the features may use, and how outputs are reviewed by a person before they reach a customer. Copilot in Customer Service will draw only on approved knowledge articles, and agents remain responsible for every response they send. We will confirm the data processing location of each Copilot feature with Zava Retail's information security team and provide guidance, training and usage reporting so that managers can see where Copilot is helping and where further coaching is needed.</w:t>
      </w:r>
    </w:p>
    <w:p w:rsidR="41EBA640" w:rsidP="41EBA640" w:rsidRDefault="41EBA640" w14:paraId="4A955FC8" w14:textId="459CFB66">
      <w:pPr>
        <w:pStyle w:val="Heading1"/>
      </w:pPr>
      <w:r>
        <w:t>12. Why Frontier</w:t>
      </w:r>
    </w:p>
    <w:p w:rsidR="41EBA640" w:rsidRDefault="41EBA640" w14:paraId="2ADF018E" w14:textId="67E51702" w14:noSpellErr="1">
      <w:r w:rsidR="2A8A19CD">
        <w:rPr/>
        <w:t>Zava Retail needs a partner that can deliver quickly before the January sales season, understands retail service, and will stay with the business after go-live. Frontier offers a local, bilingual team that has delivered Dynamics 365 Customer Engagement for GCC retailers, a methodology that shows working software from the first sprint, and a fixed-price commitment with transparent assumptions. We look forward to presenting our approach and demonstrating the solution to Zava Retail's evaluation panel.</w:t>
      </w:r>
    </w:p>
    <w:p w:rsidR="41EBA640" w:rsidP="41EBA640" w:rsidRDefault="41EBA640" w14:paraId="32FF9681" w14:textId="508396E5">
      <w:pPr>
        <w:pStyle w:val="Heading1"/>
      </w:pPr>
      <w:r>
        <w:lastRenderedPageBreak/>
        <w:t>Appendix A – Key team profiles</w:t>
      </w:r>
    </w:p>
    <w:p w:rsidR="41EBA640" w:rsidRDefault="41EBA640" w14:paraId="7976F969" w14:textId="2999516E" w14:noSpellErr="1">
      <w:r w:rsidR="2A8A19CD">
        <w:rPr/>
        <w:t>All named team members are committed to the Zava Retail programme for the allocations shown in section 5. Full two-page CVs are provided as a separate attachment.</w:t>
      </w:r>
    </w:p>
    <w:tbl>
      <w:tblPr>
        <w:tblStyle w:val="LightList-Accent1"/>
        <w:tblW w:w="0" w:type="auto"/>
        <w:tblLook w:val="04A0" w:firstRow="1" w:lastRow="0" w:firstColumn="1" w:lastColumn="0" w:noHBand="0" w:noVBand="1"/>
      </w:tblPr>
      <w:tblGrid>
        <w:gridCol w:w="1500"/>
        <w:gridCol w:w="1800"/>
        <w:gridCol w:w="1364"/>
        <w:gridCol w:w="2500"/>
        <w:gridCol w:w="2200"/>
      </w:tblGrid>
      <w:tr w:rsidR="41EBA640" w:rsidTr="41EBA640" w14:paraId="4EF705B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6EA44F56" w14:textId="6EF36200">
            <w:r>
              <w:t>Name</w:t>
            </w:r>
          </w:p>
        </w:tc>
        <w:tc>
          <w:tcPr>
            <w:tcW w:w="1800" w:type="dxa"/>
          </w:tcPr>
          <w:p w:rsidR="41EBA640" w:rsidRDefault="41EBA640" w14:paraId="36D178A2" w14:textId="67D148C4">
            <w:pPr>
              <w:cnfStyle w:val="100000000000" w:firstRow="1" w:lastRow="0" w:firstColumn="0" w:lastColumn="0" w:oddVBand="0" w:evenVBand="0" w:oddHBand="0" w:evenHBand="0" w:firstRowFirstColumn="0" w:firstRowLastColumn="0" w:lastRowFirstColumn="0" w:lastRowLastColumn="0"/>
            </w:pPr>
            <w:r>
              <w:t>Role</w:t>
            </w:r>
          </w:p>
        </w:tc>
        <w:tc>
          <w:tcPr>
            <w:tcW w:w="1300" w:type="dxa"/>
          </w:tcPr>
          <w:p w:rsidR="41EBA640" w:rsidRDefault="41EBA640" w14:paraId="1F3CB323" w14:textId="60AF2F88">
            <w:pPr>
              <w:cnfStyle w:val="100000000000" w:firstRow="1" w:lastRow="0" w:firstColumn="0" w:lastColumn="0" w:oddVBand="0" w:evenVBand="0" w:oddHBand="0" w:evenHBand="0" w:firstRowFirstColumn="0" w:firstRowLastColumn="0" w:lastRowFirstColumn="0" w:lastRowLastColumn="0"/>
            </w:pPr>
            <w:r>
              <w:t>D365 experience</w:t>
            </w:r>
          </w:p>
        </w:tc>
        <w:tc>
          <w:tcPr>
            <w:tcW w:w="2500" w:type="dxa"/>
          </w:tcPr>
          <w:p w:rsidR="41EBA640" w:rsidRDefault="41EBA640" w14:paraId="3CCBF116" w14:textId="598D164C">
            <w:pPr>
              <w:cnfStyle w:val="100000000000" w:firstRow="1" w:lastRow="0" w:firstColumn="0" w:lastColumn="0" w:oddVBand="0" w:evenVBand="0" w:oddHBand="0" w:evenHBand="0" w:firstRowFirstColumn="0" w:firstRowLastColumn="0" w:lastRowFirstColumn="0" w:lastRowLastColumn="0"/>
            </w:pPr>
            <w:r>
              <w:t>Certifications</w:t>
            </w:r>
          </w:p>
        </w:tc>
        <w:tc>
          <w:tcPr>
            <w:tcW w:w="2200" w:type="dxa"/>
          </w:tcPr>
          <w:p w:rsidR="41EBA640" w:rsidRDefault="41EBA640" w14:paraId="67A2F00B" w14:textId="526AFD10">
            <w:pPr>
              <w:cnfStyle w:val="100000000000" w:firstRow="1" w:lastRow="0" w:firstColumn="0" w:lastColumn="0" w:oddVBand="0" w:evenVBand="0" w:oddHBand="0" w:evenHBand="0" w:firstRowFirstColumn="0" w:firstRowLastColumn="0" w:lastRowFirstColumn="0" w:lastRowLastColumn="0"/>
            </w:pPr>
            <w:r>
              <w:t>Relevant projects</w:t>
            </w:r>
          </w:p>
        </w:tc>
      </w:tr>
      <w:tr w:rsidR="41EBA640" w:rsidTr="41EBA640" w14:paraId="5CA382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57FD40BD" w14:textId="69805D85">
            <w:r>
              <w:t>Lorette Roos</w:t>
            </w:r>
          </w:p>
        </w:tc>
        <w:tc>
          <w:tcPr>
            <w:tcW w:w="1800" w:type="dxa"/>
          </w:tcPr>
          <w:p w:rsidR="41EBA640" w:rsidRDefault="41EBA640" w14:paraId="3A34C62B" w14:textId="625E4449">
            <w:pPr>
              <w:cnfStyle w:val="000000100000" w:firstRow="0" w:lastRow="0" w:firstColumn="0" w:lastColumn="0" w:oddVBand="0" w:evenVBand="0" w:oddHBand="1" w:evenHBand="0" w:firstRowFirstColumn="0" w:firstRowLastColumn="0" w:lastRowFirstColumn="0" w:lastRowLastColumn="0"/>
            </w:pPr>
            <w:r>
              <w:t>Engagement Director</w:t>
            </w:r>
          </w:p>
        </w:tc>
        <w:tc>
          <w:tcPr>
            <w:tcW w:w="1300" w:type="dxa"/>
          </w:tcPr>
          <w:p w:rsidR="41EBA640" w:rsidRDefault="41EBA640" w14:paraId="2690E0FA" w14:textId="5B3C2B0D">
            <w:pPr>
              <w:cnfStyle w:val="000000100000" w:firstRow="0" w:lastRow="0" w:firstColumn="0" w:lastColumn="0" w:oddVBand="0" w:evenVBand="0" w:oddHBand="1" w:evenHBand="0" w:firstRowFirstColumn="0" w:firstRowLastColumn="0" w:lastRowFirstColumn="0" w:lastRowLastColumn="0"/>
            </w:pPr>
            <w:r>
              <w:t>18 years enterprise applications</w:t>
            </w:r>
          </w:p>
        </w:tc>
        <w:tc>
          <w:tcPr>
            <w:tcW w:w="2500" w:type="dxa"/>
          </w:tcPr>
          <w:p w:rsidR="41EBA640" w:rsidRDefault="41EBA640" w14:paraId="27C4994D" w14:textId="541A11D1">
            <w:pPr>
              <w:cnfStyle w:val="000000100000" w:firstRow="0" w:lastRow="0" w:firstColumn="0" w:lastColumn="0" w:oddVBand="0" w:evenVBand="0" w:oddHBand="1" w:evenHBand="0" w:firstRowFirstColumn="0" w:firstRowLastColumn="0" w:lastRowFirstColumn="0" w:lastRowLastColumn="0"/>
            </w:pPr>
            <w:r>
              <w:t>Prince2 Practitioner; Dynamics 365 Fundamentals</w:t>
            </w:r>
          </w:p>
        </w:tc>
        <w:tc>
          <w:tcPr>
            <w:tcW w:w="2200" w:type="dxa"/>
          </w:tcPr>
          <w:p w:rsidR="41EBA640" w:rsidRDefault="41EBA640" w14:paraId="23A78557" w14:textId="4CF7F895">
            <w:pPr>
              <w:cnfStyle w:val="000000100000" w:firstRow="0" w:lastRow="0" w:firstColumn="0" w:lastColumn="0" w:oddVBand="0" w:evenVBand="0" w:oddHBand="1" w:evenHBand="0" w:firstRowFirstColumn="0" w:firstRowLastColumn="0" w:lastRowFirstColumn="0" w:lastRowLastColumn="0"/>
            </w:pPr>
            <w:r>
              <w:t>Executive sponsor for 20+ D365 programmes in the GCC</w:t>
            </w:r>
          </w:p>
        </w:tc>
      </w:tr>
      <w:tr w:rsidR="41EBA640" w:rsidTr="41EBA640" w14:paraId="24FA5085" w14:textId="77777777">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412FA0DD" w14:textId="640D590A">
            <w:r>
              <w:t>Priya Nair</w:t>
            </w:r>
          </w:p>
        </w:tc>
        <w:tc>
          <w:tcPr>
            <w:tcW w:w="1800" w:type="dxa"/>
          </w:tcPr>
          <w:p w:rsidR="41EBA640" w:rsidRDefault="41EBA640" w14:paraId="63FBA4C6" w14:textId="5CEB3FCE">
            <w:pPr>
              <w:cnfStyle w:val="000000000000" w:firstRow="0" w:lastRow="0" w:firstColumn="0" w:lastColumn="0" w:oddVBand="0" w:evenVBand="0" w:oddHBand="0" w:evenHBand="0" w:firstRowFirstColumn="0" w:firstRowLastColumn="0" w:lastRowFirstColumn="0" w:lastRowLastColumn="0"/>
            </w:pPr>
            <w:r>
              <w:t>Project Manager</w:t>
            </w:r>
          </w:p>
        </w:tc>
        <w:tc>
          <w:tcPr>
            <w:tcW w:w="1300" w:type="dxa"/>
          </w:tcPr>
          <w:p w:rsidR="41EBA640" w:rsidRDefault="41EBA640" w14:paraId="513E8776" w14:textId="55C92692">
            <w:pPr>
              <w:cnfStyle w:val="000000000000" w:firstRow="0" w:lastRow="0" w:firstColumn="0" w:lastColumn="0" w:oddVBand="0" w:evenVBand="0" w:oddHBand="0" w:evenHBand="0" w:firstRowFirstColumn="0" w:firstRowLastColumn="0" w:lastRowFirstColumn="0" w:lastRowLastColumn="0"/>
            </w:pPr>
            <w:r>
              <w:t>9 years</w:t>
            </w:r>
          </w:p>
        </w:tc>
        <w:tc>
          <w:tcPr>
            <w:tcW w:w="2500" w:type="dxa"/>
          </w:tcPr>
          <w:p w:rsidR="41EBA640" w:rsidRDefault="41EBA640" w14:paraId="176F31AC" w14:textId="4EA70D56">
            <w:pPr>
              <w:cnfStyle w:val="000000000000" w:firstRow="0" w:lastRow="0" w:firstColumn="0" w:lastColumn="0" w:oddVBand="0" w:evenVBand="0" w:oddHBand="0" w:evenHBand="0" w:firstRowFirstColumn="0" w:firstRowLastColumn="0" w:lastRowFirstColumn="0" w:lastRowLastColumn="0"/>
            </w:pPr>
            <w:r>
              <w:t>PMP; Prince2 Practitioner; Scrum Master</w:t>
            </w:r>
          </w:p>
        </w:tc>
        <w:tc>
          <w:tcPr>
            <w:tcW w:w="2200" w:type="dxa"/>
          </w:tcPr>
          <w:p w:rsidR="41EBA640" w:rsidRDefault="41EBA640" w14:paraId="66E40558" w14:textId="4784F41A">
            <w:pPr>
              <w:cnfStyle w:val="000000000000" w:firstRow="0" w:lastRow="0" w:firstColumn="0" w:lastColumn="0" w:oddVBand="0" w:evenVBand="0" w:oddHBand="0" w:evenHBand="0" w:firstRowFirstColumn="0" w:firstRowLastColumn="0" w:lastRowFirstColumn="0" w:lastRowLastColumn="0"/>
            </w:pPr>
            <w:r>
              <w:t>CE programmes for a UAE home furnishings retailer and an Omani electronics distributor</w:t>
            </w:r>
          </w:p>
        </w:tc>
      </w:tr>
      <w:tr w:rsidR="41EBA640" w:rsidTr="41EBA640" w14:paraId="1D820C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72ECF768" w14:textId="5E9A548F">
            <w:r>
              <w:t>Omar Khalil</w:t>
            </w:r>
          </w:p>
        </w:tc>
        <w:tc>
          <w:tcPr>
            <w:tcW w:w="1800" w:type="dxa"/>
          </w:tcPr>
          <w:p w:rsidR="41EBA640" w:rsidRDefault="41EBA640" w14:paraId="2CEE183C" w14:textId="57783B53">
            <w:pPr>
              <w:cnfStyle w:val="000000100000" w:firstRow="0" w:lastRow="0" w:firstColumn="0" w:lastColumn="0" w:oddVBand="0" w:evenVBand="0" w:oddHBand="1" w:evenHBand="0" w:firstRowFirstColumn="0" w:firstRowLastColumn="0" w:lastRowFirstColumn="0" w:lastRowLastColumn="0"/>
            </w:pPr>
            <w:r>
              <w:t>Lead Solution Architect (CE and Power Platform)</w:t>
            </w:r>
          </w:p>
        </w:tc>
        <w:tc>
          <w:tcPr>
            <w:tcW w:w="1300" w:type="dxa"/>
          </w:tcPr>
          <w:p w:rsidR="41EBA640" w:rsidRDefault="41EBA640" w14:paraId="5A82657B" w14:textId="50562217">
            <w:pPr>
              <w:cnfStyle w:val="000000100000" w:firstRow="0" w:lastRow="0" w:firstColumn="0" w:lastColumn="0" w:oddVBand="0" w:evenVBand="0" w:oddHBand="1" w:evenHBand="0" w:firstRowFirstColumn="0" w:firstRowLastColumn="0" w:lastRowFirstColumn="0" w:lastRowLastColumn="0"/>
            </w:pPr>
            <w:r>
              <w:t>14 years CRM</w:t>
            </w:r>
          </w:p>
        </w:tc>
        <w:tc>
          <w:tcPr>
            <w:tcW w:w="2500" w:type="dxa"/>
          </w:tcPr>
          <w:p w:rsidR="41EBA640" w:rsidRDefault="41EBA640" w14:paraId="13338A0A" w14:textId="493408DB">
            <w:pPr>
              <w:cnfStyle w:val="000000100000" w:firstRow="0" w:lastRow="0" w:firstColumn="0" w:lastColumn="0" w:oddVBand="0" w:evenVBand="0" w:oddHBand="1" w:evenHBand="0" w:firstRowFirstColumn="0" w:firstRowLastColumn="0" w:lastRowFirstColumn="0" w:lastRowLastColumn="0"/>
            </w:pPr>
            <w:r>
              <w:t>Microsoft Certified: Power Platform Solution Architect Expert; Dynamics 365 Customer Experience Analyst</w:t>
            </w:r>
          </w:p>
        </w:tc>
        <w:tc>
          <w:tcPr>
            <w:tcW w:w="2200" w:type="dxa"/>
          </w:tcPr>
          <w:p w:rsidR="41EBA640" w:rsidRDefault="41EBA640" w14:paraId="2E0A11A7" w14:textId="4211EF9F">
            <w:pPr>
              <w:cnfStyle w:val="000000100000" w:firstRow="0" w:lastRow="0" w:firstColumn="0" w:lastColumn="0" w:oddVBand="0" w:evenVBand="0" w:oddHBand="1" w:evenHBand="0" w:firstRowFirstColumn="0" w:firstRowLastColumn="0" w:lastRowFirstColumn="0" w:lastRowLastColumn="0"/>
            </w:pPr>
            <w:r>
              <w:t>Omnichannel contact centres for retail and hospitality; Dataverse integration architecture</w:t>
            </w:r>
          </w:p>
        </w:tc>
      </w:tr>
      <w:tr w:rsidR="41EBA640" w:rsidTr="41EBA640" w14:paraId="52036B9C" w14:textId="77777777">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45B0903E" w14:textId="59275014">
            <w:r>
              <w:t>Lina Mansour</w:t>
            </w:r>
          </w:p>
        </w:tc>
        <w:tc>
          <w:tcPr>
            <w:tcW w:w="1800" w:type="dxa"/>
          </w:tcPr>
          <w:p w:rsidR="41EBA640" w:rsidRDefault="41EBA640" w14:paraId="40A1A0D8" w14:textId="520536D8">
            <w:pPr>
              <w:cnfStyle w:val="000000000000" w:firstRow="0" w:lastRow="0" w:firstColumn="0" w:lastColumn="0" w:oddVBand="0" w:evenVBand="0" w:oddHBand="0" w:evenHBand="0" w:firstRowFirstColumn="0" w:firstRowLastColumn="0" w:lastRowFirstColumn="0" w:lastRowLastColumn="0"/>
            </w:pPr>
            <w:r>
              <w:t>CE Functional Lead</w:t>
            </w:r>
          </w:p>
        </w:tc>
        <w:tc>
          <w:tcPr>
            <w:tcW w:w="1300" w:type="dxa"/>
          </w:tcPr>
          <w:p w:rsidR="41EBA640" w:rsidRDefault="41EBA640" w14:paraId="5D0CA746" w14:textId="4AE31D9C">
            <w:pPr>
              <w:cnfStyle w:val="000000000000" w:firstRow="0" w:lastRow="0" w:firstColumn="0" w:lastColumn="0" w:oddVBand="0" w:evenVBand="0" w:oddHBand="0" w:evenHBand="0" w:firstRowFirstColumn="0" w:firstRowLastColumn="0" w:lastRowFirstColumn="0" w:lastRowLastColumn="0"/>
            </w:pPr>
            <w:r>
              <w:t>8 years</w:t>
            </w:r>
          </w:p>
        </w:tc>
        <w:tc>
          <w:tcPr>
            <w:tcW w:w="2500" w:type="dxa"/>
          </w:tcPr>
          <w:p w:rsidR="41EBA640" w:rsidRDefault="41EBA640" w14:paraId="5CF23384" w14:textId="43C10460">
            <w:pPr>
              <w:cnfStyle w:val="000000000000" w:firstRow="0" w:lastRow="0" w:firstColumn="0" w:lastColumn="0" w:oddVBand="0" w:evenVBand="0" w:oddHBand="0" w:evenHBand="0" w:firstRowFirstColumn="0" w:firstRowLastColumn="0" w:lastRowFirstColumn="0" w:lastRowLastColumn="0"/>
            </w:pPr>
            <w:r>
              <w:t>Microsoft Certified: Dynamics 365 Sales and Customer Service Functional Consultant Associate</w:t>
            </w:r>
          </w:p>
        </w:tc>
        <w:tc>
          <w:tcPr>
            <w:tcW w:w="2200" w:type="dxa"/>
          </w:tcPr>
          <w:p w:rsidR="41EBA640" w:rsidRDefault="41EBA640" w14:paraId="29FFA1BD" w14:textId="3C9EEB24">
            <w:pPr>
              <w:cnfStyle w:val="000000000000" w:firstRow="0" w:lastRow="0" w:firstColumn="0" w:lastColumn="0" w:oddVBand="0" w:evenVBand="0" w:oddHBand="0" w:evenHBand="0" w:firstRowFirstColumn="0" w:firstRowLastColumn="0" w:lastRowFirstColumn="0" w:lastRowLastColumn="0"/>
            </w:pPr>
            <w:r>
              <w:t>Case taxonomy, SLA and routing design for 400+ agent contact centres</w:t>
            </w:r>
          </w:p>
        </w:tc>
      </w:tr>
      <w:tr w:rsidR="41EBA640" w:rsidTr="41EBA640" w14:paraId="4F3184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76A88C03" w14:textId="53B44B99">
            <w:r>
              <w:t>Arjun Mehta</w:t>
            </w:r>
          </w:p>
        </w:tc>
        <w:tc>
          <w:tcPr>
            <w:tcW w:w="1800" w:type="dxa"/>
          </w:tcPr>
          <w:p w:rsidR="41EBA640" w:rsidRDefault="41EBA640" w14:paraId="5D9668CC" w14:textId="4C92325D">
            <w:pPr>
              <w:cnfStyle w:val="000000100000" w:firstRow="0" w:lastRow="0" w:firstColumn="0" w:lastColumn="0" w:oddVBand="0" w:evenVBand="0" w:oddHBand="1" w:evenHBand="0" w:firstRowFirstColumn="0" w:firstRowLastColumn="0" w:lastRowFirstColumn="0" w:lastRowLastColumn="0"/>
            </w:pPr>
            <w:r>
              <w:t>Technical Lead / Developer</w:t>
            </w:r>
          </w:p>
        </w:tc>
        <w:tc>
          <w:tcPr>
            <w:tcW w:w="1300" w:type="dxa"/>
          </w:tcPr>
          <w:p w:rsidR="41EBA640" w:rsidRDefault="41EBA640" w14:paraId="2914E9DB" w14:textId="45701921">
            <w:pPr>
              <w:cnfStyle w:val="000000100000" w:firstRow="0" w:lastRow="0" w:firstColumn="0" w:lastColumn="0" w:oddVBand="0" w:evenVBand="0" w:oddHBand="1" w:evenHBand="0" w:firstRowFirstColumn="0" w:firstRowLastColumn="0" w:lastRowFirstColumn="0" w:lastRowLastColumn="0"/>
            </w:pPr>
            <w:r>
              <w:t>10 years</w:t>
            </w:r>
          </w:p>
        </w:tc>
        <w:tc>
          <w:tcPr>
            <w:tcW w:w="2500" w:type="dxa"/>
          </w:tcPr>
          <w:p w:rsidR="41EBA640" w:rsidRDefault="41EBA640" w14:paraId="2B1012EB" w14:textId="3E4DFFE5">
            <w:pPr>
              <w:cnfStyle w:val="000000100000" w:firstRow="0" w:lastRow="0" w:firstColumn="0" w:lastColumn="0" w:oddVBand="0" w:evenVBand="0" w:oddHBand="1" w:evenHBand="0" w:firstRowFirstColumn="0" w:firstRowLastColumn="0" w:lastRowFirstColumn="0" w:lastRowLastColumn="0"/>
            </w:pPr>
            <w:r>
              <w:t>Microsoft Certified: Power Platform Developer Associate; Azure Developer Associate</w:t>
            </w:r>
          </w:p>
        </w:tc>
        <w:tc>
          <w:tcPr>
            <w:tcW w:w="2200" w:type="dxa"/>
          </w:tcPr>
          <w:p w:rsidR="41EBA640" w:rsidRDefault="41EBA640" w14:paraId="34FDB2B5" w14:textId="372BE6A9">
            <w:pPr>
              <w:cnfStyle w:val="000000100000" w:firstRow="0" w:lastRow="0" w:firstColumn="0" w:lastColumn="0" w:oddVBand="0" w:evenVBand="0" w:oddHBand="1" w:evenHBand="0" w:firstRowFirstColumn="0" w:firstRowLastColumn="0" w:lastRowFirstColumn="0" w:lastRowLastColumn="0"/>
            </w:pPr>
            <w:r>
              <w:t>Power Fx, C# plug-ins and Azure Integration Services for POS and ERP integration</w:t>
            </w:r>
          </w:p>
        </w:tc>
      </w:tr>
      <w:tr w:rsidR="41EBA640" w:rsidTr="41EBA640" w14:paraId="6A3FD7EE" w14:textId="77777777">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1D832450" w14:textId="4E41471E">
            <w:r>
              <w:t>Noura Al Hashimi</w:t>
            </w:r>
          </w:p>
        </w:tc>
        <w:tc>
          <w:tcPr>
            <w:tcW w:w="1800" w:type="dxa"/>
          </w:tcPr>
          <w:p w:rsidR="41EBA640" w:rsidRDefault="41EBA640" w14:paraId="2BC92FDA" w14:textId="471F2DE2">
            <w:pPr>
              <w:cnfStyle w:val="000000000000" w:firstRow="0" w:lastRow="0" w:firstColumn="0" w:lastColumn="0" w:oddVBand="0" w:evenVBand="0" w:oddHBand="0" w:evenHBand="0" w:firstRowFirstColumn="0" w:firstRowLastColumn="0" w:lastRowFirstColumn="0" w:lastRowLastColumn="0"/>
            </w:pPr>
            <w:r>
              <w:t>Data Migration Lead</w:t>
            </w:r>
          </w:p>
        </w:tc>
        <w:tc>
          <w:tcPr>
            <w:tcW w:w="1300" w:type="dxa"/>
          </w:tcPr>
          <w:p w:rsidR="41EBA640" w:rsidRDefault="41EBA640" w14:paraId="55A5E3B7" w14:textId="3FFD14A6">
            <w:pPr>
              <w:cnfStyle w:val="000000000000" w:firstRow="0" w:lastRow="0" w:firstColumn="0" w:lastColumn="0" w:oddVBand="0" w:evenVBand="0" w:oddHBand="0" w:evenHBand="0" w:firstRowFirstColumn="0" w:firstRowLastColumn="0" w:lastRowFirstColumn="0" w:lastRowLastColumn="0"/>
            </w:pPr>
            <w:r>
              <w:t>8 years</w:t>
            </w:r>
          </w:p>
        </w:tc>
        <w:tc>
          <w:tcPr>
            <w:tcW w:w="2500" w:type="dxa"/>
          </w:tcPr>
          <w:p w:rsidR="41EBA640" w:rsidRDefault="41EBA640" w14:paraId="1C228D91" w14:textId="38DAFB6A">
            <w:pPr>
              <w:cnfStyle w:val="000000000000" w:firstRow="0" w:lastRow="0" w:firstColumn="0" w:lastColumn="0" w:oddVBand="0" w:evenVBand="0" w:oddHBand="0" w:evenHBand="0" w:firstRowFirstColumn="0" w:firstRowLastColumn="0" w:lastRowFirstColumn="0" w:lastRowLastColumn="0"/>
            </w:pPr>
            <w:r>
              <w:t>Microsoft Certified: Azure Data Engineer Associate</w:t>
            </w:r>
          </w:p>
        </w:tc>
        <w:tc>
          <w:tcPr>
            <w:tcW w:w="2200" w:type="dxa"/>
          </w:tcPr>
          <w:p w:rsidR="41EBA640" w:rsidRDefault="41EBA640" w14:paraId="2C88DF99" w14:textId="31B8E22E">
            <w:pPr>
              <w:cnfStyle w:val="000000000000" w:firstRow="0" w:lastRow="0" w:firstColumn="0" w:lastColumn="0" w:oddVBand="0" w:evenVBand="0" w:oddHBand="0" w:evenHBand="0" w:firstRowFirstColumn="0" w:firstRowLastColumn="0" w:lastRowFirstColumn="0" w:lastRowLastColumn="0"/>
            </w:pPr>
            <w:r>
              <w:t>Customer data cleansing and deduplication for loyalty and retail CRM migrations</w:t>
            </w:r>
          </w:p>
        </w:tc>
      </w:tr>
      <w:tr w:rsidR="41EBA640" w:rsidTr="41EBA640" w14:paraId="629725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41EBA640" w:rsidRDefault="41EBA640" w14:paraId="789AB149" w14:textId="48CE42A3">
            <w:r>
              <w:t>Tom Becker</w:t>
            </w:r>
          </w:p>
        </w:tc>
        <w:tc>
          <w:tcPr>
            <w:tcW w:w="1800" w:type="dxa"/>
          </w:tcPr>
          <w:p w:rsidR="41EBA640" w:rsidRDefault="41EBA640" w14:paraId="1945E7E8" w14:textId="41AC2967">
            <w:pPr>
              <w:cnfStyle w:val="000000100000" w:firstRow="0" w:lastRow="0" w:firstColumn="0" w:lastColumn="0" w:oddVBand="0" w:evenVBand="0" w:oddHBand="1" w:evenHBand="0" w:firstRowFirstColumn="0" w:firstRowLastColumn="0" w:lastRowFirstColumn="0" w:lastRowLastColumn="0"/>
            </w:pPr>
            <w:r>
              <w:t>Change &amp; Adoption Lead</w:t>
            </w:r>
          </w:p>
        </w:tc>
        <w:tc>
          <w:tcPr>
            <w:tcW w:w="1300" w:type="dxa"/>
          </w:tcPr>
          <w:p w:rsidR="41EBA640" w:rsidRDefault="41EBA640" w14:paraId="5CDC9219" w14:textId="3A8A102B">
            <w:pPr>
              <w:cnfStyle w:val="000000100000" w:firstRow="0" w:lastRow="0" w:firstColumn="0" w:lastColumn="0" w:oddVBand="0" w:evenVBand="0" w:oddHBand="1" w:evenHBand="0" w:firstRowFirstColumn="0" w:firstRowLastColumn="0" w:lastRowFirstColumn="0" w:lastRowLastColumn="0"/>
            </w:pPr>
            <w:r>
              <w:t>11 years</w:t>
            </w:r>
          </w:p>
        </w:tc>
        <w:tc>
          <w:tcPr>
            <w:tcW w:w="2500" w:type="dxa"/>
          </w:tcPr>
          <w:p w:rsidR="41EBA640" w:rsidRDefault="41EBA640" w14:paraId="5EBBABE2" w14:textId="3367F6EF">
            <w:pPr>
              <w:cnfStyle w:val="000000100000" w:firstRow="0" w:lastRow="0" w:firstColumn="0" w:lastColumn="0" w:oddVBand="0" w:evenVBand="0" w:oddHBand="1" w:evenHBand="0" w:firstRowFirstColumn="0" w:firstRowLastColumn="0" w:lastRowFirstColumn="0" w:lastRowLastColumn="0"/>
            </w:pPr>
            <w:r>
              <w:t>Prosci Certified Change Practitioner</w:t>
            </w:r>
          </w:p>
        </w:tc>
        <w:tc>
          <w:tcPr>
            <w:tcW w:w="2200" w:type="dxa"/>
          </w:tcPr>
          <w:p w:rsidR="41EBA640" w:rsidRDefault="41EBA640" w14:paraId="10E2D7B4" w14:textId="2C45DDB3">
            <w:pPr>
              <w:cnfStyle w:val="000000100000" w:firstRow="0" w:lastRow="0" w:firstColumn="0" w:lastColumn="0" w:oddVBand="0" w:evenVBand="0" w:oddHBand="1" w:evenHBand="0" w:firstRowFirstColumn="0" w:firstRowLastColumn="0" w:lastRowFirstColumn="0" w:lastRowLastColumn="0"/>
            </w:pPr>
            <w:r>
              <w:t>Store champions networks and adoption programmes for retail front-line staff</w:t>
            </w:r>
          </w:p>
        </w:tc>
      </w:tr>
    </w:tbl>
    <w:p w:rsidR="41EBA640" w:rsidRDefault="41EBA640" w14:paraId="655AF940" w14:textId="5841F154">
      <w:r>
        <w:t xml:space="preserve"> </w:t>
      </w:r>
    </w:p>
    <w:p w:rsidR="41EBA640" w:rsidP="41EBA640" w:rsidRDefault="41EBA640" w14:paraId="4613B74F" w14:textId="79E13AD9">
      <w:pPr>
        <w:pStyle w:val="Heading1"/>
      </w:pPr>
      <w:r>
        <w:t>Appendix B – Proposed initial SLA matrix</w:t>
      </w:r>
    </w:p>
    <w:p w:rsidR="41EBA640" w:rsidRDefault="41EBA640" w14:paraId="448B94AB" w14:textId="64FA137D" w14:noSpellErr="1">
      <w:r w:rsidR="2A8A19CD">
        <w:rPr/>
        <w:t>The matrix below is our starting proposal for case SLAs, based on the RFP and the discovery workshop. It will be confirmed with Zava Retail's Head of Customer Care during the Design phase. Times are measured in Zava Retail's business hours, 09:00 to 22:00, seven days a week.</w:t>
      </w:r>
    </w:p>
    <w:tbl>
      <w:tblPr>
        <w:tblStyle w:val="LightList-Accent1"/>
        <w:tblW w:w="0" w:type="auto"/>
        <w:tblLook w:val="04A0" w:firstRow="1" w:lastRow="0" w:firstColumn="1" w:lastColumn="0" w:noHBand="0" w:noVBand="1"/>
      </w:tblPr>
      <w:tblGrid>
        <w:gridCol w:w="3300"/>
        <w:gridCol w:w="1600"/>
        <w:gridCol w:w="2000"/>
        <w:gridCol w:w="2400"/>
      </w:tblGrid>
      <w:tr w:rsidR="41EBA640" w:rsidTr="41EBA640" w14:paraId="2985E8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4FF87677" w14:textId="26BADD57">
            <w:r>
              <w:lastRenderedPageBreak/>
              <w:t>Case category</w:t>
            </w:r>
          </w:p>
        </w:tc>
        <w:tc>
          <w:tcPr>
            <w:tcW w:w="1600" w:type="dxa"/>
          </w:tcPr>
          <w:p w:rsidR="41EBA640" w:rsidRDefault="41EBA640" w14:paraId="1E8FDB7B" w14:textId="1F98C41B">
            <w:pPr>
              <w:cnfStyle w:val="100000000000" w:firstRow="1" w:lastRow="0" w:firstColumn="0" w:lastColumn="0" w:oddVBand="0" w:evenVBand="0" w:oddHBand="0" w:evenHBand="0" w:firstRowFirstColumn="0" w:firstRowLastColumn="0" w:lastRowFirstColumn="0" w:lastRowLastColumn="0"/>
            </w:pPr>
            <w:r>
              <w:t>Priority</w:t>
            </w:r>
          </w:p>
        </w:tc>
        <w:tc>
          <w:tcPr>
            <w:tcW w:w="2000" w:type="dxa"/>
          </w:tcPr>
          <w:p w:rsidR="41EBA640" w:rsidRDefault="41EBA640" w14:paraId="5B2C8EC1" w14:textId="1876AADF">
            <w:pPr>
              <w:cnfStyle w:val="100000000000" w:firstRow="1" w:lastRow="0" w:firstColumn="0" w:lastColumn="0" w:oddVBand="0" w:evenVBand="0" w:oddHBand="0" w:evenHBand="0" w:firstRowFirstColumn="0" w:firstRowLastColumn="0" w:lastRowFirstColumn="0" w:lastRowLastColumn="0"/>
            </w:pPr>
            <w:r>
              <w:t>First response</w:t>
            </w:r>
          </w:p>
        </w:tc>
        <w:tc>
          <w:tcPr>
            <w:tcW w:w="2400" w:type="dxa"/>
          </w:tcPr>
          <w:p w:rsidR="41EBA640" w:rsidRDefault="41EBA640" w14:paraId="1590A3D0" w14:textId="115491A3">
            <w:pPr>
              <w:cnfStyle w:val="100000000000" w:firstRow="1" w:lastRow="0" w:firstColumn="0" w:lastColumn="0" w:oddVBand="0" w:evenVBand="0" w:oddHBand="0" w:evenHBand="0" w:firstRowFirstColumn="0" w:firstRowLastColumn="0" w:lastRowFirstColumn="0" w:lastRowLastColumn="0"/>
            </w:pPr>
            <w:r>
              <w:t>Resolution target</w:t>
            </w:r>
          </w:p>
        </w:tc>
      </w:tr>
      <w:tr w:rsidR="41EBA640" w:rsidTr="41EBA640" w14:paraId="7AB6B2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3B71AA26" w14:textId="2869F218">
            <w:r>
              <w:t>Delivery and installation</w:t>
            </w:r>
          </w:p>
        </w:tc>
        <w:tc>
          <w:tcPr>
            <w:tcW w:w="1600" w:type="dxa"/>
          </w:tcPr>
          <w:p w:rsidR="41EBA640" w:rsidRDefault="41EBA640" w14:paraId="44B4A005" w14:textId="2147D8DC">
            <w:pPr>
              <w:cnfStyle w:val="000000100000" w:firstRow="0" w:lastRow="0" w:firstColumn="0" w:lastColumn="0" w:oddVBand="0" w:evenVBand="0" w:oddHBand="1" w:evenHBand="0" w:firstRowFirstColumn="0" w:firstRowLastColumn="0" w:lastRowFirstColumn="0" w:lastRowLastColumn="0"/>
            </w:pPr>
            <w:r>
              <w:t>High</w:t>
            </w:r>
          </w:p>
        </w:tc>
        <w:tc>
          <w:tcPr>
            <w:tcW w:w="2000" w:type="dxa"/>
          </w:tcPr>
          <w:p w:rsidR="41EBA640" w:rsidRDefault="41EBA640" w14:paraId="6996B266" w14:textId="1A25BFA0">
            <w:pPr>
              <w:cnfStyle w:val="000000100000" w:firstRow="0" w:lastRow="0" w:firstColumn="0" w:lastColumn="0" w:oddVBand="0" w:evenVBand="0" w:oddHBand="1" w:evenHBand="0" w:firstRowFirstColumn="0" w:firstRowLastColumn="0" w:lastRowFirstColumn="0" w:lastRowLastColumn="0"/>
            </w:pPr>
            <w:r>
              <w:t>2 hours</w:t>
            </w:r>
          </w:p>
        </w:tc>
        <w:tc>
          <w:tcPr>
            <w:tcW w:w="2400" w:type="dxa"/>
          </w:tcPr>
          <w:p w:rsidR="41EBA640" w:rsidRDefault="41EBA640" w14:paraId="5174044A" w14:textId="1303A664">
            <w:pPr>
              <w:cnfStyle w:val="000000100000" w:firstRow="0" w:lastRow="0" w:firstColumn="0" w:lastColumn="0" w:oddVBand="0" w:evenVBand="0" w:oddHBand="1" w:evenHBand="0" w:firstRowFirstColumn="0" w:firstRowLastColumn="0" w:lastRowFirstColumn="0" w:lastRowLastColumn="0"/>
            </w:pPr>
            <w:r>
              <w:t>2 business days</w:t>
            </w:r>
          </w:p>
        </w:tc>
      </w:tr>
      <w:tr w:rsidR="41EBA640" w:rsidTr="41EBA640" w14:paraId="735E3292" w14:textId="77777777">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31167129" w14:textId="2A1906D9">
            <w:r>
              <w:t>Product fault and warranty</w:t>
            </w:r>
          </w:p>
        </w:tc>
        <w:tc>
          <w:tcPr>
            <w:tcW w:w="1600" w:type="dxa"/>
          </w:tcPr>
          <w:p w:rsidR="41EBA640" w:rsidRDefault="41EBA640" w14:paraId="21FCD634" w14:textId="22F6ED9D">
            <w:pPr>
              <w:cnfStyle w:val="000000000000" w:firstRow="0" w:lastRow="0" w:firstColumn="0" w:lastColumn="0" w:oddVBand="0" w:evenVBand="0" w:oddHBand="0" w:evenHBand="0" w:firstRowFirstColumn="0" w:firstRowLastColumn="0" w:lastRowFirstColumn="0" w:lastRowLastColumn="0"/>
            </w:pPr>
            <w:r>
              <w:t>Medium</w:t>
            </w:r>
          </w:p>
        </w:tc>
        <w:tc>
          <w:tcPr>
            <w:tcW w:w="2000" w:type="dxa"/>
          </w:tcPr>
          <w:p w:rsidR="41EBA640" w:rsidRDefault="41EBA640" w14:paraId="7C1FE7EB" w14:textId="1BD4D461">
            <w:pPr>
              <w:cnfStyle w:val="000000000000" w:firstRow="0" w:lastRow="0" w:firstColumn="0" w:lastColumn="0" w:oddVBand="0" w:evenVBand="0" w:oddHBand="0" w:evenHBand="0" w:firstRowFirstColumn="0" w:firstRowLastColumn="0" w:lastRowFirstColumn="0" w:lastRowLastColumn="0"/>
            </w:pPr>
            <w:r>
              <w:t>4 hours</w:t>
            </w:r>
          </w:p>
        </w:tc>
        <w:tc>
          <w:tcPr>
            <w:tcW w:w="2400" w:type="dxa"/>
          </w:tcPr>
          <w:p w:rsidR="41EBA640" w:rsidRDefault="41EBA640" w14:paraId="1CCD9870" w14:textId="14B2BB25">
            <w:pPr>
              <w:cnfStyle w:val="000000000000" w:firstRow="0" w:lastRow="0" w:firstColumn="0" w:lastColumn="0" w:oddVBand="0" w:evenVBand="0" w:oddHBand="0" w:evenHBand="0" w:firstRowFirstColumn="0" w:firstRowLastColumn="0" w:lastRowFirstColumn="0" w:lastRowLastColumn="0"/>
            </w:pPr>
            <w:r>
              <w:t>5 business days</w:t>
            </w:r>
          </w:p>
        </w:tc>
      </w:tr>
      <w:tr w:rsidR="41EBA640" w:rsidTr="41EBA640" w14:paraId="54EB97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1413FC68" w14:textId="2BC81B9A">
            <w:r>
              <w:t>Returns and exchanges</w:t>
            </w:r>
          </w:p>
        </w:tc>
        <w:tc>
          <w:tcPr>
            <w:tcW w:w="1600" w:type="dxa"/>
          </w:tcPr>
          <w:p w:rsidR="41EBA640" w:rsidRDefault="41EBA640" w14:paraId="266D1A8D" w14:textId="24A6025E">
            <w:pPr>
              <w:cnfStyle w:val="000000100000" w:firstRow="0" w:lastRow="0" w:firstColumn="0" w:lastColumn="0" w:oddVBand="0" w:evenVBand="0" w:oddHBand="1" w:evenHBand="0" w:firstRowFirstColumn="0" w:firstRowLastColumn="0" w:lastRowFirstColumn="0" w:lastRowLastColumn="0"/>
            </w:pPr>
            <w:r>
              <w:t>Medium</w:t>
            </w:r>
          </w:p>
        </w:tc>
        <w:tc>
          <w:tcPr>
            <w:tcW w:w="2000" w:type="dxa"/>
          </w:tcPr>
          <w:p w:rsidR="41EBA640" w:rsidRDefault="41EBA640" w14:paraId="51367690" w14:textId="1D83E922">
            <w:pPr>
              <w:cnfStyle w:val="000000100000" w:firstRow="0" w:lastRow="0" w:firstColumn="0" w:lastColumn="0" w:oddVBand="0" w:evenVBand="0" w:oddHBand="1" w:evenHBand="0" w:firstRowFirstColumn="0" w:firstRowLastColumn="0" w:lastRowFirstColumn="0" w:lastRowLastColumn="0"/>
            </w:pPr>
            <w:r>
              <w:t>4 hours</w:t>
            </w:r>
          </w:p>
        </w:tc>
        <w:tc>
          <w:tcPr>
            <w:tcW w:w="2400" w:type="dxa"/>
          </w:tcPr>
          <w:p w:rsidR="41EBA640" w:rsidRDefault="41EBA640" w14:paraId="37A7FAE4" w14:textId="1661CFE6">
            <w:pPr>
              <w:cnfStyle w:val="000000100000" w:firstRow="0" w:lastRow="0" w:firstColumn="0" w:lastColumn="0" w:oddVBand="0" w:evenVBand="0" w:oddHBand="1" w:evenHBand="0" w:firstRowFirstColumn="0" w:firstRowLastColumn="0" w:lastRowFirstColumn="0" w:lastRowLastColumn="0"/>
            </w:pPr>
            <w:r>
              <w:t>3 business days</w:t>
            </w:r>
          </w:p>
        </w:tc>
      </w:tr>
      <w:tr w:rsidR="41EBA640" w:rsidTr="41EBA640" w14:paraId="6ABAA8E3" w14:textId="77777777">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7D36AB1E" w14:textId="2D77305B">
            <w:r>
              <w:t>Billing and payment</w:t>
            </w:r>
          </w:p>
        </w:tc>
        <w:tc>
          <w:tcPr>
            <w:tcW w:w="1600" w:type="dxa"/>
          </w:tcPr>
          <w:p w:rsidR="41EBA640" w:rsidRDefault="41EBA640" w14:paraId="6AF7C5CC" w14:textId="2655171F">
            <w:pPr>
              <w:cnfStyle w:val="000000000000" w:firstRow="0" w:lastRow="0" w:firstColumn="0" w:lastColumn="0" w:oddVBand="0" w:evenVBand="0" w:oddHBand="0" w:evenHBand="0" w:firstRowFirstColumn="0" w:firstRowLastColumn="0" w:lastRowFirstColumn="0" w:lastRowLastColumn="0"/>
            </w:pPr>
            <w:r>
              <w:t>High</w:t>
            </w:r>
          </w:p>
        </w:tc>
        <w:tc>
          <w:tcPr>
            <w:tcW w:w="2000" w:type="dxa"/>
          </w:tcPr>
          <w:p w:rsidR="41EBA640" w:rsidRDefault="41EBA640" w14:paraId="42D9D93E" w14:textId="1F32FDE3">
            <w:pPr>
              <w:cnfStyle w:val="000000000000" w:firstRow="0" w:lastRow="0" w:firstColumn="0" w:lastColumn="0" w:oddVBand="0" w:evenVBand="0" w:oddHBand="0" w:evenHBand="0" w:firstRowFirstColumn="0" w:firstRowLastColumn="0" w:lastRowFirstColumn="0" w:lastRowLastColumn="0"/>
            </w:pPr>
            <w:r>
              <w:t>2 hours</w:t>
            </w:r>
          </w:p>
        </w:tc>
        <w:tc>
          <w:tcPr>
            <w:tcW w:w="2400" w:type="dxa"/>
          </w:tcPr>
          <w:p w:rsidR="41EBA640" w:rsidRDefault="41EBA640" w14:paraId="737AFE55" w14:textId="1810E4A7">
            <w:pPr>
              <w:cnfStyle w:val="000000000000" w:firstRow="0" w:lastRow="0" w:firstColumn="0" w:lastColumn="0" w:oddVBand="0" w:evenVBand="0" w:oddHBand="0" w:evenHBand="0" w:firstRowFirstColumn="0" w:firstRowLastColumn="0" w:lastRowFirstColumn="0" w:lastRowLastColumn="0"/>
            </w:pPr>
            <w:r>
              <w:t>2 business days</w:t>
            </w:r>
          </w:p>
        </w:tc>
      </w:tr>
      <w:tr w:rsidR="41EBA640" w:rsidTr="41EBA640" w14:paraId="600EE9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39CEF3E1" w14:textId="2F26451C">
            <w:r>
              <w:t>General enquiry</w:t>
            </w:r>
          </w:p>
        </w:tc>
        <w:tc>
          <w:tcPr>
            <w:tcW w:w="1600" w:type="dxa"/>
          </w:tcPr>
          <w:p w:rsidR="41EBA640" w:rsidRDefault="41EBA640" w14:paraId="64CECDA8" w14:textId="28042BE0">
            <w:pPr>
              <w:cnfStyle w:val="000000100000" w:firstRow="0" w:lastRow="0" w:firstColumn="0" w:lastColumn="0" w:oddVBand="0" w:evenVBand="0" w:oddHBand="1" w:evenHBand="0" w:firstRowFirstColumn="0" w:firstRowLastColumn="0" w:lastRowFirstColumn="0" w:lastRowLastColumn="0"/>
            </w:pPr>
            <w:r>
              <w:t>Low</w:t>
            </w:r>
          </w:p>
        </w:tc>
        <w:tc>
          <w:tcPr>
            <w:tcW w:w="2000" w:type="dxa"/>
          </w:tcPr>
          <w:p w:rsidR="41EBA640" w:rsidRDefault="41EBA640" w14:paraId="56791381" w14:textId="20E212A4">
            <w:pPr>
              <w:cnfStyle w:val="000000100000" w:firstRow="0" w:lastRow="0" w:firstColumn="0" w:lastColumn="0" w:oddVBand="0" w:evenVBand="0" w:oddHBand="1" w:evenHBand="0" w:firstRowFirstColumn="0" w:firstRowLastColumn="0" w:lastRowFirstColumn="0" w:lastRowLastColumn="0"/>
            </w:pPr>
            <w:r>
              <w:t>1 business day</w:t>
            </w:r>
          </w:p>
        </w:tc>
        <w:tc>
          <w:tcPr>
            <w:tcW w:w="2400" w:type="dxa"/>
          </w:tcPr>
          <w:p w:rsidR="41EBA640" w:rsidRDefault="41EBA640" w14:paraId="495840B5" w14:textId="19BFF968">
            <w:pPr>
              <w:cnfStyle w:val="000000100000" w:firstRow="0" w:lastRow="0" w:firstColumn="0" w:lastColumn="0" w:oddVBand="0" w:evenVBand="0" w:oddHBand="1" w:evenHBand="0" w:firstRowFirstColumn="0" w:firstRowLastColumn="0" w:lastRowFirstColumn="0" w:lastRowLastColumn="0"/>
            </w:pPr>
            <w:r>
              <w:t>3 business days</w:t>
            </w:r>
          </w:p>
        </w:tc>
      </w:tr>
      <w:tr w:rsidR="41EBA640" w:rsidTr="41EBA640" w14:paraId="7556DBAB" w14:textId="77777777">
        <w:tc>
          <w:tcPr>
            <w:cnfStyle w:val="001000000000" w:firstRow="0" w:lastRow="0" w:firstColumn="1" w:lastColumn="0" w:oddVBand="0" w:evenVBand="0" w:oddHBand="0" w:evenHBand="0" w:firstRowFirstColumn="0" w:firstRowLastColumn="0" w:lastRowFirstColumn="0" w:lastRowLastColumn="0"/>
            <w:tcW w:w="3300" w:type="dxa"/>
          </w:tcPr>
          <w:p w:rsidR="41EBA640" w:rsidRDefault="41EBA640" w14:paraId="2D5172C1" w14:textId="30D559DD">
            <w:r>
              <w:t>B2B project escalation</w:t>
            </w:r>
          </w:p>
        </w:tc>
        <w:tc>
          <w:tcPr>
            <w:tcW w:w="1600" w:type="dxa"/>
          </w:tcPr>
          <w:p w:rsidR="41EBA640" w:rsidRDefault="41EBA640" w14:paraId="416608CD" w14:textId="29B340A1">
            <w:pPr>
              <w:cnfStyle w:val="000000000000" w:firstRow="0" w:lastRow="0" w:firstColumn="0" w:lastColumn="0" w:oddVBand="0" w:evenVBand="0" w:oddHBand="0" w:evenHBand="0" w:firstRowFirstColumn="0" w:firstRowLastColumn="0" w:lastRowFirstColumn="0" w:lastRowLastColumn="0"/>
            </w:pPr>
            <w:r>
              <w:t>Critical</w:t>
            </w:r>
          </w:p>
        </w:tc>
        <w:tc>
          <w:tcPr>
            <w:tcW w:w="2000" w:type="dxa"/>
          </w:tcPr>
          <w:p w:rsidR="41EBA640" w:rsidRDefault="41EBA640" w14:paraId="661C00D2" w14:textId="22912765">
            <w:pPr>
              <w:cnfStyle w:val="000000000000" w:firstRow="0" w:lastRow="0" w:firstColumn="0" w:lastColumn="0" w:oddVBand="0" w:evenVBand="0" w:oddHBand="0" w:evenHBand="0" w:firstRowFirstColumn="0" w:firstRowLastColumn="0" w:lastRowFirstColumn="0" w:lastRowLastColumn="0"/>
            </w:pPr>
            <w:r>
              <w:t>1 hour</w:t>
            </w:r>
          </w:p>
        </w:tc>
        <w:tc>
          <w:tcPr>
            <w:tcW w:w="2400" w:type="dxa"/>
          </w:tcPr>
          <w:p w:rsidR="41EBA640" w:rsidRDefault="41EBA640" w14:paraId="7C9B88A4" w14:textId="1B6F0E29">
            <w:pPr>
              <w:cnfStyle w:val="000000000000" w:firstRow="0" w:lastRow="0" w:firstColumn="0" w:lastColumn="0" w:oddVBand="0" w:evenVBand="0" w:oddHBand="0" w:evenHBand="0" w:firstRowFirstColumn="0" w:firstRowLastColumn="0" w:lastRowFirstColumn="0" w:lastRowLastColumn="0"/>
            </w:pPr>
            <w:r>
              <w:t>1 business day</w:t>
            </w:r>
          </w:p>
        </w:tc>
      </w:tr>
    </w:tbl>
    <w:p w:rsidR="41EBA640" w:rsidRDefault="41EBA640" w14:paraId="466BD471" w14:textId="2E97950F">
      <w:r>
        <w:t xml:space="preserve"> </w:t>
      </w:r>
    </w:p>
    <w:p w:rsidR="41EBA640" w:rsidRDefault="41EBA640" w14:paraId="132231AB" w14:textId="77385B1B">
      <w:r>
        <w:t xml:space="preserve"> </w:t>
      </w:r>
    </w:p>
    <w:p w:rsidR="41EBA640" w:rsidRDefault="41EBA640" w14:paraId="1C44AC85" w14:textId="1B4D5AA9">
      <w:r w:rsidRPr="41EBA640">
        <w:rPr>
          <w:i/>
          <w:iCs/>
          <w:color w:val="5B6770" w:themeColor="accent2"/>
          <w:sz w:val="16"/>
          <w:szCs w:val="16"/>
        </w:rPr>
        <w:t>Fictitious test data – Copilot for Frontier Consultancy scenario testing</w:t>
      </w:r>
    </w:p>
    <w:sectPr w:rsidR="41EBA640" w:rsidSect="00034616">
      <w:headerReference w:type="default" r:id="rId8"/>
      <w:pgSz w:w="11906" w:h="16838" w:orient="portrait"/>
      <w:pgMar w:top="1440" w:right="1300" w:bottom="1440" w:left="13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3590" w:rsidRDefault="00AB3590" w14:paraId="58EB5976" w14:textId="77777777">
      <w:pPr>
        <w:spacing w:after="0" w:line="240" w:lineRule="auto"/>
      </w:pPr>
      <w:r>
        <w:separator/>
      </w:r>
    </w:p>
  </w:endnote>
  <w:endnote w:type="continuationSeparator" w:id="0">
    <w:p w:rsidR="00AB3590" w:rsidRDefault="00AB3590" w14:paraId="7654B5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3590" w:rsidRDefault="00AB3590" w14:paraId="01A697BF" w14:textId="77777777">
      <w:pPr>
        <w:spacing w:after="0" w:line="240" w:lineRule="auto"/>
      </w:pPr>
      <w:r>
        <w:separator/>
      </w:r>
    </w:p>
  </w:footnote>
  <w:footnote w:type="continuationSeparator" w:id="0">
    <w:p w:rsidR="00AB3590" w:rsidRDefault="00AB3590" w14:paraId="0DE3861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2889540" w:rsidRDefault="32889540" w14:paraId="55D8436D" w14:textId="3BB0B0A7">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26249708">
    <w:abstractNumId w:val="8"/>
  </w:num>
  <w:num w:numId="2" w16cid:durableId="1539658186">
    <w:abstractNumId w:val="6"/>
  </w:num>
  <w:num w:numId="3" w16cid:durableId="1380667552">
    <w:abstractNumId w:val="5"/>
  </w:num>
  <w:num w:numId="4" w16cid:durableId="1132088999">
    <w:abstractNumId w:val="4"/>
  </w:num>
  <w:num w:numId="5" w16cid:durableId="1339306705">
    <w:abstractNumId w:val="7"/>
  </w:num>
  <w:num w:numId="6" w16cid:durableId="1407920221">
    <w:abstractNumId w:val="3"/>
  </w:num>
  <w:num w:numId="7" w16cid:durableId="157186862">
    <w:abstractNumId w:val="2"/>
  </w:num>
  <w:num w:numId="8" w16cid:durableId="1265185439">
    <w:abstractNumId w:val="1"/>
  </w:num>
  <w:num w:numId="9" w16cid:durableId="132404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60"/>
    <w:rsid w:val="0015074B"/>
    <w:rsid w:val="002448A7"/>
    <w:rsid w:val="0029639D"/>
    <w:rsid w:val="00326F90"/>
    <w:rsid w:val="00A466A7"/>
    <w:rsid w:val="00AA1D8D"/>
    <w:rsid w:val="00AB3590"/>
    <w:rsid w:val="00B47730"/>
    <w:rsid w:val="00CB0664"/>
    <w:rsid w:val="00E02E3F"/>
    <w:rsid w:val="00E5744C"/>
    <w:rsid w:val="00FC693F"/>
    <w:rsid w:val="1056F035"/>
    <w:rsid w:val="1764C07F"/>
    <w:rsid w:val="184B4D5D"/>
    <w:rsid w:val="18D79253"/>
    <w:rsid w:val="1EFA164E"/>
    <w:rsid w:val="1FD942A5"/>
    <w:rsid w:val="22593904"/>
    <w:rsid w:val="22A64A76"/>
    <w:rsid w:val="251F51D5"/>
    <w:rsid w:val="27081EAA"/>
    <w:rsid w:val="2A8A19CD"/>
    <w:rsid w:val="32889540"/>
    <w:rsid w:val="39C253F3"/>
    <w:rsid w:val="3BFBC8EA"/>
    <w:rsid w:val="3F30EDB3"/>
    <w:rsid w:val="3FC6CB98"/>
    <w:rsid w:val="402B1F06"/>
    <w:rsid w:val="41EBA640"/>
    <w:rsid w:val="494FECB2"/>
    <w:rsid w:val="4AA3D162"/>
    <w:rsid w:val="4C3FC936"/>
    <w:rsid w:val="51F09769"/>
    <w:rsid w:val="5F184F7B"/>
    <w:rsid w:val="5FCBB09B"/>
    <w:rsid w:val="6857AE6F"/>
    <w:rsid w:val="73F25590"/>
    <w:rsid w:val="7BACC77A"/>
    <w:rsid w:val="7F8D58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3CA98F-F71B-4A57-AA9A-08BE95EC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B6770" w:themeColor="accent2"/>
      <w:u w:val="single"/>
    </w:rPr>
  </w:style>
  <w:style w:type="character" w:styleId="IntenseReference">
    <w:name w:val="Intense Reference"/>
    <w:basedOn w:val="DefaultParagraphFont"/>
    <w:uiPriority w:val="32"/>
    <w:qFormat/>
    <w:rsid w:val="00FC693F"/>
    <w:rPr>
      <w:b/>
      <w:bCs/>
      <w:smallCaps/>
      <w:color w:val="5B677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44D53" w:themeColor="accent2" w:themeShade="BF"/>
    </w:rPr>
    <w:tblPr>
      <w:tblStyleRowBandSize w:val="1"/>
      <w:tblStyleColBandSize w:val="1"/>
      <w:tblBorders>
        <w:top w:val="single" w:color="5B6770" w:themeColor="accent2" w:sz="8" w:space="0"/>
        <w:bottom w:val="single" w:color="5B6770" w:themeColor="accent2" w:sz="8" w:space="0"/>
      </w:tblBorders>
    </w:tblPr>
    <w:tblStylePr w:type="firstRow">
      <w:pPr>
        <w:spacing w:before="0" w:after="0" w:line="240" w:lineRule="auto"/>
      </w:pPr>
      <w:rPr>
        <w:b/>
        <w:bCs/>
      </w:rPr>
      <w:tblPr/>
      <w:tcPr>
        <w:tcBorders>
          <w:top w:val="single" w:color="5B6770" w:themeColor="accent2" w:sz="8" w:space="0"/>
          <w:left w:val="nil"/>
          <w:bottom w:val="single" w:color="5B6770" w:themeColor="accent2" w:sz="8" w:space="0"/>
          <w:right w:val="nil"/>
          <w:insideH w:val="nil"/>
          <w:insideV w:val="nil"/>
        </w:tcBorders>
      </w:tcPr>
    </w:tblStylePr>
    <w:tblStylePr w:type="lastRow">
      <w:pPr>
        <w:spacing w:before="0" w:after="0" w:line="240" w:lineRule="auto"/>
      </w:pPr>
      <w:rPr>
        <w:b/>
        <w:bCs/>
      </w:rPr>
      <w:tblPr/>
      <w:tcPr>
        <w:tcBorders>
          <w:top w:val="single" w:color="5B6770" w:themeColor="accent2" w:sz="8" w:space="0"/>
          <w:left w:val="nil"/>
          <w:bottom w:val="single" w:color="5B677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9DD" w:themeFill="accent2" w:themeFillTint="3F"/>
      </w:tcPr>
    </w:tblStylePr>
    <w:tblStylePr w:type="band1Horz">
      <w:tblPr/>
      <w:tcPr>
        <w:tcBorders>
          <w:left w:val="nil"/>
          <w:right w:val="nil"/>
          <w:insideH w:val="nil"/>
          <w:insideV w:val="nil"/>
        </w:tcBorders>
        <w:shd w:val="clear" w:color="auto" w:fill="D5D9DD"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tblBorders>
    </w:tblPr>
    <w:tblStylePr w:type="firstRow">
      <w:pPr>
        <w:spacing w:before="0" w:after="0" w:line="240" w:lineRule="auto"/>
      </w:pPr>
      <w:rPr>
        <w:b/>
        <w:bCs/>
        <w:color w:val="FFFFFF" w:themeColor="background1"/>
      </w:rPr>
      <w:tblPr/>
      <w:tcPr>
        <w:shd w:val="clear" w:color="auto" w:fill="5B6770" w:themeFill="accent2"/>
      </w:tcPr>
    </w:tblStylePr>
    <w:tblStylePr w:type="lastRow">
      <w:pPr>
        <w:spacing w:before="0" w:after="0" w:line="240" w:lineRule="auto"/>
      </w:pPr>
      <w:rPr>
        <w:b/>
        <w:bCs/>
      </w:rPr>
      <w:tblPr/>
      <w:tcPr>
        <w:tcBorders>
          <w:top w:val="double" w:color="5B6770" w:themeColor="accent2" w:sz="6" w:space="0"/>
          <w:left w:val="single" w:color="5B6770" w:themeColor="accent2" w:sz="8" w:space="0"/>
          <w:bottom w:val="single" w:color="5B6770" w:themeColor="accent2" w:sz="8" w:space="0"/>
          <w:right w:val="single" w:color="5B6770" w:themeColor="accent2" w:sz="8" w:space="0"/>
        </w:tcBorders>
      </w:tcPr>
    </w:tblStylePr>
    <w:tblStylePr w:type="firstCol">
      <w:rPr>
        <w:b/>
        <w:bCs/>
      </w:rPr>
    </w:tblStylePr>
    <w:tblStylePr w:type="lastCol">
      <w:rPr>
        <w:b/>
        <w:bCs/>
      </w:rPr>
    </w:tblStylePr>
    <w:tblStylePr w:type="band1Vert">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tblStylePr w:type="band1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insideH w:val="single" w:color="5B6770" w:themeColor="accent2" w:sz="8" w:space="0"/>
        <w:insideV w:val="single" w:color="5B677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6770" w:themeColor="accent2" w:sz="8" w:space="0"/>
          <w:left w:val="single" w:color="5B6770" w:themeColor="accent2" w:sz="8" w:space="0"/>
          <w:bottom w:val="single" w:color="5B6770" w:themeColor="accent2" w:sz="18" w:space="0"/>
          <w:right w:val="single" w:color="5B6770" w:themeColor="accent2" w:sz="8" w:space="0"/>
          <w:insideH w:val="nil"/>
          <w:insideV w:val="single" w:color="5B677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6770" w:themeColor="accent2" w:sz="6" w:space="0"/>
          <w:left w:val="single" w:color="5B6770" w:themeColor="accent2" w:sz="8" w:space="0"/>
          <w:bottom w:val="single" w:color="5B6770" w:themeColor="accent2" w:sz="8" w:space="0"/>
          <w:right w:val="single" w:color="5B6770" w:themeColor="accent2" w:sz="8" w:space="0"/>
          <w:insideH w:val="nil"/>
          <w:insideV w:val="single" w:color="5B6770"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tcPr>
    </w:tblStylePr>
    <w:tblStylePr w:type="band1Vert">
      <w:tblPr/>
      <w:tcPr>
        <w:tcBorders>
          <w:top w:val="single" w:color="5B6770" w:themeColor="accent2" w:sz="8" w:space="0"/>
          <w:left w:val="single" w:color="5B6770" w:themeColor="accent2" w:sz="8" w:space="0"/>
          <w:bottom w:val="single" w:color="5B6770" w:themeColor="accent2" w:sz="8" w:space="0"/>
          <w:right w:val="single" w:color="5B6770" w:themeColor="accent2" w:sz="8" w:space="0"/>
        </w:tcBorders>
        <w:shd w:val="clear" w:color="auto" w:fill="D5D9DD" w:themeFill="accent2" w:themeFillTint="3F"/>
      </w:tcPr>
    </w:tblStylePr>
    <w:tblStylePr w:type="band1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insideV w:val="single" w:color="5B6770" w:themeColor="accent2" w:sz="8" w:space="0"/>
        </w:tcBorders>
        <w:shd w:val="clear" w:color="auto" w:fill="D5D9DD" w:themeFill="accent2" w:themeFillTint="3F"/>
      </w:tcPr>
    </w:tblStylePr>
    <w:tblStylePr w:type="band2Horz">
      <w:tblPr/>
      <w:tcPr>
        <w:tcBorders>
          <w:top w:val="single" w:color="5B6770" w:themeColor="accent2" w:sz="8" w:space="0"/>
          <w:left w:val="single" w:color="5B6770" w:themeColor="accent2" w:sz="8" w:space="0"/>
          <w:bottom w:val="single" w:color="5B6770" w:themeColor="accent2" w:sz="8" w:space="0"/>
          <w:right w:val="single" w:color="5B6770" w:themeColor="accent2" w:sz="8" w:space="0"/>
          <w:insideV w:val="single" w:color="5B6770"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single" w:color="808D98" w:themeColor="accent2" w:themeTint="BF" w:sz="8" w:space="0"/>
      </w:tblBorders>
    </w:tblPr>
    <w:tblStylePr w:type="firstRow">
      <w:pPr>
        <w:spacing w:before="0" w:after="0" w:line="240" w:lineRule="auto"/>
      </w:pPr>
      <w:rPr>
        <w:b/>
        <w:bCs/>
        <w:color w:val="FFFFFF" w:themeColor="background1"/>
      </w:rPr>
      <w:tblPr/>
      <w:tcPr>
        <w:tc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nil"/>
          <w:insideV w:val="nil"/>
        </w:tcBorders>
        <w:shd w:val="clear" w:color="auto" w:fill="5B6770" w:themeFill="accent2"/>
      </w:tcPr>
    </w:tblStylePr>
    <w:tblStylePr w:type="lastRow">
      <w:pPr>
        <w:spacing w:before="0" w:after="0" w:line="240" w:lineRule="auto"/>
      </w:pPr>
      <w:rPr>
        <w:b/>
        <w:bCs/>
      </w:rPr>
      <w:tblPr/>
      <w:tcPr>
        <w:tcBorders>
          <w:top w:val="double" w:color="808D98" w:themeColor="accent2" w:themeTint="BF" w:sz="6" w:space="0"/>
          <w:left w:val="single" w:color="808D98" w:themeColor="accent2" w:themeTint="BF" w:sz="8" w:space="0"/>
          <w:bottom w:val="single" w:color="808D98" w:themeColor="accent2" w:themeTint="BF" w:sz="8" w:space="0"/>
          <w:right w:val="single" w:color="808D98"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5D9DD" w:themeFill="accent2" w:themeFillTint="3F"/>
      </w:tcPr>
    </w:tblStylePr>
    <w:tblStylePr w:type="band1Horz">
      <w:tblPr/>
      <w:tcPr>
        <w:tcBorders>
          <w:insideH w:val="nil"/>
          <w:insideV w:val="nil"/>
        </w:tcBorders>
        <w:shd w:val="clear" w:color="auto" w:fill="D5D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677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6770" w:themeFill="accent2"/>
      </w:tcPr>
    </w:tblStylePr>
    <w:tblStylePr w:type="lastCol">
      <w:rPr>
        <w:b/>
        <w:bCs/>
        <w:color w:val="FFFFFF" w:themeColor="background1"/>
      </w:rPr>
      <w:tblPr/>
      <w:tcPr>
        <w:tcBorders>
          <w:left w:val="nil"/>
          <w:right w:val="nil"/>
          <w:insideH w:val="nil"/>
          <w:insideV w:val="nil"/>
        </w:tcBorders>
        <w:shd w:val="clear" w:color="auto" w:fill="5B677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B6770" w:themeColor="accent2" w:sz="8" w:space="0"/>
        <w:bottom w:val="single" w:color="5B6770" w:themeColor="accent2" w:sz="8" w:space="0"/>
      </w:tblBorders>
    </w:tblPr>
    <w:tblStylePr w:type="firstRow">
      <w:rPr>
        <w:rFonts w:asciiTheme="majorHAnsi" w:hAnsiTheme="majorHAnsi" w:eastAsiaTheme="majorEastAsia" w:cstheme="majorBidi"/>
      </w:rPr>
      <w:tblPr/>
      <w:tcPr>
        <w:tcBorders>
          <w:top w:val="nil"/>
          <w:bottom w:val="single" w:color="5B6770" w:themeColor="accent2" w:sz="8" w:space="0"/>
        </w:tcBorders>
      </w:tcPr>
    </w:tblStylePr>
    <w:tblStylePr w:type="lastRow">
      <w:rPr>
        <w:b/>
        <w:bCs/>
        <w:color w:val="1F4E79" w:themeColor="text2"/>
      </w:rPr>
      <w:tblPr/>
      <w:tcPr>
        <w:tcBorders>
          <w:top w:val="single" w:color="5B6770" w:themeColor="accent2" w:sz="8" w:space="0"/>
          <w:bottom w:val="single" w:color="5B6770" w:themeColor="accent2" w:sz="8" w:space="0"/>
        </w:tcBorders>
      </w:tcPr>
    </w:tblStylePr>
    <w:tblStylePr w:type="firstCol">
      <w:rPr>
        <w:b/>
        <w:bCs/>
      </w:rPr>
    </w:tblStylePr>
    <w:tblStylePr w:type="lastCol">
      <w:rPr>
        <w:b/>
        <w:bCs/>
      </w:rPr>
      <w:tblPr/>
      <w:tcPr>
        <w:tcBorders>
          <w:top w:val="single" w:color="5B6770" w:themeColor="accent2" w:sz="8" w:space="0"/>
          <w:bottom w:val="single" w:color="5B6770" w:themeColor="accent2" w:sz="8" w:space="0"/>
        </w:tcBorders>
      </w:tcPr>
    </w:tblStylePr>
    <w:tblStylePr w:type="band1Vert">
      <w:tblPr/>
      <w:tcPr>
        <w:shd w:val="clear" w:color="auto" w:fill="D5D9DD" w:themeFill="accent2" w:themeFillTint="3F"/>
      </w:tcPr>
    </w:tblStylePr>
    <w:tblStylePr w:type="band1Horz">
      <w:tblPr/>
      <w:tcPr>
        <w:shd w:val="clear" w:color="auto" w:fill="D5D9DD"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tblBorders>
    </w:tblPr>
    <w:tblStylePr w:type="firstRow">
      <w:rPr>
        <w:sz w:val="24"/>
        <w:szCs w:val="24"/>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tblPr/>
      <w:tcPr>
        <w:tcBorders>
          <w:top w:val="single" w:color="5B6770"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6770" w:themeColor="accent2" w:sz="8" w:space="0"/>
          <w:insideH w:val="nil"/>
          <w:insideV w:val="nil"/>
        </w:tcBorders>
        <w:shd w:val="clear" w:color="auto" w:fill="FFFFFF" w:themeFill="background1"/>
      </w:tcPr>
    </w:tblStylePr>
    <w:tblStylePr w:type="lastCol">
      <w:tblPr/>
      <w:tcPr>
        <w:tcBorders>
          <w:top w:val="nil"/>
          <w:left w:val="single" w:color="5B677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9DD" w:themeFill="accent2" w:themeFillTint="3F"/>
      </w:tcPr>
    </w:tblStylePr>
    <w:tblStylePr w:type="band1Horz">
      <w:tblPr/>
      <w:tcPr>
        <w:tcBorders>
          <w:top w:val="nil"/>
          <w:bottom w:val="nil"/>
          <w:insideH w:val="nil"/>
          <w:insideV w:val="nil"/>
        </w:tcBorders>
        <w:shd w:val="clear" w:color="auto" w:fill="D5D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808D98" w:themeColor="accent2" w:themeTint="BF" w:sz="8" w:space="0"/>
        <w:left w:val="single" w:color="808D98" w:themeColor="accent2" w:themeTint="BF" w:sz="8" w:space="0"/>
        <w:bottom w:val="single" w:color="808D98" w:themeColor="accent2" w:themeTint="BF" w:sz="8" w:space="0"/>
        <w:right w:val="single" w:color="808D98" w:themeColor="accent2" w:themeTint="BF" w:sz="8" w:space="0"/>
        <w:insideH w:val="single" w:color="808D98" w:themeColor="accent2" w:themeTint="BF" w:sz="8" w:space="0"/>
        <w:insideV w:val="single" w:color="808D98" w:themeColor="accent2" w:themeTint="BF" w:sz="8" w:space="0"/>
      </w:tblBorders>
    </w:tblPr>
    <w:tcPr>
      <w:shd w:val="clear" w:color="auto" w:fill="D5D9DD" w:themeFill="accent2" w:themeFillTint="3F"/>
    </w:tcPr>
    <w:tblStylePr w:type="firstRow">
      <w:rPr>
        <w:b/>
        <w:bCs/>
      </w:rPr>
    </w:tblStylePr>
    <w:tblStylePr w:type="lastRow">
      <w:rPr>
        <w:b/>
        <w:bCs/>
      </w:rPr>
      <w:tblPr/>
      <w:tcPr>
        <w:tcBorders>
          <w:top w:val="single" w:color="808D98" w:themeColor="accent2" w:themeTint="BF" w:sz="18" w:space="0"/>
        </w:tcBorders>
      </w:tcPr>
    </w:tblStylePr>
    <w:tblStylePr w:type="firstCol">
      <w:rPr>
        <w:b/>
        <w:bCs/>
      </w:rPr>
    </w:tblStylePr>
    <w:tblStylePr w:type="lastCol">
      <w:rPr>
        <w:b/>
        <w:bCs/>
      </w:rPr>
    </w:tblStylePr>
    <w:tblStylePr w:type="band1Vert">
      <w:tblPr/>
      <w:tcPr>
        <w:shd w:val="clear" w:color="auto" w:fill="AAB3BA" w:themeFill="accent2" w:themeFillTint="7F"/>
      </w:tcPr>
    </w:tblStylePr>
    <w:tblStylePr w:type="band1Horz">
      <w:tblPr/>
      <w:tcPr>
        <w:shd w:val="clear" w:color="auto" w:fill="AAB3BA"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770" w:themeColor="accent2" w:sz="8" w:space="0"/>
        <w:left w:val="single" w:color="5B6770" w:themeColor="accent2" w:sz="8" w:space="0"/>
        <w:bottom w:val="single" w:color="5B6770" w:themeColor="accent2" w:sz="8" w:space="0"/>
        <w:right w:val="single" w:color="5B6770" w:themeColor="accent2" w:sz="8" w:space="0"/>
        <w:insideH w:val="single" w:color="5B6770" w:themeColor="accent2" w:sz="8" w:space="0"/>
        <w:insideV w:val="single" w:color="5B6770" w:themeColor="accent2" w:sz="8" w:space="0"/>
      </w:tblBorders>
    </w:tblPr>
    <w:tcPr>
      <w:shd w:val="clear" w:color="auto" w:fill="D5D9DD" w:themeFill="accent2" w:themeFillTint="3F"/>
    </w:tcPr>
    <w:tblStylePr w:type="firstRow">
      <w:rPr>
        <w:b/>
        <w:bCs/>
        <w:color w:val="1A1A1A" w:themeColor="text1"/>
      </w:rPr>
      <w:tblPr/>
      <w:tcPr>
        <w:shd w:val="clear" w:color="auto" w:fill="EEF0F1"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0E3" w:themeFill="accent2" w:themeFillTint="33"/>
      </w:tcPr>
    </w:tblStylePr>
    <w:tblStylePr w:type="band1Vert">
      <w:tblPr/>
      <w:tcPr>
        <w:shd w:val="clear" w:color="auto" w:fill="AAB3BA" w:themeFill="accent2" w:themeFillTint="7F"/>
      </w:tcPr>
    </w:tblStylePr>
    <w:tblStylePr w:type="band1Horz">
      <w:tblPr/>
      <w:tcPr>
        <w:tcBorders>
          <w:insideH w:val="single" w:color="5B6770" w:themeColor="accent2" w:sz="6" w:space="0"/>
          <w:insideV w:val="single" w:color="5B6770" w:themeColor="accent2" w:sz="6" w:space="0"/>
        </w:tcBorders>
        <w:shd w:val="clear" w:color="auto" w:fill="AAB3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D9DD"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6770"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6770"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6770"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677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AB3BA"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AB3BA"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B677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D3337"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44D53"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44D53" w:themeFill="accent2" w:themeFillShade="BF"/>
      </w:tcPr>
    </w:tblStylePr>
    <w:tblStylePr w:type="band1Vert">
      <w:tblPr/>
      <w:tcPr>
        <w:tcBorders>
          <w:top w:val="nil"/>
          <w:left w:val="nil"/>
          <w:bottom w:val="nil"/>
          <w:right w:val="nil"/>
          <w:insideH w:val="nil"/>
          <w:insideV w:val="nil"/>
        </w:tcBorders>
        <w:shd w:val="clear" w:color="auto" w:fill="444D53" w:themeFill="accent2" w:themeFillShade="BF"/>
      </w:tcPr>
    </w:tblStylePr>
    <w:tblStylePr w:type="band1Horz">
      <w:tblPr/>
      <w:tcPr>
        <w:tcBorders>
          <w:top w:val="nil"/>
          <w:left w:val="nil"/>
          <w:bottom w:val="nil"/>
          <w:right w:val="nil"/>
          <w:insideH w:val="nil"/>
          <w:insideV w:val="nil"/>
        </w:tcBorders>
        <w:shd w:val="clear" w:color="auto" w:fill="444D53"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B6770" w:themeColor="accent2" w:sz="24" w:space="0"/>
        <w:left w:val="single" w:color="5B6770" w:themeColor="accent2" w:sz="4" w:space="0"/>
        <w:bottom w:val="single" w:color="5B6770" w:themeColor="accent2" w:sz="4" w:space="0"/>
        <w:right w:val="single" w:color="5B6770" w:themeColor="accent2" w:sz="4" w:space="0"/>
        <w:insideH w:val="single" w:color="FFFFFF" w:themeColor="background1" w:sz="4" w:space="0"/>
        <w:insideV w:val="single" w:color="FFFFFF" w:themeColor="background1" w:sz="4" w:space="0"/>
      </w:tblBorders>
    </w:tblPr>
    <w:tcPr>
      <w:shd w:val="clear" w:color="auto" w:fill="EEF0F1" w:themeFill="accent2" w:themeFillTint="19"/>
    </w:tcPr>
    <w:tblStylePr w:type="firstRow">
      <w:rPr>
        <w:b/>
        <w:bCs/>
      </w:rPr>
      <w:tblPr/>
      <w:tcPr>
        <w:tcBorders>
          <w:top w:val="nil"/>
          <w:left w:val="nil"/>
          <w:bottom w:val="single" w:color="5B677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3D43" w:themeFill="accent2" w:themeFillShade="99"/>
      </w:tcPr>
    </w:tblStylePr>
    <w:tblStylePr w:type="firstCol">
      <w:rPr>
        <w:color w:val="FFFFFF" w:themeColor="background1"/>
      </w:rPr>
      <w:tblPr/>
      <w:tcPr>
        <w:tcBorders>
          <w:top w:val="nil"/>
          <w:left w:val="nil"/>
          <w:bottom w:val="nil"/>
          <w:right w:val="nil"/>
          <w:insideH w:val="single" w:color="363D43" w:themeColor="accent2" w:themeShade="99" w:sz="4" w:space="0"/>
          <w:insideV w:val="nil"/>
        </w:tcBorders>
        <w:shd w:val="clear" w:color="auto" w:fill="363D4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3D43" w:themeFill="accent2" w:themeFillShade="99"/>
      </w:tcPr>
    </w:tblStylePr>
    <w:tblStylePr w:type="band1Vert">
      <w:tblPr/>
      <w:tcPr>
        <w:shd w:val="clear" w:color="auto" w:fill="BBC2C8" w:themeFill="accent2" w:themeFillTint="66"/>
      </w:tcPr>
    </w:tblStylePr>
    <w:tblStylePr w:type="band1Horz">
      <w:tblPr/>
      <w:tcPr>
        <w:shd w:val="clear" w:color="auto" w:fill="AAB3BA"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1" w:themeFill="accent2" w:themeFillTint="19"/>
    </w:tcPr>
    <w:tblStylePr w:type="firstRow">
      <w:rPr>
        <w:b/>
        <w:bCs/>
        <w:color w:val="FFFFFF" w:themeColor="background1"/>
      </w:rPr>
      <w:tblPr/>
      <w:tcPr>
        <w:tcBorders>
          <w:bottom w:val="single" w:color="FFFFFF" w:themeColor="background1" w:sz="12" w:space="0"/>
        </w:tcBorders>
        <w:shd w:val="clear" w:color="auto" w:fill="485259" w:themeFill="accent2" w:themeFillShade="CC"/>
      </w:tcPr>
    </w:tblStylePr>
    <w:tblStylePr w:type="lastRow">
      <w:rPr>
        <w:b/>
        <w:bCs/>
        <w:color w:val="485259"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9DD" w:themeFill="accent2" w:themeFillTint="3F"/>
      </w:tcPr>
    </w:tblStylePr>
    <w:tblStylePr w:type="band1Horz">
      <w:tblPr/>
      <w:tcPr>
        <w:shd w:val="clear" w:color="auto" w:fill="DCE0E3"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0E3" w:themeFill="accent2" w:themeFillTint="33"/>
    </w:tcPr>
    <w:tblStylePr w:type="firstRow">
      <w:rPr>
        <w:b/>
        <w:bCs/>
      </w:rPr>
      <w:tblPr/>
      <w:tcPr>
        <w:shd w:val="clear" w:color="auto" w:fill="BBC2C8" w:themeFill="accent2" w:themeFillTint="66"/>
      </w:tcPr>
    </w:tblStylePr>
    <w:tblStylePr w:type="lastRow">
      <w:rPr>
        <w:b/>
        <w:bCs/>
        <w:color w:val="1A1A1A" w:themeColor="text1"/>
      </w:rPr>
      <w:tblPr/>
      <w:tcPr>
        <w:shd w:val="clear" w:color="auto" w:fill="BBC2C8" w:themeFill="accent2" w:themeFillTint="66"/>
      </w:tcPr>
    </w:tblStylePr>
    <w:tblStylePr w:type="firstCol">
      <w:rPr>
        <w:color w:val="FFFFFF" w:themeColor="background1"/>
      </w:rPr>
      <w:tblPr/>
      <w:tcPr>
        <w:shd w:val="clear" w:color="auto" w:fill="444D53" w:themeFill="accent2" w:themeFillShade="BF"/>
      </w:tcPr>
    </w:tblStylePr>
    <w:tblStylePr w:type="lastCol">
      <w:rPr>
        <w:color w:val="FFFFFF" w:themeColor="background1"/>
      </w:rPr>
      <w:tblPr/>
      <w:tcPr>
        <w:shd w:val="clear" w:color="auto" w:fill="444D53" w:themeFill="accent2" w:themeFillShade="BF"/>
      </w:tcPr>
    </w:tblStylePr>
    <w:tblStylePr w:type="band1Vert">
      <w:tblPr/>
      <w:tcPr>
        <w:shd w:val="clear" w:color="auto" w:fill="AAB3BA" w:themeFill="accent2" w:themeFillTint="7F"/>
      </w:tcPr>
    </w:tblStylePr>
    <w:tblStylePr w:type="band1Horz">
      <w:tblPr/>
      <w:tcPr>
        <w:shd w:val="clear" w:color="auto" w:fill="AAB3BA"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B6770"/>
      </a:accent2>
      <a:accent3>
        <a:srgbClr val="1F4E79"/>
      </a:accent3>
      <a:accent4>
        <a:srgbClr val="1F4E79"/>
      </a:accent4>
      <a:accent5>
        <a:srgbClr val="1F4E79"/>
      </a:accent5>
      <a:accent6>
        <a:srgbClr val="1F4E79"/>
      </a:accent6>
      <a:hlink>
        <a:srgbClr val="1F4E79"/>
      </a:hlink>
      <a:folHlink>
        <a:srgbClr val="5B677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5</revision>
  <dcterms:created xsi:type="dcterms:W3CDTF">2026-10-19T05:01:00.0000000Z</dcterms:created>
  <dcterms:modified xsi:type="dcterms:W3CDTF">2026-10-21T10:04:39.4327539Z</dcterms:modified>
  <category/>
</coreProperties>
</file>