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fr-FR" w:eastAsia="en-US"/>
          <w14:ligatures w14:val="standardContextual"/>
        </w:rPr>
        <w:id w:val="-1189830931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7881E3ED" w14:textId="7D951D1C" w:rsidR="00FF327F" w:rsidRDefault="00FF327F">
          <w:pPr>
            <w:pStyle w:val="Sansinterligne"/>
            <w:rPr>
              <w:sz w:val="2"/>
            </w:rPr>
          </w:pPr>
        </w:p>
        <w:p w14:paraId="2A120185" w14:textId="77777777" w:rsidR="00FF327F" w:rsidRDefault="00FF3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D11FEA" wp14:editId="64C20A4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Zone de texte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r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AF63DEB" w14:textId="0DA78C4F" w:rsidR="00FF327F" w:rsidRDefault="00FF327F">
                                    <w:pPr>
                                      <w:pStyle w:val="Sansinterligne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Mode d’emploi – application de comparaison de villes</w:t>
                                    </w:r>
                                  </w:p>
                                </w:sdtContent>
                              </w:sdt>
                              <w:p w14:paraId="73B2212E" w14:textId="0F0E172B" w:rsidR="00FF327F" w:rsidRPr="00FF327F" w:rsidRDefault="00000000">
                                <w:pPr>
                                  <w:pStyle w:val="Sansinterligne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fr-FR"/>
                                    </w:rPr>
                                    <w:alias w:val="Sous-titr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FF327F" w:rsidRPr="00FF327F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SAE – Développement et test d’un outil décisionnel</w:t>
                                    </w:r>
                                  </w:sdtContent>
                                </w:sdt>
                                <w:r w:rsidR="00FF327F" w:rsidRPr="00FF327F">
                                  <w:rPr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14:paraId="13AFE67D" w14:textId="77777777" w:rsidR="00FF327F" w:rsidRDefault="00FF327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FD11FEA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5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r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AF63DEB" w14:textId="0DA78C4F" w:rsidR="00FF327F" w:rsidRDefault="00FF327F">
                              <w:pPr>
                                <w:pStyle w:val="Sansinterligne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Mode d’emploi – application de comparaison de villes</w:t>
                              </w:r>
                            </w:p>
                          </w:sdtContent>
                        </w:sdt>
                        <w:p w14:paraId="73B2212E" w14:textId="0F0E172B" w:rsidR="00FF327F" w:rsidRPr="00FF327F" w:rsidRDefault="00FF327F">
                          <w:pPr>
                            <w:pStyle w:val="Sansinterligne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  <w:lang w:val="fr-F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fr-FR"/>
                              </w:rPr>
                              <w:alias w:val="Sous-titr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FF327F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  <w:t>SAE – Développement et test d’un outil décisionnel</w:t>
                              </w:r>
                            </w:sdtContent>
                          </w:sdt>
                          <w:r w:rsidRPr="00FF327F">
                            <w:rPr>
                              <w:lang w:val="fr-FR"/>
                            </w:rPr>
                            <w:t xml:space="preserve"> </w:t>
                          </w:r>
                        </w:p>
                        <w:p w14:paraId="13AFE67D" w14:textId="77777777" w:rsidR="00FF327F" w:rsidRDefault="00FF327F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3104CF0" wp14:editId="2364473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e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e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e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e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e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4008E44" id="Groupe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">
                    <o:lock v:ext="edit" aspectratio="t"/>
                    <v:shape id="Forme lib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e lib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e lib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e lib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e lib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0BD887" wp14:editId="367E869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Zone de texte 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13EAEF" w14:textId="37F905CF" w:rsidR="00FF327F" w:rsidRDefault="00FF327F" w:rsidP="00D31E18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"/>
                                  <w:tag w:val="Cours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628918B" w14:textId="1620C459" w:rsidR="00FF327F" w:rsidRDefault="00D31E18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Jad Maoulida | Youssef </w:t>
                                    </w:r>
                                    <w:proofErr w:type="spellStart"/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Altit</w:t>
                                    </w:r>
                                    <w:proofErr w:type="spellEnd"/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| Justin Walmé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90BD887" id="Zone de texte 5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" filled="f" stroked="f" strokeweight=".5pt">
                    <v:textbox style="mso-fit-shape-to-text:t" inset="0,0,0,0">
                      <w:txbxContent>
                        <w:p w14:paraId="0B13EAEF" w14:textId="37F905CF" w:rsidR="00FF327F" w:rsidRDefault="00FF327F" w:rsidP="00D31E18">
                          <w:pPr>
                            <w:pStyle w:val="Sansinterligne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"/>
                            <w:tag w:val="Cours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628918B" w14:textId="1620C459" w:rsidR="00FF327F" w:rsidRDefault="00D31E18">
                              <w:pPr>
                                <w:pStyle w:val="Sansinterligne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Jad Maoulida | Youssef </w:t>
                              </w:r>
                              <w:proofErr w:type="spellStart"/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Altit</w:t>
                              </w:r>
                              <w:proofErr w:type="spellEnd"/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| Justin Walmé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E9FC44C" w14:textId="65F23AFB" w:rsidR="00FF327F" w:rsidRDefault="00FF327F">
          <w:r>
            <w:br w:type="page"/>
          </w:r>
        </w:p>
      </w:sdtContent>
    </w:sdt>
    <w:p w14:paraId="4D469ACB" w14:textId="77777777" w:rsidR="004771FD" w:rsidRPr="004771FD" w:rsidRDefault="004771FD" w:rsidP="004771FD">
      <w:pPr>
        <w:pStyle w:val="Titre1"/>
        <w:rPr>
          <w:rFonts w:eastAsia="Times New Roman"/>
          <w:lang w:eastAsia="fr-FR"/>
        </w:rPr>
      </w:pPr>
      <w:r w:rsidRPr="004771FD">
        <w:rPr>
          <w:rFonts w:eastAsia="Times New Roman"/>
          <w:lang w:eastAsia="fr-FR"/>
        </w:rPr>
        <w:lastRenderedPageBreak/>
        <w:t>1. Introduction</w:t>
      </w:r>
    </w:p>
    <w:p w14:paraId="28AD4898" w14:textId="77777777" w:rsidR="004771FD" w:rsidRPr="004771FD" w:rsidRDefault="004771FD" w:rsidP="004771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4771FD">
        <w:rPr>
          <w:rFonts w:eastAsia="Times New Roman" w:cs="Times New Roman"/>
          <w:kern w:val="0"/>
          <w:lang w:eastAsia="fr-FR"/>
          <w14:ligatures w14:val="none"/>
        </w:rPr>
        <w:t>Ce mode d’emploi a pour objectif de guider l’utilisateur dans l’installation, le lancement et l’utilisation de l’application de comparaison de villes développée dans le cadre de la SAÉ.</w:t>
      </w:r>
    </w:p>
    <w:p w14:paraId="1AC6C9CF" w14:textId="77777777" w:rsidR="004771FD" w:rsidRDefault="004771FD" w:rsidP="004771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4771FD">
        <w:rPr>
          <w:rFonts w:eastAsia="Times New Roman" w:cs="Times New Roman"/>
          <w:kern w:val="0"/>
          <w:lang w:eastAsia="fr-FR"/>
          <w14:ligatures w14:val="none"/>
        </w:rPr>
        <w:t xml:space="preserve">L’application permet de comparer les villes de </w:t>
      </w:r>
      <w:r w:rsidRPr="004771FD">
        <w:rPr>
          <w:rFonts w:eastAsia="Times New Roman" w:cs="Times New Roman"/>
          <w:b/>
          <w:bCs/>
          <w:kern w:val="0"/>
          <w:lang w:eastAsia="fr-FR"/>
          <w14:ligatures w14:val="none"/>
        </w:rPr>
        <w:t>Paris</w:t>
      </w:r>
      <w:r w:rsidRPr="004771FD">
        <w:rPr>
          <w:rFonts w:eastAsia="Times New Roman" w:cs="Times New Roman"/>
          <w:kern w:val="0"/>
          <w:lang w:eastAsia="fr-FR"/>
          <w14:ligatures w14:val="none"/>
        </w:rPr>
        <w:t xml:space="preserve"> et </w:t>
      </w:r>
      <w:r w:rsidRPr="004771FD">
        <w:rPr>
          <w:rFonts w:eastAsia="Times New Roman" w:cs="Times New Roman"/>
          <w:b/>
          <w:bCs/>
          <w:kern w:val="0"/>
          <w:lang w:eastAsia="fr-FR"/>
          <w14:ligatures w14:val="none"/>
        </w:rPr>
        <w:t>Lyon</w:t>
      </w:r>
      <w:r w:rsidRPr="004771FD">
        <w:rPr>
          <w:rFonts w:eastAsia="Times New Roman" w:cs="Times New Roman"/>
          <w:kern w:val="0"/>
          <w:lang w:eastAsia="fr-FR"/>
          <w14:ligatures w14:val="none"/>
        </w:rPr>
        <w:t xml:space="preserve"> selon plusieurs dimensions : les équipements, la météo, le logement et l’emploi. Elle propose une interface interactive facilitant l’exploration des données et leur interprétation.</w:t>
      </w:r>
    </w:p>
    <w:p w14:paraId="2EC007F6" w14:textId="77777777" w:rsidR="004771FD" w:rsidRDefault="004771FD" w:rsidP="004771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00CDE578" w14:textId="11E3361E" w:rsidR="00630E68" w:rsidRPr="00630E68" w:rsidRDefault="00630E68" w:rsidP="00630E68">
      <w:pPr>
        <w:pStyle w:val="Titre1"/>
        <w:rPr>
          <w:rFonts w:eastAsia="Times New Roman"/>
          <w:lang w:eastAsia="fr-FR"/>
        </w:rPr>
      </w:pPr>
      <w:r w:rsidRPr="00630E68">
        <w:rPr>
          <w:rFonts w:eastAsia="Times New Roman"/>
          <w:lang w:eastAsia="fr-FR"/>
        </w:rPr>
        <w:t>2. Prérequis techniques</w:t>
      </w:r>
    </w:p>
    <w:p w14:paraId="7F314381" w14:textId="549FD9AA" w:rsidR="00630E68" w:rsidRPr="00630E68" w:rsidRDefault="00630E68" w:rsidP="00630E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630E68">
        <w:rPr>
          <w:rFonts w:eastAsia="Times New Roman" w:cs="Times New Roman"/>
          <w:kern w:val="0"/>
          <w:lang w:eastAsia="fr-FR"/>
          <w14:ligatures w14:val="none"/>
        </w:rPr>
        <w:t>Avant de pouvoir utiliser l’application, il est nécessaire de disposer de l’environnement suivant :</w:t>
      </w:r>
    </w:p>
    <w:p w14:paraId="1FF7B702" w14:textId="302E269F" w:rsidR="00630E68" w:rsidRPr="00630E68" w:rsidRDefault="00630E68" w:rsidP="00630E68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630E68">
        <w:rPr>
          <w:rFonts w:eastAsia="Times New Roman" w:cs="Times New Roman"/>
          <w:kern w:val="0"/>
          <w:lang w:eastAsia="fr-FR"/>
          <w14:ligatures w14:val="none"/>
        </w:rPr>
        <w:t>Python (version 3.9 ou supérieure recommandée)</w:t>
      </w:r>
    </w:p>
    <w:p w14:paraId="7D34870A" w14:textId="260F4411" w:rsidR="00630E68" w:rsidRPr="00630E68" w:rsidRDefault="00630E68" w:rsidP="00630E68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630E68">
        <w:rPr>
          <w:rFonts w:eastAsia="Times New Roman" w:cs="Times New Roman"/>
          <w:kern w:val="0"/>
          <w:lang w:eastAsia="fr-FR"/>
          <w14:ligatures w14:val="none"/>
        </w:rPr>
        <w:t>Un gestionnaire de paquets Python (</w:t>
      </w:r>
      <w:proofErr w:type="spellStart"/>
      <w:r w:rsidRPr="00630E68">
        <w:rPr>
          <w:rFonts w:eastAsia="Times New Roman" w:cs="Times New Roman"/>
          <w:kern w:val="0"/>
          <w:lang w:eastAsia="fr-FR"/>
          <w14:ligatures w14:val="none"/>
        </w:rPr>
        <w:t>pip</w:t>
      </w:r>
      <w:proofErr w:type="spellEnd"/>
      <w:r w:rsidRPr="00630E68">
        <w:rPr>
          <w:rFonts w:eastAsia="Times New Roman" w:cs="Times New Roman"/>
          <w:kern w:val="0"/>
          <w:lang w:eastAsia="fr-FR"/>
          <w14:ligatures w14:val="none"/>
        </w:rPr>
        <w:t>)</w:t>
      </w:r>
    </w:p>
    <w:p w14:paraId="6240076D" w14:textId="263BD5E7" w:rsidR="00630E68" w:rsidRPr="00630E68" w:rsidRDefault="00630E68" w:rsidP="00630E68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630E68">
        <w:rPr>
          <w:rFonts w:eastAsia="Times New Roman" w:cs="Times New Roman"/>
          <w:kern w:val="0"/>
          <w:lang w:eastAsia="fr-FR"/>
          <w14:ligatures w14:val="none"/>
        </w:rPr>
        <w:t>Un terminal (Mac, Linux ou Windows)</w:t>
      </w:r>
    </w:p>
    <w:p w14:paraId="10C2F6FB" w14:textId="4D69C3A7" w:rsidR="004771FD" w:rsidRDefault="00630E68" w:rsidP="00630E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630E68">
        <w:rPr>
          <w:rFonts w:eastAsia="Times New Roman" w:cs="Times New Roman"/>
          <w:kern w:val="0"/>
          <w:lang w:eastAsia="fr-FR"/>
          <w14:ligatures w14:val="none"/>
        </w:rPr>
        <w:t>Il est également recommandé d’utiliser un environnement virtuel afin d’isoler les dépendances du projet.</w:t>
      </w:r>
    </w:p>
    <w:p w14:paraId="48855699" w14:textId="77777777" w:rsidR="00243379" w:rsidRDefault="00243379" w:rsidP="00630E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5B59D3E9" w14:textId="77777777" w:rsidR="00243379" w:rsidRPr="00243379" w:rsidRDefault="00243379" w:rsidP="00243379">
      <w:pPr>
        <w:pStyle w:val="Titre1"/>
        <w:rPr>
          <w:rFonts w:eastAsia="Times New Roman"/>
          <w:lang w:eastAsia="fr-FR"/>
        </w:rPr>
      </w:pPr>
      <w:r w:rsidRPr="00243379">
        <w:rPr>
          <w:rFonts w:eastAsia="Times New Roman"/>
          <w:lang w:eastAsia="fr-FR"/>
        </w:rPr>
        <w:t>3. Installation du projet</w:t>
      </w:r>
    </w:p>
    <w:p w14:paraId="0CB0C543" w14:textId="0B60F7D5" w:rsidR="00243379" w:rsidRPr="00243379" w:rsidRDefault="00243379" w:rsidP="00243379">
      <w:pPr>
        <w:pStyle w:val="Titre2"/>
        <w:rPr>
          <w:rFonts w:eastAsia="Times New Roman"/>
          <w:lang w:eastAsia="fr-FR"/>
        </w:rPr>
      </w:pPr>
      <w:r w:rsidRPr="00243379">
        <w:rPr>
          <w:rFonts w:eastAsia="Times New Roman"/>
          <w:lang w:eastAsia="fr-FR"/>
        </w:rPr>
        <w:t>3.1 Clonage du dépôt</w:t>
      </w:r>
    </w:p>
    <w:p w14:paraId="51F1909D" w14:textId="748C4FC9" w:rsidR="00243379" w:rsidRDefault="00243379" w:rsidP="002433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243379">
        <w:rPr>
          <w:rFonts w:eastAsia="Times New Roman" w:cs="Times New Roman"/>
          <w:kern w:val="0"/>
          <w:lang w:eastAsia="fr-FR"/>
          <w14:ligatures w14:val="none"/>
        </w:rPr>
        <w:t>Dans un terminal, positionnez-vous dans le dossier de votre choix puis exécutez la commande suivante :</w:t>
      </w:r>
    </w:p>
    <w:p w14:paraId="20884AE0" w14:textId="77777777" w:rsidR="00243379" w:rsidRPr="00243379" w:rsidRDefault="00243379" w:rsidP="002433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243379">
        <w:rPr>
          <w:rFonts w:eastAsia="Times New Roman" w:cs="Times New Roman"/>
          <w:kern w:val="0"/>
          <w:lang w:eastAsia="fr-FR"/>
          <w14:ligatures w14:val="none"/>
        </w:rPr>
        <w:t>git</w:t>
      </w:r>
      <w:proofErr w:type="gramEnd"/>
      <w:r w:rsidRPr="00243379">
        <w:rPr>
          <w:rFonts w:eastAsia="Times New Roman" w:cs="Times New Roman"/>
          <w:kern w:val="0"/>
          <w:lang w:eastAsia="fr-FR"/>
          <w14:ligatures w14:val="none"/>
        </w:rPr>
        <w:t xml:space="preserve"> clone https://github.com/JW0310/outil-decisionnel.git</w:t>
      </w:r>
    </w:p>
    <w:p w14:paraId="6B1CD828" w14:textId="27AD3371" w:rsidR="00243379" w:rsidRDefault="00243379" w:rsidP="002433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243379">
        <w:rPr>
          <w:rFonts w:eastAsia="Times New Roman" w:cs="Times New Roman"/>
          <w:kern w:val="0"/>
          <w:lang w:eastAsia="fr-FR"/>
          <w14:ligatures w14:val="none"/>
        </w:rPr>
        <w:t>cd</w:t>
      </w:r>
      <w:proofErr w:type="gramEnd"/>
      <w:r w:rsidRPr="00243379">
        <w:rPr>
          <w:rFonts w:eastAsia="Times New Roman" w:cs="Times New Roman"/>
          <w:kern w:val="0"/>
          <w:lang w:eastAsia="fr-FR"/>
          <w14:ligatures w14:val="none"/>
        </w:rPr>
        <w:t xml:space="preserve"> outil-</w:t>
      </w:r>
      <w:proofErr w:type="spellStart"/>
      <w:r w:rsidRPr="00243379">
        <w:rPr>
          <w:rFonts w:eastAsia="Times New Roman" w:cs="Times New Roman"/>
          <w:kern w:val="0"/>
          <w:lang w:eastAsia="fr-FR"/>
          <w14:ligatures w14:val="none"/>
        </w:rPr>
        <w:t>decisionnel</w:t>
      </w:r>
      <w:proofErr w:type="spellEnd"/>
    </w:p>
    <w:p w14:paraId="6F527DAB" w14:textId="77777777" w:rsidR="00243379" w:rsidRDefault="00243379" w:rsidP="002433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01E17312" w14:textId="77777777" w:rsidR="001C6A2D" w:rsidRDefault="001C6A2D" w:rsidP="001C6A2D">
      <w:pPr>
        <w:pStyle w:val="Titre2"/>
      </w:pPr>
      <w:r>
        <w:t>3.2 Création d’un environnement virtuel (optionnel mais recommandé)</w:t>
      </w:r>
    </w:p>
    <w:p w14:paraId="429BE921" w14:textId="77777777" w:rsidR="001C6A2D" w:rsidRPr="001C6A2D" w:rsidRDefault="001C6A2D" w:rsidP="001C6A2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1C6A2D">
        <w:rPr>
          <w:rFonts w:eastAsia="Times New Roman" w:cs="Times New Roman"/>
          <w:kern w:val="0"/>
          <w:lang w:eastAsia="fr-FR"/>
          <w14:ligatures w14:val="none"/>
        </w:rPr>
        <w:t>python</w:t>
      </w:r>
      <w:proofErr w:type="gramEnd"/>
      <w:r w:rsidRPr="001C6A2D">
        <w:rPr>
          <w:rFonts w:eastAsia="Times New Roman" w:cs="Times New Roman"/>
          <w:kern w:val="0"/>
          <w:lang w:eastAsia="fr-FR"/>
          <w14:ligatures w14:val="none"/>
        </w:rPr>
        <w:t xml:space="preserve"> -m </w:t>
      </w:r>
      <w:proofErr w:type="spellStart"/>
      <w:r w:rsidRPr="001C6A2D">
        <w:rPr>
          <w:rFonts w:eastAsia="Times New Roman" w:cs="Times New Roman"/>
          <w:kern w:val="0"/>
          <w:lang w:eastAsia="fr-FR"/>
          <w14:ligatures w14:val="none"/>
        </w:rPr>
        <w:t>venv</w:t>
      </w:r>
      <w:proofErr w:type="spellEnd"/>
      <w:r w:rsidRPr="001C6A2D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1C6A2D">
        <w:rPr>
          <w:rFonts w:eastAsia="Times New Roman" w:cs="Times New Roman"/>
          <w:kern w:val="0"/>
          <w:lang w:eastAsia="fr-FR"/>
          <w14:ligatures w14:val="none"/>
        </w:rPr>
        <w:t>streamlitenv</w:t>
      </w:r>
      <w:proofErr w:type="spellEnd"/>
    </w:p>
    <w:p w14:paraId="724B7878" w14:textId="77777777" w:rsidR="001C6A2D" w:rsidRPr="001C6A2D" w:rsidRDefault="001C6A2D" w:rsidP="001C6A2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1C6A2D">
        <w:rPr>
          <w:rFonts w:eastAsia="Times New Roman" w:cs="Times New Roman"/>
          <w:kern w:val="0"/>
          <w:lang w:eastAsia="fr-FR"/>
          <w14:ligatures w14:val="none"/>
        </w:rPr>
        <w:t>source</w:t>
      </w:r>
      <w:proofErr w:type="gramEnd"/>
      <w:r w:rsidRPr="001C6A2D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1C6A2D">
        <w:rPr>
          <w:rFonts w:eastAsia="Times New Roman" w:cs="Times New Roman"/>
          <w:kern w:val="0"/>
          <w:lang w:eastAsia="fr-FR"/>
          <w14:ligatures w14:val="none"/>
        </w:rPr>
        <w:t>streamlitenv</w:t>
      </w:r>
      <w:proofErr w:type="spellEnd"/>
      <w:r w:rsidRPr="001C6A2D">
        <w:rPr>
          <w:rFonts w:eastAsia="Times New Roman" w:cs="Times New Roman"/>
          <w:kern w:val="0"/>
          <w:lang w:eastAsia="fr-FR"/>
          <w14:ligatures w14:val="none"/>
        </w:rPr>
        <w:t>/bin/</w:t>
      </w:r>
      <w:proofErr w:type="spellStart"/>
      <w:proofErr w:type="gramStart"/>
      <w:r w:rsidRPr="001C6A2D">
        <w:rPr>
          <w:rFonts w:eastAsia="Times New Roman" w:cs="Times New Roman"/>
          <w:kern w:val="0"/>
          <w:lang w:eastAsia="fr-FR"/>
          <w14:ligatures w14:val="none"/>
        </w:rPr>
        <w:t>activate</w:t>
      </w:r>
      <w:proofErr w:type="spellEnd"/>
      <w:r w:rsidRPr="001C6A2D">
        <w:rPr>
          <w:rFonts w:eastAsia="Times New Roman" w:cs="Times New Roman"/>
          <w:kern w:val="0"/>
          <w:lang w:eastAsia="fr-FR"/>
          <w14:ligatures w14:val="none"/>
        </w:rPr>
        <w:t xml:space="preserve">  #</w:t>
      </w:r>
      <w:proofErr w:type="gramEnd"/>
      <w:r w:rsidRPr="001C6A2D">
        <w:rPr>
          <w:rFonts w:eastAsia="Times New Roman" w:cs="Times New Roman"/>
          <w:kern w:val="0"/>
          <w:lang w:eastAsia="fr-FR"/>
          <w14:ligatures w14:val="none"/>
        </w:rPr>
        <w:t xml:space="preserve"> Mac/Linux</w:t>
      </w:r>
    </w:p>
    <w:p w14:paraId="412012AA" w14:textId="5459797F" w:rsidR="00243379" w:rsidRDefault="001C6A2D" w:rsidP="001C6A2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1C6A2D">
        <w:rPr>
          <w:rFonts w:eastAsia="Times New Roman" w:cs="Times New Roman"/>
          <w:kern w:val="0"/>
          <w:lang w:eastAsia="fr-FR"/>
          <w14:ligatures w14:val="none"/>
        </w:rPr>
        <w:lastRenderedPageBreak/>
        <w:t>streamlitenv</w:t>
      </w:r>
      <w:proofErr w:type="spellEnd"/>
      <w:proofErr w:type="gramEnd"/>
      <w:r w:rsidRPr="001C6A2D">
        <w:rPr>
          <w:rFonts w:eastAsia="Times New Roman" w:cs="Times New Roman"/>
          <w:kern w:val="0"/>
          <w:lang w:eastAsia="fr-FR"/>
          <w14:ligatures w14:val="none"/>
        </w:rPr>
        <w:t>\Scripts\</w:t>
      </w:r>
      <w:proofErr w:type="spellStart"/>
      <w:r w:rsidRPr="001C6A2D">
        <w:rPr>
          <w:rFonts w:eastAsia="Times New Roman" w:cs="Times New Roman"/>
          <w:kern w:val="0"/>
          <w:lang w:eastAsia="fr-FR"/>
          <w14:ligatures w14:val="none"/>
        </w:rPr>
        <w:t>activate</w:t>
      </w:r>
      <w:proofErr w:type="spellEnd"/>
      <w:r w:rsidRPr="001C6A2D">
        <w:rPr>
          <w:rFonts w:eastAsia="Times New Roman" w:cs="Times New Roman"/>
          <w:kern w:val="0"/>
          <w:lang w:eastAsia="fr-FR"/>
          <w14:ligatures w14:val="none"/>
        </w:rPr>
        <w:t xml:space="preserve">     # Windows</w:t>
      </w:r>
    </w:p>
    <w:p w14:paraId="40F0046C" w14:textId="77777777" w:rsidR="001C6A2D" w:rsidRDefault="001C6A2D" w:rsidP="001C6A2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407DC74F" w14:textId="162E40DE" w:rsidR="00177BE3" w:rsidRPr="00177BE3" w:rsidRDefault="00177BE3" w:rsidP="00177BE3">
      <w:pPr>
        <w:pStyle w:val="Titre2"/>
        <w:rPr>
          <w:rFonts w:eastAsia="Times New Roman"/>
          <w:lang w:eastAsia="fr-FR"/>
        </w:rPr>
      </w:pPr>
      <w:r w:rsidRPr="00177BE3">
        <w:rPr>
          <w:rFonts w:eastAsia="Times New Roman"/>
          <w:lang w:eastAsia="fr-FR"/>
        </w:rPr>
        <w:t>3.3 Installation des dépendances</w:t>
      </w:r>
    </w:p>
    <w:p w14:paraId="36A4E887" w14:textId="4D29B087" w:rsidR="00986A0B" w:rsidRDefault="00177BE3" w:rsidP="00177B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177BE3">
        <w:rPr>
          <w:rFonts w:eastAsia="Times New Roman" w:cs="Times New Roman"/>
          <w:kern w:val="0"/>
          <w:lang w:eastAsia="fr-FR"/>
          <w14:ligatures w14:val="none"/>
        </w:rPr>
        <w:t>Installez les bibliothèques nécessaires à l’exécution de l’application :</w:t>
      </w:r>
    </w:p>
    <w:p w14:paraId="0A0478BA" w14:textId="32F7232B" w:rsidR="00177BE3" w:rsidRDefault="00177BE3" w:rsidP="00177B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177BE3">
        <w:rPr>
          <w:rFonts w:eastAsia="Times New Roman" w:cs="Times New Roman"/>
          <w:kern w:val="0"/>
          <w:lang w:eastAsia="fr-FR"/>
          <w14:ligatures w14:val="none"/>
        </w:rPr>
        <w:t>pip</w:t>
      </w:r>
      <w:proofErr w:type="spellEnd"/>
      <w:proofErr w:type="gramEnd"/>
      <w:r w:rsidRPr="00177BE3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177BE3">
        <w:rPr>
          <w:rFonts w:eastAsia="Times New Roman" w:cs="Times New Roman"/>
          <w:kern w:val="0"/>
          <w:lang w:eastAsia="fr-FR"/>
          <w14:ligatures w14:val="none"/>
        </w:rPr>
        <w:t>install</w:t>
      </w:r>
      <w:proofErr w:type="spellEnd"/>
      <w:r w:rsidRPr="00177BE3">
        <w:rPr>
          <w:rFonts w:eastAsia="Times New Roman" w:cs="Times New Roman"/>
          <w:kern w:val="0"/>
          <w:lang w:eastAsia="fr-FR"/>
          <w14:ligatures w14:val="none"/>
        </w:rPr>
        <w:t xml:space="preserve"> -r requirements.txt</w:t>
      </w:r>
    </w:p>
    <w:p w14:paraId="103ACF73" w14:textId="0DA6D152" w:rsidR="009266BA" w:rsidRPr="009266BA" w:rsidRDefault="009266BA" w:rsidP="009266BA">
      <w:pPr>
        <w:pStyle w:val="Titre1"/>
        <w:rPr>
          <w:rFonts w:eastAsia="Times New Roman"/>
          <w:lang w:eastAsia="fr-FR"/>
        </w:rPr>
      </w:pPr>
      <w:r w:rsidRPr="009266BA">
        <w:rPr>
          <w:rFonts w:eastAsia="Times New Roman"/>
          <w:lang w:eastAsia="fr-FR"/>
        </w:rPr>
        <w:t>4. Lancement de l’application</w:t>
      </w:r>
    </w:p>
    <w:p w14:paraId="614A1B63" w14:textId="3B3520AE" w:rsidR="00177BE3" w:rsidRDefault="009266BA" w:rsidP="00926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9266BA">
        <w:rPr>
          <w:rFonts w:eastAsia="Times New Roman" w:cs="Times New Roman"/>
          <w:kern w:val="0"/>
          <w:lang w:eastAsia="fr-FR"/>
          <w14:ligatures w14:val="none"/>
        </w:rPr>
        <w:t>Une fois les dépendances installées, lancez l’application avec la commande suivante :</w:t>
      </w:r>
    </w:p>
    <w:p w14:paraId="5341D55B" w14:textId="2C768A15" w:rsidR="009266BA" w:rsidRDefault="009266BA" w:rsidP="00926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266BA">
        <w:rPr>
          <w:rFonts w:eastAsia="Times New Roman" w:cs="Times New Roman"/>
          <w:kern w:val="0"/>
          <w:lang w:eastAsia="fr-FR"/>
          <w14:ligatures w14:val="none"/>
        </w:rPr>
        <w:t>streamlit</w:t>
      </w:r>
      <w:proofErr w:type="spellEnd"/>
      <w:proofErr w:type="gramEnd"/>
      <w:r w:rsidRPr="009266BA">
        <w:rPr>
          <w:rFonts w:eastAsia="Times New Roman" w:cs="Times New Roman"/>
          <w:kern w:val="0"/>
          <w:lang w:eastAsia="fr-FR"/>
          <w14:ligatures w14:val="none"/>
        </w:rPr>
        <w:t xml:space="preserve"> run app.py</w:t>
      </w:r>
    </w:p>
    <w:p w14:paraId="487D7754" w14:textId="09231806" w:rsidR="009266BA" w:rsidRDefault="009266BA" w:rsidP="009266BA">
      <w:pPr>
        <w:spacing w:before="100" w:beforeAutospacing="1" w:after="100" w:afterAutospacing="1" w:line="240" w:lineRule="auto"/>
      </w:pPr>
      <w:r>
        <w:t>Après quelques secondes, l’application s’ouvre automatiquement dans votre navigateur à l’adresse suivante :</w:t>
      </w:r>
    </w:p>
    <w:p w14:paraId="52E814E5" w14:textId="10FE2C8B" w:rsidR="009266BA" w:rsidRDefault="009266BA" w:rsidP="00926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FE53A0">
        <w:rPr>
          <w:rFonts w:eastAsia="Times New Roman" w:cs="Times New Roman"/>
          <w:kern w:val="0"/>
          <w:lang w:eastAsia="fr-FR"/>
          <w14:ligatures w14:val="none"/>
        </w:rPr>
        <w:t>http://localhost:8501</w:t>
      </w:r>
    </w:p>
    <w:p w14:paraId="7D19A244" w14:textId="77777777" w:rsidR="00FE53A0" w:rsidRDefault="00FE53A0" w:rsidP="00FE53A0">
      <w:pPr>
        <w:pStyle w:val="Titre1"/>
      </w:pPr>
      <w:r>
        <w:t>5. Structure de l’application</w:t>
      </w:r>
    </w:p>
    <w:p w14:paraId="5B730CC7" w14:textId="77777777" w:rsidR="00FE53A0" w:rsidRPr="00FE53A0" w:rsidRDefault="00FE53A0" w:rsidP="00FE53A0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L’application est organisée en plusieurs pages accessibles depuis le menu latéral :</w:t>
      </w:r>
    </w:p>
    <w:p w14:paraId="67BE14B8" w14:textId="707C14FE" w:rsidR="00FE53A0" w:rsidRPr="00FE53A0" w:rsidRDefault="00FE53A0" w:rsidP="00FE53A0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b/>
          <w:bCs/>
        </w:rPr>
      </w:pPr>
      <w:r w:rsidRPr="00FE53A0">
        <w:rPr>
          <w:rStyle w:val="lev"/>
          <w:b w:val="0"/>
          <w:bCs w:val="0"/>
        </w:rPr>
        <w:t>Comparaison</w:t>
      </w:r>
      <w:r w:rsidRPr="00FE53A0">
        <w:rPr>
          <w:b/>
          <w:bCs/>
        </w:rPr>
        <w:t xml:space="preserve"> </w:t>
      </w:r>
    </w:p>
    <w:p w14:paraId="022DBC4D" w14:textId="5EF392EF" w:rsidR="00FE53A0" w:rsidRPr="00FE53A0" w:rsidRDefault="00FE53A0" w:rsidP="00FE53A0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b/>
          <w:bCs/>
        </w:rPr>
      </w:pPr>
      <w:r w:rsidRPr="00FE53A0">
        <w:rPr>
          <w:rStyle w:val="lev"/>
          <w:b w:val="0"/>
          <w:bCs w:val="0"/>
        </w:rPr>
        <w:t>Météo</w:t>
      </w:r>
      <w:r w:rsidRPr="00FE53A0">
        <w:rPr>
          <w:b/>
          <w:bCs/>
        </w:rPr>
        <w:t xml:space="preserve"> </w:t>
      </w:r>
    </w:p>
    <w:p w14:paraId="2F9D8734" w14:textId="4F7201E6" w:rsidR="00FE53A0" w:rsidRPr="00FE53A0" w:rsidRDefault="00FE53A0" w:rsidP="00FE53A0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b/>
          <w:bCs/>
        </w:rPr>
      </w:pPr>
      <w:r w:rsidRPr="00FE53A0">
        <w:rPr>
          <w:rStyle w:val="lev"/>
          <w:b w:val="0"/>
          <w:bCs w:val="0"/>
        </w:rPr>
        <w:t>Logement</w:t>
      </w:r>
      <w:r w:rsidRPr="00FE53A0">
        <w:rPr>
          <w:b/>
          <w:bCs/>
        </w:rPr>
        <w:t xml:space="preserve"> </w:t>
      </w:r>
    </w:p>
    <w:p w14:paraId="49589655" w14:textId="01D61C80" w:rsidR="00FE53A0" w:rsidRPr="00FE53A0" w:rsidRDefault="00FE53A0" w:rsidP="00FE53A0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b/>
          <w:bCs/>
        </w:rPr>
      </w:pPr>
      <w:r w:rsidRPr="00FE53A0">
        <w:rPr>
          <w:rStyle w:val="lev"/>
          <w:b w:val="0"/>
          <w:bCs w:val="0"/>
        </w:rPr>
        <w:t>Emploi</w:t>
      </w:r>
      <w:r w:rsidRPr="00FE53A0">
        <w:rPr>
          <w:b/>
          <w:bCs/>
        </w:rPr>
        <w:t xml:space="preserve"> </w:t>
      </w:r>
    </w:p>
    <w:p w14:paraId="668C0D73" w14:textId="77777777" w:rsidR="00FE53A0" w:rsidRDefault="00FE53A0" w:rsidP="00FE53A0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Chaque page correspond à une dimension spécifique de l’analyse.</w:t>
      </w:r>
    </w:p>
    <w:p w14:paraId="720970C7" w14:textId="77777777" w:rsidR="00FE53A0" w:rsidRDefault="00FE53A0" w:rsidP="00FE53A0">
      <w:pPr>
        <w:pStyle w:val="NormalWeb"/>
        <w:rPr>
          <w:rFonts w:asciiTheme="minorHAnsi" w:hAnsiTheme="minorHAnsi"/>
        </w:rPr>
      </w:pPr>
    </w:p>
    <w:p w14:paraId="542583B8" w14:textId="77777777" w:rsidR="00FE53A0" w:rsidRPr="00FE53A0" w:rsidRDefault="00FE53A0" w:rsidP="00FE53A0">
      <w:pPr>
        <w:pStyle w:val="Titre1"/>
      </w:pPr>
      <w:r w:rsidRPr="00FE53A0">
        <w:t>6. Utilisation de l’application</w:t>
      </w:r>
    </w:p>
    <w:p w14:paraId="3E3B1E5C" w14:textId="77777777" w:rsidR="00FE53A0" w:rsidRPr="00FE53A0" w:rsidRDefault="00FE53A0" w:rsidP="00FE53A0">
      <w:pPr>
        <w:pStyle w:val="Titre2"/>
      </w:pPr>
      <w:r w:rsidRPr="00FE53A0">
        <w:t>6.1 Page Comparaison</w:t>
      </w:r>
    </w:p>
    <w:p w14:paraId="7D087434" w14:textId="77777777" w:rsidR="00FE53A0" w:rsidRPr="00FE53A0" w:rsidRDefault="00FE53A0" w:rsidP="00FE53A0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Cette page propose une vue globale des équipements disponibles dans les deux villes.</w:t>
      </w:r>
    </w:p>
    <w:p w14:paraId="485EE55A" w14:textId="77777777" w:rsidR="00FE53A0" w:rsidRPr="00FE53A0" w:rsidRDefault="00FE53A0" w:rsidP="00FE53A0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L’utilisateur peut y consulter :</w:t>
      </w:r>
    </w:p>
    <w:p w14:paraId="7B918E46" w14:textId="1E349646" w:rsidR="00FE53A0" w:rsidRPr="00FE53A0" w:rsidRDefault="00FE53A0" w:rsidP="00FE53A0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</w:pPr>
      <w:r w:rsidRPr="00FE53A0">
        <w:t xml:space="preserve">Le nombre total d’équipements </w:t>
      </w:r>
    </w:p>
    <w:p w14:paraId="1A0C18CE" w14:textId="5CD7117F" w:rsidR="00FE53A0" w:rsidRPr="00FE53A0" w:rsidRDefault="00FE53A0" w:rsidP="00FE53A0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FE53A0">
        <w:t xml:space="preserve">Le nombre de catégories </w:t>
      </w:r>
    </w:p>
    <w:p w14:paraId="5D205699" w14:textId="0F1481C9" w:rsidR="00FE53A0" w:rsidRPr="00FE53A0" w:rsidRDefault="00FE53A0" w:rsidP="00FE53A0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FE53A0">
        <w:lastRenderedPageBreak/>
        <w:t xml:space="preserve">Un graphique comparatif par catégorie </w:t>
      </w:r>
    </w:p>
    <w:p w14:paraId="3CA71B87" w14:textId="0EFF6380" w:rsidR="00FE53A0" w:rsidRPr="00FE53A0" w:rsidRDefault="00FE53A0" w:rsidP="00FE53A0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FE53A0">
        <w:t xml:space="preserve">Un profil radar des villes </w:t>
      </w:r>
    </w:p>
    <w:p w14:paraId="71D7CBC1" w14:textId="623E6FAE" w:rsidR="00FE53A0" w:rsidRPr="00FE53A0" w:rsidRDefault="00FE53A0" w:rsidP="00FE53A0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FE53A0">
        <w:t xml:space="preserve">Un tableau détaillé des équipements </w:t>
      </w:r>
    </w:p>
    <w:p w14:paraId="56A12286" w14:textId="00ECBEFE" w:rsidR="00FE53A0" w:rsidRDefault="00FE53A0" w:rsidP="00FE53A0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Cette page permet d’identifier rapidement les différences d’infrastructures entre Paris et Lyon.</w:t>
      </w:r>
    </w:p>
    <w:p w14:paraId="1254A278" w14:textId="77777777" w:rsidR="00FE53A0" w:rsidRPr="00FE53A0" w:rsidRDefault="00FE53A0" w:rsidP="00FE53A0">
      <w:pPr>
        <w:pStyle w:val="NormalWeb"/>
        <w:rPr>
          <w:rFonts w:asciiTheme="minorHAnsi" w:hAnsiTheme="minorHAnsi"/>
        </w:rPr>
      </w:pPr>
    </w:p>
    <w:p w14:paraId="7EB65DCB" w14:textId="77777777" w:rsidR="00FE53A0" w:rsidRPr="00FE53A0" w:rsidRDefault="00FE53A0" w:rsidP="00FE53A0">
      <w:pPr>
        <w:pStyle w:val="Titre2"/>
      </w:pPr>
      <w:r w:rsidRPr="00FE53A0">
        <w:t>6.2 Page Météo</w:t>
      </w:r>
    </w:p>
    <w:p w14:paraId="35394343" w14:textId="77777777" w:rsidR="00FE53A0" w:rsidRPr="00FE53A0" w:rsidRDefault="00FE53A0" w:rsidP="00FE53A0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Cette page présente une analyse climatique des deux villes.</w:t>
      </w:r>
    </w:p>
    <w:p w14:paraId="70D6273F" w14:textId="77777777" w:rsidR="00FE53A0" w:rsidRPr="00FE53A0" w:rsidRDefault="00FE53A0" w:rsidP="00FE53A0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Elle permet de visualiser :</w:t>
      </w:r>
    </w:p>
    <w:p w14:paraId="62AC87C8" w14:textId="5D8C0363" w:rsidR="00FE53A0" w:rsidRPr="00FE53A0" w:rsidRDefault="00FE53A0" w:rsidP="00FE53A0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FE53A0">
        <w:t xml:space="preserve">Les températures moyennes </w:t>
      </w:r>
    </w:p>
    <w:p w14:paraId="0FE1F314" w14:textId="20C96272" w:rsidR="00FE53A0" w:rsidRPr="00FE53A0" w:rsidRDefault="00FE53A0" w:rsidP="00FE53A0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FE53A0">
        <w:t xml:space="preserve">Les précipitations </w:t>
      </w:r>
    </w:p>
    <w:p w14:paraId="6A36FD8F" w14:textId="6E0E099F" w:rsidR="00FE53A0" w:rsidRPr="00FE53A0" w:rsidRDefault="00FE53A0" w:rsidP="00FE53A0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FE53A0">
        <w:t xml:space="preserve">L’évolution mensuelle des températures </w:t>
      </w:r>
    </w:p>
    <w:p w14:paraId="5AAA5919" w14:textId="69E80069" w:rsidR="00FE53A0" w:rsidRPr="00FE53A0" w:rsidRDefault="00FE53A0" w:rsidP="00FE53A0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FE53A0">
        <w:t xml:space="preserve">L’amplitude thermique annuelle </w:t>
      </w:r>
    </w:p>
    <w:p w14:paraId="442A86A7" w14:textId="2655A29F" w:rsidR="00FE53A0" w:rsidRDefault="00FE53A0" w:rsidP="00FE53A0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L’utilisateur peut ainsi comparer les conditions climatiques globales et saisonnières.</w:t>
      </w:r>
    </w:p>
    <w:p w14:paraId="13F60A6E" w14:textId="77777777" w:rsidR="00FE53A0" w:rsidRPr="00FE53A0" w:rsidRDefault="00FE53A0" w:rsidP="00FE53A0">
      <w:pPr>
        <w:pStyle w:val="NormalWeb"/>
        <w:rPr>
          <w:rFonts w:asciiTheme="minorHAnsi" w:hAnsiTheme="minorHAnsi"/>
        </w:rPr>
      </w:pPr>
    </w:p>
    <w:p w14:paraId="2E7C8CA3" w14:textId="77777777" w:rsidR="00FE53A0" w:rsidRPr="00FE53A0" w:rsidRDefault="00FE53A0" w:rsidP="00FE53A0">
      <w:pPr>
        <w:pStyle w:val="Titre2"/>
      </w:pPr>
      <w:r w:rsidRPr="00FE53A0">
        <w:t>6.3 Page Logement</w:t>
      </w:r>
    </w:p>
    <w:p w14:paraId="7B2C0621" w14:textId="77777777" w:rsidR="00FE53A0" w:rsidRPr="00FE53A0" w:rsidRDefault="00FE53A0" w:rsidP="00FE53A0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Cette page analyse le marché immobilier.</w:t>
      </w:r>
    </w:p>
    <w:p w14:paraId="62F413AD" w14:textId="77777777" w:rsidR="00FE53A0" w:rsidRPr="00FE53A0" w:rsidRDefault="00FE53A0" w:rsidP="00FE53A0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Elle affiche :</w:t>
      </w:r>
    </w:p>
    <w:p w14:paraId="48A3BF12" w14:textId="3E788676" w:rsidR="00FE53A0" w:rsidRPr="00FE53A0" w:rsidRDefault="00B47690" w:rsidP="00B47690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FE53A0">
        <w:t>Le</w:t>
      </w:r>
      <w:r w:rsidR="00FE53A0" w:rsidRPr="00FE53A0">
        <w:t xml:space="preserve"> prix moyen au m² </w:t>
      </w:r>
    </w:p>
    <w:p w14:paraId="4CE5EC9B" w14:textId="00D8DA17" w:rsidR="00FE53A0" w:rsidRPr="00FE53A0" w:rsidRDefault="00B47690" w:rsidP="00B47690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FE53A0">
        <w:t>Le</w:t>
      </w:r>
      <w:r w:rsidR="00FE53A0" w:rsidRPr="00FE53A0">
        <w:t xml:space="preserve"> mois le plus cher </w:t>
      </w:r>
    </w:p>
    <w:p w14:paraId="2BB2D2B2" w14:textId="40416698" w:rsidR="00FE53A0" w:rsidRPr="00FE53A0" w:rsidRDefault="00B47690" w:rsidP="00B47690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FE53A0">
        <w:t>L’évolution</w:t>
      </w:r>
      <w:r w:rsidR="00FE53A0" w:rsidRPr="00FE53A0">
        <w:t xml:space="preserve"> annuelle des prix </w:t>
      </w:r>
    </w:p>
    <w:p w14:paraId="0649CF15" w14:textId="1552E253" w:rsidR="00FE53A0" w:rsidRPr="00FE53A0" w:rsidRDefault="00B47690" w:rsidP="00B47690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FE53A0">
        <w:t>L’évolution</w:t>
      </w:r>
      <w:r w:rsidR="00FE53A0" w:rsidRPr="00FE53A0">
        <w:t xml:space="preserve"> mensuelle </w:t>
      </w:r>
    </w:p>
    <w:p w14:paraId="589A18FE" w14:textId="3A7D45A3" w:rsidR="00FE53A0" w:rsidRPr="00FE53A0" w:rsidRDefault="00B47690" w:rsidP="00B47690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FE53A0">
        <w:t>L’écart</w:t>
      </w:r>
      <w:r w:rsidR="00FE53A0" w:rsidRPr="00FE53A0">
        <w:t xml:space="preserve"> de prix entre les villes </w:t>
      </w:r>
    </w:p>
    <w:p w14:paraId="2ABDA33D" w14:textId="77777777" w:rsidR="00FE53A0" w:rsidRPr="00FE53A0" w:rsidRDefault="00FE53A0" w:rsidP="00FE53A0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Cette section permet d’évaluer l’accessibilité immobilière dans chaque ville.</w:t>
      </w:r>
    </w:p>
    <w:p w14:paraId="482C2244" w14:textId="72E54C23" w:rsidR="00FE53A0" w:rsidRPr="00FE53A0" w:rsidRDefault="00FE53A0" w:rsidP="00FE53A0"/>
    <w:p w14:paraId="602B7300" w14:textId="77777777" w:rsidR="00FE53A0" w:rsidRPr="00FE53A0" w:rsidRDefault="00FE53A0" w:rsidP="00B47690">
      <w:pPr>
        <w:pStyle w:val="Titre2"/>
      </w:pPr>
      <w:r w:rsidRPr="00FE53A0">
        <w:t>6.4 Page Emploi</w:t>
      </w:r>
    </w:p>
    <w:p w14:paraId="7DE7C134" w14:textId="77777777" w:rsidR="00FE53A0" w:rsidRPr="00FE53A0" w:rsidRDefault="00FE53A0" w:rsidP="00FE53A0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Cette page présente la structure économique des villes.</w:t>
      </w:r>
    </w:p>
    <w:p w14:paraId="3EEBF1E9" w14:textId="77777777" w:rsidR="00FE53A0" w:rsidRPr="00FE53A0" w:rsidRDefault="00FE53A0" w:rsidP="00FE53A0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Elle contient :</w:t>
      </w:r>
    </w:p>
    <w:p w14:paraId="7CAC4172" w14:textId="5B41EB51" w:rsidR="00FE53A0" w:rsidRPr="00FE53A0" w:rsidRDefault="00B47690" w:rsidP="00B47690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FE53A0">
        <w:t>Le</w:t>
      </w:r>
      <w:r w:rsidR="00FE53A0" w:rsidRPr="00FE53A0">
        <w:t xml:space="preserve"> nombre total d’emplois </w:t>
      </w:r>
    </w:p>
    <w:p w14:paraId="7757AF64" w14:textId="3B4199AE" w:rsidR="00FE53A0" w:rsidRPr="00FE53A0" w:rsidRDefault="00B47690" w:rsidP="00B47690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FE53A0">
        <w:lastRenderedPageBreak/>
        <w:t>Les</w:t>
      </w:r>
      <w:r w:rsidR="00FE53A0" w:rsidRPr="00FE53A0">
        <w:t xml:space="preserve"> principaux secteurs d’activité </w:t>
      </w:r>
    </w:p>
    <w:p w14:paraId="79F08EA1" w14:textId="58029EFC" w:rsidR="00FE53A0" w:rsidRPr="00FE53A0" w:rsidRDefault="00B47690" w:rsidP="00B47690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FE53A0">
        <w:t>La</w:t>
      </w:r>
      <w:r w:rsidR="00FE53A0" w:rsidRPr="00FE53A0">
        <w:t xml:space="preserve"> répartition sectorielle </w:t>
      </w:r>
    </w:p>
    <w:p w14:paraId="1C9CA7B5" w14:textId="6AD6FAC1" w:rsidR="00FE53A0" w:rsidRPr="00FE53A0" w:rsidRDefault="00B47690" w:rsidP="00B47690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FE53A0">
        <w:t>Un</w:t>
      </w:r>
      <w:r w:rsidR="00FE53A0" w:rsidRPr="00FE53A0">
        <w:t xml:space="preserve"> graphique comparatif par secteur </w:t>
      </w:r>
    </w:p>
    <w:p w14:paraId="6B52A0B1" w14:textId="5BEB9591" w:rsidR="00176093" w:rsidRDefault="00FE53A0" w:rsidP="00176093">
      <w:pPr>
        <w:pStyle w:val="NormalWeb"/>
        <w:rPr>
          <w:rFonts w:asciiTheme="minorHAnsi" w:hAnsiTheme="minorHAnsi"/>
        </w:rPr>
      </w:pPr>
      <w:r w:rsidRPr="00FE53A0">
        <w:rPr>
          <w:rFonts w:asciiTheme="minorHAnsi" w:hAnsiTheme="minorHAnsi"/>
        </w:rPr>
        <w:t>Elle permet de comprendre les spécialisations économiques de chaque ville.</w:t>
      </w:r>
    </w:p>
    <w:p w14:paraId="60DFE9BD" w14:textId="77777777" w:rsidR="00176093" w:rsidRDefault="00176093" w:rsidP="00176093">
      <w:pPr>
        <w:pStyle w:val="NormalWeb"/>
        <w:rPr>
          <w:rFonts w:asciiTheme="minorHAnsi" w:hAnsiTheme="minorHAnsi"/>
        </w:rPr>
      </w:pPr>
    </w:p>
    <w:p w14:paraId="4B91C2CC" w14:textId="5BB6DB2F" w:rsidR="00176093" w:rsidRPr="00176093" w:rsidRDefault="00176093" w:rsidP="00176093">
      <w:pPr>
        <w:pStyle w:val="Titre1"/>
      </w:pPr>
      <w:r w:rsidRPr="00176093">
        <w:t>7. Interprétation des visualisations</w:t>
      </w:r>
    </w:p>
    <w:p w14:paraId="1D0E3B3C" w14:textId="1103920A" w:rsidR="00176093" w:rsidRPr="00176093" w:rsidRDefault="00176093" w:rsidP="00176093">
      <w:pPr>
        <w:pStyle w:val="NormalWeb"/>
        <w:rPr>
          <w:rFonts w:asciiTheme="minorHAnsi" w:hAnsiTheme="minorHAnsi"/>
        </w:rPr>
      </w:pPr>
      <w:r w:rsidRPr="00176093">
        <w:rPr>
          <w:rFonts w:asciiTheme="minorHAnsi" w:hAnsiTheme="minorHAnsi"/>
        </w:rPr>
        <w:t>Les graphiques proposés dans l’application sont interactifs.</w:t>
      </w:r>
    </w:p>
    <w:p w14:paraId="02897D21" w14:textId="510635B1" w:rsidR="00176093" w:rsidRPr="00176093" w:rsidRDefault="00176093" w:rsidP="00176093">
      <w:pPr>
        <w:pStyle w:val="NormalWeb"/>
        <w:rPr>
          <w:rFonts w:asciiTheme="minorHAnsi" w:hAnsiTheme="minorHAnsi"/>
        </w:rPr>
      </w:pPr>
      <w:r w:rsidRPr="00176093">
        <w:rPr>
          <w:rFonts w:asciiTheme="minorHAnsi" w:hAnsiTheme="minorHAnsi"/>
        </w:rPr>
        <w:t>L’utilisateur peut :</w:t>
      </w:r>
    </w:p>
    <w:p w14:paraId="6F9210A2" w14:textId="4B4FC090" w:rsidR="00176093" w:rsidRPr="00176093" w:rsidRDefault="00176093" w:rsidP="001760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176093">
        <w:rPr>
          <w:rFonts w:asciiTheme="minorHAnsi" w:hAnsiTheme="minorHAnsi"/>
        </w:rPr>
        <w:t>Survoler les graphiques pour afficher les valeurs précises</w:t>
      </w:r>
    </w:p>
    <w:p w14:paraId="51951927" w14:textId="7E4D8AF7" w:rsidR="00176093" w:rsidRPr="00176093" w:rsidRDefault="00176093" w:rsidP="001760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176093">
        <w:rPr>
          <w:rFonts w:asciiTheme="minorHAnsi" w:hAnsiTheme="minorHAnsi"/>
        </w:rPr>
        <w:t>Zoomer ou dézoomer</w:t>
      </w:r>
    </w:p>
    <w:p w14:paraId="5FF2D923" w14:textId="554EFF73" w:rsidR="00176093" w:rsidRPr="00176093" w:rsidRDefault="00176093" w:rsidP="001760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176093">
        <w:rPr>
          <w:rFonts w:asciiTheme="minorHAnsi" w:hAnsiTheme="minorHAnsi"/>
        </w:rPr>
        <w:t>Télécharger les graphiques en image</w:t>
      </w:r>
    </w:p>
    <w:p w14:paraId="2B6D60FC" w14:textId="44F36710" w:rsidR="00176093" w:rsidRPr="00176093" w:rsidRDefault="00176093" w:rsidP="001760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176093">
        <w:rPr>
          <w:rFonts w:asciiTheme="minorHAnsi" w:hAnsiTheme="minorHAnsi"/>
        </w:rPr>
        <w:t>Filtrer certaines données via la légende</w:t>
      </w:r>
    </w:p>
    <w:p w14:paraId="4DA353D3" w14:textId="1E2E7FB7" w:rsidR="00176093" w:rsidRPr="00176093" w:rsidRDefault="00176093" w:rsidP="00176093">
      <w:pPr>
        <w:pStyle w:val="NormalWeb"/>
        <w:rPr>
          <w:rFonts w:asciiTheme="minorHAnsi" w:hAnsiTheme="minorHAnsi"/>
        </w:rPr>
      </w:pPr>
      <w:r w:rsidRPr="00176093">
        <w:rPr>
          <w:rFonts w:asciiTheme="minorHAnsi" w:hAnsiTheme="minorHAnsi"/>
        </w:rPr>
        <w:t>Ces fonctionnalités permettent une exploration plus fine des données.</w:t>
      </w:r>
    </w:p>
    <w:p w14:paraId="182EF8A4" w14:textId="77777777" w:rsidR="009266BA" w:rsidRDefault="009266BA" w:rsidP="00926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66E7FDB6" w14:textId="0E043E9B" w:rsidR="0076247F" w:rsidRPr="0076247F" w:rsidRDefault="0076247F" w:rsidP="0076247F">
      <w:pPr>
        <w:pStyle w:val="Titre1"/>
        <w:rPr>
          <w:rFonts w:eastAsia="Times New Roman"/>
          <w:lang w:eastAsia="fr-FR"/>
        </w:rPr>
      </w:pPr>
      <w:r w:rsidRPr="0076247F">
        <w:rPr>
          <w:rFonts w:eastAsia="Times New Roman"/>
          <w:lang w:eastAsia="fr-FR"/>
        </w:rPr>
        <w:t>8. Gestion des données</w:t>
      </w:r>
    </w:p>
    <w:p w14:paraId="47F62F7F" w14:textId="53E26D6A" w:rsidR="0076247F" w:rsidRPr="0076247F" w:rsidRDefault="0076247F" w:rsidP="007624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6247F">
        <w:rPr>
          <w:rFonts w:eastAsia="Times New Roman" w:cs="Times New Roman"/>
          <w:kern w:val="0"/>
          <w:lang w:eastAsia="fr-FR"/>
          <w14:ligatures w14:val="none"/>
        </w:rPr>
        <w:t>Les données utilisées dans l’application proviennent de sources open data et ont été préalablement nettoyées et agrégées.</w:t>
      </w:r>
    </w:p>
    <w:p w14:paraId="024AB695" w14:textId="308C62AF" w:rsidR="0076247F" w:rsidRPr="0076247F" w:rsidRDefault="0076247F" w:rsidP="007624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6247F">
        <w:rPr>
          <w:rFonts w:eastAsia="Times New Roman" w:cs="Times New Roman"/>
          <w:kern w:val="0"/>
          <w:lang w:eastAsia="fr-FR"/>
          <w14:ligatures w14:val="none"/>
        </w:rPr>
        <w:t>Elles sont stockées sous forme de fichiers optimisés (parquet), ce qui permet d’améliorer les performances de l’application.</w:t>
      </w:r>
    </w:p>
    <w:p w14:paraId="66BDBB48" w14:textId="074B33B2" w:rsidR="0076247F" w:rsidRDefault="0076247F" w:rsidP="007624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6247F">
        <w:rPr>
          <w:rFonts w:eastAsia="Times New Roman" w:cs="Times New Roman"/>
          <w:kern w:val="0"/>
          <w:lang w:eastAsia="fr-FR"/>
          <w14:ligatures w14:val="none"/>
        </w:rPr>
        <w:t>En cas d’absence des fichiers de données, il est nécessaire de relancer les scripts de traitement présents dans le projet afin de les reconstruire.</w:t>
      </w:r>
    </w:p>
    <w:p w14:paraId="2662E54B" w14:textId="77777777" w:rsidR="0076247F" w:rsidRDefault="0076247F" w:rsidP="007624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3A0E6904" w14:textId="77777777" w:rsidR="00A269E8" w:rsidRDefault="00A269E8" w:rsidP="00A269E8">
      <w:pPr>
        <w:pStyle w:val="Titre1"/>
      </w:pPr>
      <w:r>
        <w:t>9. Accès en ligne</w:t>
      </w:r>
    </w:p>
    <w:p w14:paraId="55DF8542" w14:textId="77777777" w:rsidR="00A269E8" w:rsidRPr="00A269E8" w:rsidRDefault="00A269E8" w:rsidP="00A269E8">
      <w:pPr>
        <w:pStyle w:val="NormalWeb"/>
        <w:rPr>
          <w:rFonts w:asciiTheme="minorHAnsi" w:hAnsiTheme="minorHAnsi"/>
        </w:rPr>
      </w:pPr>
      <w:r w:rsidRPr="00A269E8">
        <w:rPr>
          <w:rFonts w:asciiTheme="minorHAnsi" w:hAnsiTheme="minorHAnsi"/>
        </w:rPr>
        <w:t>L’application est également accessible en ligne via le lien suivant :</w:t>
      </w:r>
    </w:p>
    <w:p w14:paraId="7B0827C3" w14:textId="74F815E4" w:rsidR="00A269E8" w:rsidRPr="00A269E8" w:rsidRDefault="00A269E8" w:rsidP="00A269E8">
      <w:pPr>
        <w:pStyle w:val="NormalWeb"/>
        <w:rPr>
          <w:rFonts w:asciiTheme="minorHAnsi" w:hAnsiTheme="minorHAnsi"/>
        </w:rPr>
      </w:pPr>
      <w:hyperlink r:id="rId5" w:history="1">
        <w:r w:rsidRPr="00A269E8">
          <w:rPr>
            <w:rStyle w:val="Lienhypertexte"/>
            <w:rFonts w:asciiTheme="minorHAnsi" w:eastAsiaTheme="majorEastAsia" w:hAnsiTheme="minorHAnsi"/>
          </w:rPr>
          <w:t>https://comparateur-villes.streamlit.app</w:t>
        </w:r>
      </w:hyperlink>
    </w:p>
    <w:p w14:paraId="61512635" w14:textId="0133A8D5" w:rsidR="00F236D1" w:rsidRDefault="00A269E8" w:rsidP="00A269E8">
      <w:pPr>
        <w:pStyle w:val="NormalWeb"/>
        <w:rPr>
          <w:rFonts w:asciiTheme="minorHAnsi" w:hAnsiTheme="minorHAnsi"/>
        </w:rPr>
      </w:pPr>
      <w:r w:rsidRPr="00A269E8">
        <w:rPr>
          <w:rFonts w:asciiTheme="minorHAnsi" w:hAnsiTheme="minorHAnsi"/>
        </w:rPr>
        <w:t>Cette version ne nécessite aucune installation et permet une utilisation immédiate.</w:t>
      </w:r>
    </w:p>
    <w:p w14:paraId="1908020F" w14:textId="77777777" w:rsidR="00F236D1" w:rsidRDefault="00F236D1" w:rsidP="00F236D1">
      <w:pPr>
        <w:pStyle w:val="Titre1"/>
      </w:pPr>
      <w:r>
        <w:lastRenderedPageBreak/>
        <w:t>10. Limitations</w:t>
      </w:r>
    </w:p>
    <w:p w14:paraId="6343B936" w14:textId="77777777" w:rsidR="00F236D1" w:rsidRPr="00F236D1" w:rsidRDefault="00F236D1" w:rsidP="00F236D1">
      <w:pPr>
        <w:pStyle w:val="NormalWeb"/>
        <w:rPr>
          <w:rFonts w:asciiTheme="minorHAnsi" w:hAnsiTheme="minorHAnsi"/>
        </w:rPr>
      </w:pPr>
      <w:r w:rsidRPr="00F236D1">
        <w:rPr>
          <w:rFonts w:asciiTheme="minorHAnsi" w:hAnsiTheme="minorHAnsi"/>
        </w:rPr>
        <w:t>Certaines limites doivent être prises en compte :</w:t>
      </w:r>
    </w:p>
    <w:p w14:paraId="38253C90" w14:textId="72B98FEF" w:rsidR="00F236D1" w:rsidRDefault="00F236D1" w:rsidP="00F236D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Les données sont limitées à l’année 2024 </w:t>
      </w:r>
    </w:p>
    <w:p w14:paraId="07912207" w14:textId="7E5ECEEC" w:rsidR="00F236D1" w:rsidRDefault="00F236D1" w:rsidP="00F236D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Seules deux villes sont actuellement disponibles </w:t>
      </w:r>
    </w:p>
    <w:p w14:paraId="3EB56AFF" w14:textId="4031B7F5" w:rsidR="00F236D1" w:rsidRDefault="00F236D1" w:rsidP="00A269E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Certaines données peuvent être approximatives en raison des agrégations </w:t>
      </w:r>
    </w:p>
    <w:p w14:paraId="79060DEB" w14:textId="77777777" w:rsidR="00F236D1" w:rsidRDefault="00F236D1" w:rsidP="00F236D1">
      <w:pPr>
        <w:spacing w:before="100" w:beforeAutospacing="1" w:after="100" w:afterAutospacing="1" w:line="240" w:lineRule="auto"/>
      </w:pPr>
    </w:p>
    <w:p w14:paraId="43FB07E9" w14:textId="77777777" w:rsidR="0085623B" w:rsidRDefault="0085623B" w:rsidP="0085623B">
      <w:pPr>
        <w:pStyle w:val="Titre1"/>
      </w:pPr>
      <w:r>
        <w:t>11. Conclusion</w:t>
      </w:r>
    </w:p>
    <w:p w14:paraId="106B581B" w14:textId="77777777" w:rsidR="0085623B" w:rsidRPr="0085623B" w:rsidRDefault="0085623B" w:rsidP="0085623B">
      <w:pPr>
        <w:pStyle w:val="NormalWeb"/>
        <w:rPr>
          <w:rFonts w:asciiTheme="minorHAnsi" w:hAnsiTheme="minorHAnsi"/>
        </w:rPr>
      </w:pPr>
      <w:r w:rsidRPr="0085623B">
        <w:rPr>
          <w:rFonts w:asciiTheme="minorHAnsi" w:hAnsiTheme="minorHAnsi"/>
        </w:rPr>
        <w:t>Ce mode d’emploi permet de prendre en main rapidement l’application et d’en exploiter les différentes fonctionnalités.</w:t>
      </w:r>
    </w:p>
    <w:p w14:paraId="011FAADA" w14:textId="77777777" w:rsidR="0085623B" w:rsidRPr="0085623B" w:rsidRDefault="0085623B" w:rsidP="0085623B">
      <w:pPr>
        <w:pStyle w:val="NormalWeb"/>
        <w:rPr>
          <w:rFonts w:asciiTheme="minorHAnsi" w:hAnsiTheme="minorHAnsi"/>
        </w:rPr>
      </w:pPr>
      <w:r w:rsidRPr="0085623B">
        <w:rPr>
          <w:rFonts w:asciiTheme="minorHAnsi" w:hAnsiTheme="minorHAnsi"/>
        </w:rPr>
        <w:t>L’outil a été conçu pour être intuitif et accessible, tout en proposant une analyse riche et pertinente des données territoriales.</w:t>
      </w:r>
    </w:p>
    <w:p w14:paraId="519AA6A2" w14:textId="77777777" w:rsidR="00F236D1" w:rsidRPr="00F236D1" w:rsidRDefault="00F236D1" w:rsidP="00F236D1">
      <w:pPr>
        <w:spacing w:before="100" w:beforeAutospacing="1" w:after="100" w:afterAutospacing="1" w:line="240" w:lineRule="auto"/>
      </w:pPr>
    </w:p>
    <w:p w14:paraId="769F39A2" w14:textId="5D4D7239" w:rsidR="00A269E8" w:rsidRDefault="00A269E8" w:rsidP="00A269E8"/>
    <w:p w14:paraId="5E600B8A" w14:textId="77777777" w:rsidR="00A269E8" w:rsidRPr="00177BE3" w:rsidRDefault="00A269E8" w:rsidP="007624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sectPr w:rsidR="00A269E8" w:rsidRPr="00177BE3" w:rsidSect="00FF327F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17D0"/>
    <w:multiLevelType w:val="multilevel"/>
    <w:tmpl w:val="7D06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267DB"/>
    <w:multiLevelType w:val="multilevel"/>
    <w:tmpl w:val="0D62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2346D"/>
    <w:multiLevelType w:val="multilevel"/>
    <w:tmpl w:val="7930B016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907F1"/>
    <w:multiLevelType w:val="hybridMultilevel"/>
    <w:tmpl w:val="31FE45EA"/>
    <w:lvl w:ilvl="0" w:tplc="EDBC010A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E0139"/>
    <w:multiLevelType w:val="multilevel"/>
    <w:tmpl w:val="32C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22580"/>
    <w:multiLevelType w:val="multilevel"/>
    <w:tmpl w:val="B826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55285"/>
    <w:multiLevelType w:val="multilevel"/>
    <w:tmpl w:val="031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B1311"/>
    <w:multiLevelType w:val="multilevel"/>
    <w:tmpl w:val="3AE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12166"/>
    <w:multiLevelType w:val="multilevel"/>
    <w:tmpl w:val="FF168FF4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35F7B"/>
    <w:multiLevelType w:val="multilevel"/>
    <w:tmpl w:val="18585D38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C4CC2"/>
    <w:multiLevelType w:val="multilevel"/>
    <w:tmpl w:val="54CC9CC4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3118F"/>
    <w:multiLevelType w:val="multilevel"/>
    <w:tmpl w:val="A0C2D69E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6538B"/>
    <w:multiLevelType w:val="multilevel"/>
    <w:tmpl w:val="A7C8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882858">
    <w:abstractNumId w:val="6"/>
  </w:num>
  <w:num w:numId="2" w16cid:durableId="450443287">
    <w:abstractNumId w:val="3"/>
  </w:num>
  <w:num w:numId="3" w16cid:durableId="904410518">
    <w:abstractNumId w:val="5"/>
  </w:num>
  <w:num w:numId="4" w16cid:durableId="767118774">
    <w:abstractNumId w:val="4"/>
  </w:num>
  <w:num w:numId="5" w16cid:durableId="1965037084">
    <w:abstractNumId w:val="0"/>
  </w:num>
  <w:num w:numId="6" w16cid:durableId="904268157">
    <w:abstractNumId w:val="12"/>
  </w:num>
  <w:num w:numId="7" w16cid:durableId="803275961">
    <w:abstractNumId w:val="7"/>
  </w:num>
  <w:num w:numId="8" w16cid:durableId="1381053812">
    <w:abstractNumId w:val="11"/>
  </w:num>
  <w:num w:numId="9" w16cid:durableId="1155610083">
    <w:abstractNumId w:val="9"/>
  </w:num>
  <w:num w:numId="10" w16cid:durableId="1844318128">
    <w:abstractNumId w:val="8"/>
  </w:num>
  <w:num w:numId="11" w16cid:durableId="1710370916">
    <w:abstractNumId w:val="10"/>
  </w:num>
  <w:num w:numId="12" w16cid:durableId="1164317006">
    <w:abstractNumId w:val="1"/>
  </w:num>
  <w:num w:numId="13" w16cid:durableId="47000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E0"/>
    <w:rsid w:val="000142AC"/>
    <w:rsid w:val="00176093"/>
    <w:rsid w:val="00177BE3"/>
    <w:rsid w:val="001C6A2D"/>
    <w:rsid w:val="00243379"/>
    <w:rsid w:val="00245710"/>
    <w:rsid w:val="00387B95"/>
    <w:rsid w:val="004771FD"/>
    <w:rsid w:val="00630E68"/>
    <w:rsid w:val="0076247F"/>
    <w:rsid w:val="008552B7"/>
    <w:rsid w:val="0085623B"/>
    <w:rsid w:val="009266BA"/>
    <w:rsid w:val="00986A0B"/>
    <w:rsid w:val="00A269E8"/>
    <w:rsid w:val="00B47690"/>
    <w:rsid w:val="00D31E18"/>
    <w:rsid w:val="00DD5B49"/>
    <w:rsid w:val="00F236D1"/>
    <w:rsid w:val="00F94DE0"/>
    <w:rsid w:val="00FE53A0"/>
    <w:rsid w:val="00FF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9197F"/>
  <w15:chartTrackingRefBased/>
  <w15:docId w15:val="{C32A51E7-C3DF-F444-8AED-52DFAD2E0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4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94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4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4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4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4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4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4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4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4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94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4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4D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4D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4D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4D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4D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4D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4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4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4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4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4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4D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4D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4D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4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4D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4DE0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FF327F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F327F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NormalWeb">
    <w:name w:val="Normal (Web)"/>
    <w:basedOn w:val="Normal"/>
    <w:uiPriority w:val="99"/>
    <w:unhideWhenUsed/>
    <w:rsid w:val="00477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771FD"/>
    <w:rPr>
      <w:b/>
      <w:bCs/>
    </w:rPr>
  </w:style>
  <w:style w:type="character" w:styleId="Lienhypertexte">
    <w:name w:val="Hyperlink"/>
    <w:basedOn w:val="Policepardfaut"/>
    <w:uiPriority w:val="99"/>
    <w:unhideWhenUsed/>
    <w:rsid w:val="009266B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66B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E53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parateur-villes.streamlit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658</Words>
  <Characters>3990</Characters>
  <Application>Microsoft Office Word</Application>
  <DocSecurity>0</DocSecurity>
  <Lines>123</Lines>
  <Paragraphs>92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 d’emploi – application de comparaison de villes</dc:title>
  <dc:subject>SAE – Développement et test d’un outil décisionnel</dc:subject>
  <dc:creator>Justin WALME</dc:creator>
  <cp:keywords/>
  <dc:description/>
  <cp:lastModifiedBy>Justin WALME</cp:lastModifiedBy>
  <cp:revision>3</cp:revision>
  <dcterms:created xsi:type="dcterms:W3CDTF">2026-04-14T09:11:00Z</dcterms:created>
  <dcterms:modified xsi:type="dcterms:W3CDTF">2026-04-14T09:12:00Z</dcterms:modified>
  <cp:category>Jad Maoulida | Youssef Altit | Justin Walmé</cp:category>
</cp:coreProperties>
</file>