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Many Names</w:t>
        <w:br/>
        <w:t>Integration Analysis</w:t>
      </w:r>
    </w:p>
    <w:p>
      <w:pPr>
        <w:pStyle w:val="Subtitle"/>
        <w:jc w:val="center"/>
      </w:pPr>
      <w:r>
        <w:t>Working the current roadmap, regional divine courts, factions, and myth systems into one cohesive production plan</w:t>
      </w:r>
    </w:p>
    <w:p>
      <w:pPr>
        <w:jc w:val="center"/>
      </w:pPr>
      <w:r>
        <w:rPr>
          <w:i/>
          <w:sz w:val="21"/>
        </w:rPr>
        <w:br/>
        <w:t>Prepared from the uploaded roadmap analysis and the current world-bible direction</w:t>
        <w:br/>
        <w:t>March 10,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shd w:fill="F7F1E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left"/>
            </w:pPr>
            <w:r>
              <w:rPr>
                <w:b/>
              </w:rPr>
              <w:t>Core conclusion: the current prototype already has the right backbone. The project does not need a conceptual restart. It needs a canon pass that reframes OracleAI, SkyRuler, and BronzeLawgiver as three ideological divine powers with courts, factions, and mythic consequences.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roadmap and current prototype align closely with the expanded story concept. The existing five-stage structure—Opening Catastrophe, Egypt Hub, Greece Hub, Italic Hub, and Convergence—already supports the ancient Mediterranean campaign arc.</w:t>
      </w:r>
    </w:p>
    <w:p>
      <w:r>
        <w:t>The strongest integration path is to reinterpret the current antagonist model as a divine-powers model. OracleAI, SkyRuler, and BronzeLawgiver should become the three deified companion pillars ruling Egypt, Greece, and the Italic world through distinct ideologies: hidden sacred continuity, visible divine charisma, and measured civic order.</w:t>
      </w:r>
    </w:p>
    <w:p>
      <w:r>
        <w:t>The player remains the unstable fourth figure: amnesiac, late-arriving, and initially powerless in a world where their companions have already become gods. Mythic domains then become the bridge between systems and story, shaping faction reactions, regional reputation, and the deities the player eventually resembles.</w:t>
      </w:r>
    </w:p>
    <w:p>
      <w:pPr>
        <w:pStyle w:val="Heading1"/>
      </w:pPr>
      <w:r>
        <w:t>2. Clean Runtime-to-Canon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D9C3A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Current Runtime Name</w:t>
            </w:r>
          </w:p>
        </w:tc>
        <w:tc>
          <w:tcPr>
            <w:tcW w:type="dxa" w:w="3456"/>
            <w:shd w:fill="D9C3A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Canonical Role</w:t>
            </w:r>
          </w:p>
        </w:tc>
        <w:tc>
          <w:tcPr>
            <w:tcW w:type="dxa" w:w="1296"/>
            <w:shd w:fill="D9C3A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Region</w:t>
            </w:r>
          </w:p>
        </w:tc>
        <w:tc>
          <w:tcPr>
            <w:tcW w:type="dxa" w:w="2880"/>
            <w:shd w:fill="D9C3A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Mythic Direction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OracleAI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Deified hidden intelligence; likely AI-derived solar court head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Egypt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Ra / Thoth / Osiris / Anubis cluster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SkyRuler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Deified astronaut-companion ruling through charisma, awe, and visible miracles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Greece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Zeus / Apollo / Hera / Hermes / Heracles cluster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BronzeLawgiver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Deified android shaping law, boundaries, craft, and civic order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Italic West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Jupiter / Janus / Vulcan / Mars / Minerva / Mercury cluster</w:t>
            </w:r>
          </w:p>
        </w:tc>
      </w:tr>
    </w:tbl>
    <w:p/>
    <w:p>
      <w:pPr>
        <w:pStyle w:val="Heading1"/>
      </w:pPr>
      <w:r>
        <w:t>3. How the Existing Five-Map Structure Works</w:t>
      </w:r>
    </w:p>
    <w:p>
      <w:pPr>
        <w:pStyle w:val="Heading2"/>
      </w:pPr>
      <w:r>
        <w:t>Opening Catastrophe</w:t>
      </w:r>
    </w:p>
    <w:p>
      <w:r>
        <w:t>Keep this as the canonical inciting incident: the amnesiac protagonist survives a disaster, triggers buried future-tech for the first time, and becomes the source of a witnessed miracle.</w:t>
      </w:r>
    </w:p>
    <w:p>
      <w:pPr>
        <w:pStyle w:val="Heading2"/>
      </w:pPr>
      <w:r>
        <w:t>Egypt Hub</w:t>
      </w:r>
    </w:p>
    <w:p>
      <w:r>
        <w:t>Frame this as the oldest and most theological region, where sacred architecture, priesthood, funerary systems, and hidden archives mediate OracleAI’s divine authority.</w:t>
      </w:r>
    </w:p>
    <w:p>
      <w:pPr>
        <w:pStyle w:val="Heading2"/>
      </w:pPr>
      <w:r>
        <w:t>Greece Hub</w:t>
      </w:r>
    </w:p>
    <w:p>
      <w:r>
        <w:t>Use this as the most visible and political region, centered on public miracles, mountain sanctuaries, hero cults, prophecy, and the personal presence of SkyRuler.</w:t>
      </w:r>
    </w:p>
    <w:p>
      <w:pPr>
        <w:pStyle w:val="Heading2"/>
      </w:pPr>
      <w:r>
        <w:t>Italic Hub</w:t>
      </w:r>
    </w:p>
    <w:p>
      <w:r>
        <w:t>Present this as the most civic and engineered region, where BronzeLawgiver’s influence is felt through roads, law, fire, boundaries, smithing, and social order.</w:t>
      </w:r>
    </w:p>
    <w:p>
      <w:pPr>
        <w:pStyle w:val="Heading2"/>
      </w:pPr>
      <w:r>
        <w:t>Convergence</w:t>
      </w:r>
    </w:p>
    <w:p>
      <w:r>
        <w:t>Make this the ideological collision point where the three divine systems, the original descent truth, and the player’s identity finally intersect.</w:t>
      </w:r>
    </w:p>
    <w:p>
      <w:r>
        <w:br w:type="page"/>
      </w:r>
    </w:p>
    <w:p>
      <w:pPr>
        <w:pStyle w:val="Heading1"/>
      </w:pPr>
      <w:r>
        <w:t>4. Divine Court + Faction Matrix</w:t>
      </w:r>
    </w:p>
    <w:p>
      <w:r>
        <w:t>Each major regional power should contain a primary divine figure, a court of secondary figures, and layered mortal factions. The point is not to add more bosses; it is to turn each region into a living mythic-political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152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Region</w:t>
            </w:r>
          </w:p>
        </w:tc>
        <w:tc>
          <w:tcPr>
            <w:tcW w:type="dxa" w:w="1872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Primary Divine Figure</w:t>
            </w:r>
          </w:p>
        </w:tc>
        <w:tc>
          <w:tcPr>
            <w:tcW w:type="dxa" w:w="2304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Court Examples</w:t>
            </w:r>
          </w:p>
        </w:tc>
        <w:tc>
          <w:tcPr>
            <w:tcW w:type="dxa" w:w="1944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Elite / Institutional Faction</w:t>
            </w:r>
          </w:p>
        </w:tc>
        <w:tc>
          <w:tcPr>
            <w:tcW w:type="dxa" w:w="1800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Commoner Layer</w:t>
            </w:r>
          </w:p>
        </w:tc>
        <w:tc>
          <w:tcPr>
            <w:tcW w:type="dxa" w:w="1656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Hidden Opposition</w:t>
            </w:r>
          </w:p>
        </w:tc>
        <w:tc>
          <w:tcPr>
            <w:tcW w:type="dxa" w:w="2016"/>
            <w:shd w:fill="C9B08E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t>Antagonist Trigger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Egypt</w:t>
            </w:r>
          </w:p>
        </w:tc>
        <w:tc>
          <w:tcPr>
            <w:tcW w:type="dxa" w:w="187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OracleAI / Hidden Sun in Stone</w:t>
            </w:r>
          </w:p>
        </w:tc>
        <w:tc>
          <w:tcPr>
            <w:tcW w:type="dxa" w:w="230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Osiris-root, Anubis-root, Thoth-root, Isis-root, Set-root, Sekhmet-root</w:t>
            </w:r>
          </w:p>
        </w:tc>
        <w:tc>
          <w:tcPr>
            <w:tcW w:type="dxa" w:w="194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Priests, scribes, mortuary keepers, astronomer-theologians</w:t>
            </w:r>
          </w:p>
        </w:tc>
        <w:tc>
          <w:tcPr>
            <w:tcW w:type="dxa" w:w="1800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Citizens dependent on sacred continuity, burial order, flood prediction, and temple legitimacy</w:t>
            </w:r>
          </w:p>
        </w:tc>
        <w:tc>
          <w:tcPr>
            <w:tcW w:type="dxa" w:w="165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Reformers, frontier desert loyalists, hidden truth-seekers</w:t>
            </w:r>
          </w:p>
        </w:tc>
        <w:tc>
          <w:tcPr>
            <w:tcW w:type="dxa" w:w="201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Exposing divine machinery, breaking sacred secrecy, destabilizing funerary authority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Greece</w:t>
            </w:r>
          </w:p>
        </w:tc>
        <w:tc>
          <w:tcPr>
            <w:tcW w:type="dxa" w:w="187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SkyRuler / High Storm King</w:t>
            </w:r>
          </w:p>
        </w:tc>
        <w:tc>
          <w:tcPr>
            <w:tcW w:type="dxa" w:w="230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Apollo-root, Hera-root, Hermes-root, Athena-root, Heracles-root</w:t>
            </w:r>
          </w:p>
        </w:tc>
        <w:tc>
          <w:tcPr>
            <w:tcW w:type="dxa" w:w="194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Sanctuary elites, noble houses, warrior patrons, seers, heralds</w:t>
            </w:r>
          </w:p>
        </w:tc>
        <w:tc>
          <w:tcPr>
            <w:tcW w:type="dxa" w:w="1800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Pilgrims, soldiers, city dependents, hero-cult followers</w:t>
            </w:r>
          </w:p>
        </w:tc>
        <w:tc>
          <w:tcPr>
            <w:tcW w:type="dxa" w:w="165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Political rivals, skeptics, displaced cities, anti-theocratic networks</w:t>
            </w:r>
          </w:p>
        </w:tc>
        <w:tc>
          <w:tcPr>
            <w:tcW w:type="dxa" w:w="201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Publicly rivaling divine charisma, winning visible miracles, undermining dynastic legitimacy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Italic West</w:t>
            </w:r>
          </w:p>
        </w:tc>
        <w:tc>
          <w:tcPr>
            <w:tcW w:type="dxa" w:w="1872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BronzeLawgiver / Keeper of Boundaries</w:t>
            </w:r>
          </w:p>
        </w:tc>
        <w:tc>
          <w:tcPr>
            <w:tcW w:type="dxa" w:w="230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Vesta-root, Vulcan-root, Mars-root, Janus-root, Minerva-root, Mercury-root</w:t>
            </w:r>
          </w:p>
        </w:tc>
        <w:tc>
          <w:tcPr>
            <w:tcW w:type="dxa" w:w="1944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Magistrates, oath keepers, builders, smiths, militia, landholders</w:t>
            </w:r>
          </w:p>
        </w:tc>
        <w:tc>
          <w:tcPr>
            <w:tcW w:type="dxa" w:w="1800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Citizens who value order, roads, grain, walls, and predictable law</w:t>
            </w:r>
          </w:p>
        </w:tc>
        <w:tc>
          <w:tcPr>
            <w:tcW w:type="dxa" w:w="165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Smugglers, border dissidents, civic reformers, oath-breakers</w:t>
            </w:r>
          </w:p>
        </w:tc>
        <w:tc>
          <w:tcPr>
            <w:tcW w:type="dxa" w:w="2016"/>
            <w:vAlign w:val="center"/>
            <w:tcMar>
              <w:top w:w="85" w:type="dxa"/>
              <w:start w:w="65" w:type="dxa"/>
              <w:bottom w:w="85" w:type="dxa"/>
              <w:end w:w="65" w:type="dxa"/>
            </w:tcMar>
          </w:tcPr>
          <w:p>
            <w:r>
              <w:t>Disrupting systems, challenging law, exposing engineered divinity, empowering disorder</w:t>
            </w:r>
          </w:p>
        </w:tc>
      </w:tr>
    </w:tbl>
    <w:p/>
    <w:p>
      <w:pPr>
        <w:pStyle w:val="Heading1"/>
      </w:pPr>
      <w:r>
        <w:t>5. System Integration: What Connects Story to Gameplay</w:t>
      </w:r>
    </w:p>
    <w:p>
      <w:pPr>
        <w:pStyle w:val="ListBullet"/>
      </w:pPr>
      <w:r>
        <w:t>Mythic domains should become the main bridge between story and mechanics. They should influence player identity, faction trust or fear, and which future mythic interpretations crystallize around the player.</w:t>
      </w:r>
    </w:p>
    <w:p>
      <w:pPr>
        <w:pStyle w:val="ListBullet"/>
      </w:pPr>
      <w:r>
        <w:t>World-state persistence should track not only quest outcomes, but also court legitimacy, faction control, public rumor, and which deity cluster is becoming dominant in each region.</w:t>
      </w:r>
    </w:p>
    <w:p>
      <w:pPr>
        <w:pStyle w:val="ListBullet"/>
      </w:pPr>
      <w:r>
        <w:t>Dialogue, quest resolution, and journal UI should surface a distinction between what is true, what is believed, and what is being deliberately mythologized.</w:t>
      </w:r>
    </w:p>
    <w:p>
      <w:pPr>
        <w:pStyle w:val="ListBullet"/>
      </w:pPr>
      <w:r>
        <w:t>The existing branch logic should shift from dominant-hostile-path logic to dominant-divine-conflict logic: each major power can be ally, rival, tragic opponent, or full antagonist depending on what the player reveals, endorses, or destroys.</w:t>
      </w:r>
    </w:p>
    <w:p>
      <w:r>
        <w:br w:type="page"/>
      </w:r>
    </w:p>
    <w:p>
      <w:pPr>
        <w:pStyle w:val="Heading1"/>
      </w:pPr>
      <w:r>
        <w:t>6. Recommended Next Deliverables</w:t>
      </w:r>
    </w:p>
    <w:p>
      <w:pPr>
        <w:pStyle w:val="ListNumber"/>
      </w:pPr>
      <w:r>
        <w:rPr>
          <w:b/>
        </w:rPr>
        <w:t xml:space="preserve">Narrative canon pass: </w:t>
      </w:r>
      <w:r>
        <w:t>Write one canonical region brief for Egypt, Greece, and the Italic west, each defining its divine figure, ideology, faction layers, and reveal pacing.</w:t>
      </w:r>
    </w:p>
    <w:p>
      <w:pPr>
        <w:pStyle w:val="ListNumber"/>
      </w:pPr>
      <w:r>
        <w:rPr>
          <w:b/>
        </w:rPr>
        <w:t xml:space="preserve">Faction + court matrix: </w:t>
      </w:r>
      <w:r>
        <w:t>Create the matrix in production form for writers, quest designers, and systems owners so all branching content uses the same terms.</w:t>
      </w:r>
    </w:p>
    <w:p>
      <w:pPr>
        <w:pStyle w:val="ListNumber"/>
      </w:pPr>
      <w:r>
        <w:rPr>
          <w:b/>
        </w:rPr>
        <w:t xml:space="preserve">Opening rewrite: </w:t>
      </w:r>
      <w:r>
        <w:t>Ensure the catastrophe sequence explicitly establishes amnesia, first activation, first witness, and the first clue toward the three divine powers.</w:t>
      </w:r>
    </w:p>
    <w:p>
      <w:pPr>
        <w:pStyle w:val="ListNumber"/>
      </w:pPr>
      <w:r>
        <w:rPr>
          <w:b/>
        </w:rPr>
        <w:t xml:space="preserve">Journal / UI pass: </w:t>
      </w:r>
      <w:r>
        <w:t>Expose mythic domains, faction reputation, court state, discovered truths, and believed truths so the richer story is legible to players.</w:t>
      </w:r>
    </w:p>
    <w:p>
      <w:pPr>
        <w:pStyle w:val="ListNumber"/>
      </w:pPr>
      <w:r>
        <w:rPr>
          <w:b/>
        </w:rPr>
        <w:t xml:space="preserve">Convergence design pass: </w:t>
      </w:r>
      <w:r>
        <w:t>Define how all three ideologies collide in the finale and what conditions lead to ally, rival, replacement, unification, or destruction outcomes.</w:t>
      </w:r>
    </w:p>
    <w:p>
      <w:pPr>
        <w:pStyle w:val="Heading1"/>
      </w:pPr>
      <w:r>
        <w:t>7. Final Synthesis</w:t>
      </w:r>
    </w:p>
    <w:p>
      <w:pPr>
        <w:pStyle w:val="ListBullet"/>
      </w:pPr>
      <w:r>
        <w:t>The roadmap and the world-bible direction are already compatible. The build has the correct structural backbone; the missing step is narrative layering.</w:t>
      </w:r>
    </w:p>
    <w:p>
      <w:pPr>
        <w:pStyle w:val="ListBullet"/>
      </w:pPr>
      <w:r>
        <w:t>OracleAI, SkyRuler, and BronzeLawgiver should be treated as divine courts and ideological systems, not just prototype antagonists.</w:t>
      </w:r>
    </w:p>
    <w:p>
      <w:pPr>
        <w:pStyle w:val="ListBullet"/>
      </w:pPr>
      <w:r>
        <w:t>The player’s path through Egypt, Greece, and the Italic world should determine which divine order is empowered, destabilized, inherited, or rewritten.</w:t>
      </w:r>
    </w:p>
    <w:p>
      <w:pPr>
        <w:pStyle w:val="ListBullet"/>
      </w:pPr>
      <w:r>
        <w:t>Convergence should become the point where the player’s recovered identity and the three companion-gods finally reshape both history and myth.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Many Names — Integration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E3E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252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F36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E5F4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