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Reflection on Sprint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374451</wp:posOffset>
                </wp:positionH>
                <wp:positionV relativeFrom="page">
                  <wp:posOffset>1657162</wp:posOffset>
                </wp:positionV>
                <wp:extent cx="7005043" cy="82804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043" cy="8280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011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961"/>
                              <w:gridCol w:w="1719"/>
                              <w:gridCol w:w="693"/>
                              <w:gridCol w:w="1506"/>
                              <w:gridCol w:w="213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Assigned to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EE*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Requirements document power up bubbles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Analysis &amp; design for power up bubbles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Sam, Luka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24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Refactor moving bubble to decorator.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For the powerup bubbles, the moving bubble has to be reworked to allow any type of bubble being shot. A decorator should be used to allow nesting of decorators.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 Leon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 Leon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83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Make a factoryclass that decides in the case of a special bubble what decorations said bubble will have. Some impractical combinations should be excluded.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83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collide/snap/pop hooks for powerup bubbles.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For powerup bubbles, bubbles should be provided with hooks, so that bubble decorators can hook onto them.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 Leon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of Joker Bubble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Implemenation Bomb Bubble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2.1 (a) Natural language description MVC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2.2 (a) Class diagram MVC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2.3 (a) Sequence diagram MVC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42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Exercise 2.1 (b) Natural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language description decorator implementation required for shooting power up bubbles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Sam, Luka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2.2 (b) Class diagram Decorator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2.3 (b) Sequence diagram Decorator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Luka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3: natural language description: strategy pop behaviour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Sam, Luka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3: Class diagram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: strategy pop behaviour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Luka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3: Sequence diagram: strategy pop behaviour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Bugfix: row insertion bug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Write tests for bubble implementations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InverseBombBubble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Is komen te vervallen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StoneBubble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DrunkBubble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Luka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Luka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SoundBubble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Write tests for cannon package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Write tests for bubblemesh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Write tests for game controller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Moet nog gedaan worden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Update requirements for logging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Small enhancement: smaller and more bubbles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2" w:hRule="atLeast"/>
                              </w:trPr>
                              <w:tc>
                                <w:tcPr>
                                  <w:tcW w:type="dxa" w:w="49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Small enhancement: pop sound effect</w:t>
                                  </w:r>
                                </w:p>
                              </w:tc>
                              <w:tc>
                                <w:tcPr>
                                  <w:tcW w:type="dxa" w:w="171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69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50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 Leon</w:t>
                                  </w:r>
                                </w:p>
                              </w:tc>
                              <w:tc>
                                <w:tcPr>
                                  <w:tcW w:type="dxa" w:w="213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9.5pt;margin-top:130.5pt;width:551.6pt;height:65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011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961"/>
                        <w:gridCol w:w="1719"/>
                        <w:gridCol w:w="693"/>
                        <w:gridCol w:w="1506"/>
                        <w:gridCol w:w="213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Assigned to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EE*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Comment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Requirements document power up bubbles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Analysis &amp; design for power up bubbles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Sam, Luka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24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 xml:space="preserve">Refactor moving bubble to decorator.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For the powerup bubbles, the moving bubble has to be reworked to allow any type of bubble being shot. A decorator should be used to allow nesting of decorators.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 Leon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 Leon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83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Make a factoryclass that decides in the case of a special bubble what decorations said bubble will have. Some impractical combinations should be excluded.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83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collide/snap/pop hooks for powerup bubbles.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For powerup bubbles, bubbles should be provided with hooks, so that bubble decorators can hook onto them.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 Leon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</w:tabs>
                              <w:jc w:val="righ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of Joker Bubble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Implemenation Bomb Bubble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2.1 (a) Natural language description MVC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2.2 (a) Class diagram MVC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2.3 (a) Sequence diagram MVC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42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 xml:space="preserve">Exercise 2.1 (b) Natural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language description decorator implementation required for shooting power up bubbles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Sam, Luka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2.2 (b) Class diagram Decorator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2.3 (b) Sequence diagram Decorator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Luka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3: natural language description: strategy pop behaviour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Sam, Luka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3: Class diagram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: strategy pop behaviour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Luka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3: Sequence diagram: strategy pop behaviour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Bugfix: row insertion bug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</w:tabs>
                              <w:jc w:val="righ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Write tests for bubble implementations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InverseBombBubble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Is komen te vervallen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StoneBubble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DrunkBubble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Luka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Luka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SoundBubble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Write tests for cannon package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Write tests for bubblemesh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Write tests for game controller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Moet nog gedaan worden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Update requirements for logging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Small enhancement: smaller and more bubbles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2" w:hRule="atLeast"/>
                        </w:trPr>
                        <w:tc>
                          <w:tcPr>
                            <w:tcW w:type="dxa" w:w="49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Small enhancement: pop sound effect</w:t>
                            </w:r>
                          </w:p>
                        </w:tc>
                        <w:tc>
                          <w:tcPr>
                            <w:tcW w:type="dxa" w:w="171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69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50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 Leon</w:t>
                            </w:r>
                          </w:p>
                        </w:tc>
                        <w:tc>
                          <w:tcPr>
                            <w:tcW w:type="dxa" w:w="213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#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3</w:t>
      </w:r>
    </w:p>
    <w:p>
      <w:pPr>
        <w:pStyle w:val="Body"/>
        <w:spacing w:after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>Game: Bubble beam</w:t>
      </w:r>
    </w:p>
    <w:p>
      <w:pPr>
        <w:pStyle w:val="Body"/>
        <w:spacing w:after="0"/>
        <w:rPr>
          <w:lang w:val="nl-NL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Group: 12</w:t>
      </w:r>
      <w:r>
        <w:rPr>
          <w:rFonts w:ascii="Calibri" w:cs="Calibri" w:hAnsi="Calibri" w:eastAsia="Calibri"/>
          <w:sz w:val="36"/>
          <w:szCs w:val="36"/>
          <w:rtl w:val="0"/>
        </w:rPr>
        <w:t xml:space="preserve"> </w:t>
      </w:r>
    </w:p>
    <w:p>
      <w:pPr>
        <w:pStyle w:val="Body"/>
        <w:spacing w:after="0" w:line="240" w:lineRule="auto"/>
        <w:rPr>
          <w:lang w:val="nl-NL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36"/>
          <w:szCs w:val="36"/>
        </w:rPr>
      </w:pPr>
    </w:p>
    <w:p>
      <w:pPr>
        <w:pStyle w:val="paragraph"/>
        <w:spacing w:before="0" w:after="0"/>
      </w:pPr>
    </w:p>
    <w:p>
      <w:pPr>
        <w:pStyle w:val="paragraph"/>
        <w:spacing w:before="0" w:after="0"/>
      </w:pPr>
    </w:p>
    <w:p>
      <w:pPr>
        <w:pStyle w:val="paragraph"/>
        <w:spacing w:before="0" w:after="0"/>
        <w:rPr>
          <w:rFonts w:ascii="Segoe UI" w:cs="Segoe UI" w:hAnsi="Segoe UI" w:eastAsia="Segoe UI"/>
          <w:sz w:val="12"/>
          <w:szCs w:val="12"/>
        </w:rPr>
      </w:pPr>
      <w:r>
        <w:rPr>
          <w:rFonts w:ascii="Calibri" w:cs="Calibri" w:hAnsi="Calibri" w:eastAsia="Calibri"/>
          <w:sz w:val="36"/>
          <w:szCs w:val="36"/>
          <w:rtl w:val="0"/>
          <w:lang w:val="nl-NL"/>
        </w:rPr>
        <w:t>Main Problems Encountered</w:t>
      </w:r>
      <w:r>
        <w:rPr>
          <w:rFonts w:ascii="Calibri" w:cs="Calibri" w:hAnsi="Calibri" w:eastAsia="Calibri"/>
          <w:sz w:val="36"/>
          <w:szCs w:val="36"/>
          <w:rtl w:val="0"/>
          <w:lang w:val="nl-NL"/>
        </w:rPr>
        <w:t> 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</w:rPr>
      </w:pPr>
    </w:p>
    <w:p>
      <w:pPr>
        <w:pStyle w:val="paragraph"/>
        <w:spacing w:before="0" w:after="0"/>
        <w:rPr>
          <w:rFonts w:ascii="Segoe UI" w:cs="Segoe UI" w:hAnsi="Segoe UI" w:eastAsia="Segoe UI"/>
          <w:sz w:val="12"/>
          <w:szCs w:val="12"/>
        </w:rPr>
      </w:pPr>
      <w:r>
        <w:rPr>
          <w:rFonts w:ascii="Calibri" w:cs="Calibri" w:hAnsi="Calibri" w:eastAsia="Calibri"/>
          <w:sz w:val="22"/>
          <w:szCs w:val="22"/>
          <w:rtl w:val="0"/>
          <w:lang w:val="nl-NL"/>
        </w:rPr>
        <w:t>Problem 1</w:t>
      </w:r>
      <w:r>
        <w:rPr>
          <w:rFonts w:ascii="Calibri" w:cs="Calibri" w:hAnsi="Calibri" w:eastAsia="Calibri"/>
          <w:sz w:val="22"/>
          <w:szCs w:val="22"/>
          <w:rtl w:val="0"/>
          <w:lang w:val="nl-NL"/>
        </w:rPr>
        <w:t>  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Description: At some point the multiplayer failed to work with the new power up bubbles. This costed some additional time to fix. 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Problem 2: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We underestimated the amount for work for the Responsibility Driven Design document.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36"/>
          <w:szCs w:val="36"/>
          <w:lang w:val="en-US"/>
        </w:rPr>
      </w:pPr>
    </w:p>
    <w:p>
      <w:pPr>
        <w:pStyle w:val="paragraph"/>
        <w:spacing w:before="0" w:after="0"/>
        <w:rPr>
          <w:rFonts w:ascii="Segoe UI" w:cs="Segoe UI" w:hAnsi="Segoe UI" w:eastAsia="Segoe UI"/>
          <w:sz w:val="12"/>
          <w:szCs w:val="12"/>
          <w:lang w:val="en-US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Adjustments for the next Sprint Plan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</w:pPr>
      <w:r>
        <w:rPr>
          <w:rtl w:val="0"/>
          <w:lang w:val="nl-NL"/>
        </w:rPr>
        <w:t>Reserve more time for the documentation</w:t>
      </w:r>
      <w:r>
        <w:rPr>
          <w:rFonts w:ascii="Segoe UI" w:cs="Segoe UI" w:hAnsi="Segoe UI" w:eastAsia="Segoe UI"/>
          <w:sz w:val="12"/>
          <w:szCs w:val="12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paragraph">
    <w:name w:val="paragraph"/>
    <w:next w:val="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