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0"/>
          <w:szCs w:val="40"/>
        </w:rPr>
        <w:t xml:space="preserve">大豆节间光质响应的空间转录组研究</w:t>
      </w:r>
    </w:p>
    <w:p>
      <w:pPr>
        <w:spacing w:after="400"/>
        <w:jc w:val="center"/>
      </w:pPr>
      <w:r>
        <w:rPr>
          <w:rFonts w:ascii="Arial" w:cs="Arial" w:eastAsia="Arial" w:hAnsi="Arial"/>
          <w:color w:val="2E75B6"/>
          <w:sz w:val="28"/>
          <w:szCs w:val="28"/>
        </w:rPr>
        <w:t xml:space="preserve">Stereo-seq 揭示 WL/LBL/LRFR 对三个节间的维管发育调控</w:t>
      </w:r>
    </w:p>
    <w:p>
      <w:pPr>
        <w:spacing w:after="200"/>
        <w:jc w:val="center"/>
      </w:pPr>
      <w:r>
        <w:rPr>
          <w:rFonts w:ascii="Arial" w:cs="Arial" w:eastAsia="Arial" w:hAnsi="Arial"/>
          <w:i/>
          <w:iCs/>
          <w:color w:val="666666"/>
          <w:sz w:val="22"/>
          <w:szCs w:val="22"/>
        </w:rPr>
        <w:t xml:space="preserve">知识库驱动的更新研究报告 v2</w:t>
      </w:r>
    </w:p>
    <w:p>
      <w:pPr>
        <w:spacing w:before="800"/>
      </w:pPr>
    </w:p>
    <w:p>
      <w:pPr>
        <w:spacing w:after="100"/>
        <w:jc w:val="center"/>
      </w:pPr>
      <w:r>
        <w:rPr>
          <w:rFonts w:ascii="Arial" w:cs="Arial" w:eastAsia="Arial" w:hAnsi="Arial"/>
          <w:color w:val="555555"/>
          <w:sz w:val="20"/>
          <w:szCs w:val="20"/>
        </w:rPr>
        <w:t xml:space="preserve">实验设计：3 光质 (WL / LBL / LRFR) × 3 节间 (1st / 2nd / 3rd) = 9 Stereo-seq 空间样本</w:t>
      </w:r>
    </w:p>
    <w:p>
      <w:pPr>
        <w:spacing w:after="80"/>
        <w:jc w:val="center"/>
      </w:pPr>
      <w:r>
        <w:rPr>
          <w:rFonts w:ascii="Arial" w:cs="Arial" w:eastAsia="Arial" w:hAnsi="Arial"/>
          <w:color w:val="555555"/>
          <w:sz w:val="20"/>
          <w:szCs w:val="20"/>
        </w:rPr>
        <w:t xml:space="preserve">数据量：18K (S1) + 43K (S2) + 97K (S3) spots per light treatment</w:t>
      </w:r>
    </w:p>
    <w:p>
      <w:pPr>
        <w:spacing w:after="80"/>
        <w:jc w:val="center"/>
      </w:pPr>
      <w:r>
        <w:rPr>
          <w:rFonts w:ascii="Arial" w:cs="Arial" w:eastAsia="Arial" w:hAnsi="Arial"/>
          <w:color w:val="888888"/>
          <w:sz w:val="18"/>
          <w:szCs w:val="18"/>
        </w:rPr>
        <w:t xml:space="preserve">基于 966 篇深度提炼文献 | 5,206 条证据对象 | 21 个综合主题</w:t>
      </w:r>
    </w:p>
    <w:p>
      <w:pPr>
        <w:spacing w:after="100"/>
        <w:jc w:val="center"/>
      </w:pPr>
      <w:r>
        <w:rPr>
          <w:rFonts w:ascii="Arial" w:cs="Arial" w:eastAsia="Arial" w:hAnsi="Arial"/>
          <w:color w:val="888888"/>
          <w:sz w:val="18"/>
          <w:szCs w:val="18"/>
        </w:rPr>
        <w:t xml:space="preserve">2026年6月1日</w:t>
      </w:r>
    </w:p>
    <w:p>
      <w:r>
        <w:br w:type="page"/>
      </w:r>
    </w:p>
    <w:p>
      <w:pPr>
        <w:pStyle w:val="Heading1"/>
        <w:spacing w:after="180" w:before="360"/>
      </w:pPr>
      <w:r>
        <w:rPr>
          <w:rFonts w:ascii="Arial" w:cs="Arial" w:eastAsia="Arial" w:hAnsi="Arial"/>
          <w:b/>
          <w:bCs/>
          <w:color w:val="1F3864"/>
          <w:sz w:val="28"/>
          <w:szCs w:val="28"/>
        </w:rPr>
        <w:t xml:space="preserve">执行摘要</w:t>
      </w:r>
    </w:p>
    <w:p>
      <w:pPr>
        <w:spacing w:after="120" w:line="360"/>
      </w:pPr>
      <w:r>
        <w:rPr>
          <w:rFonts w:ascii="Arial" w:cs="Arial" w:eastAsia="Arial" w:hAnsi="Arial"/>
          <w:sz w:val="21"/>
          <w:szCs w:val="21"/>
        </w:rPr>
        <w:t xml:space="preserve">本报告基于知识库最新状态（966篇深度提炼文献、5,206条证据对象、21个综合主题），对大豆节间光质响应 Stereo-seq 空间转录组研究进行全面更新。v2 修正了 v1 中的两个关键错误：(1)本研究仅有 Stereo-seq 空间转录组数据，无 scRNA-seq 单细胞数据；(2)实验设计涵盖三种光质（WL、LBL、LRFR）在三个不同节间（第一节间 S1、第二节间 S2、第三节间 S3）的横切面空间表达谱，共计 9 个独立 Stereo-seq 样本。</w:t>
      </w:r>
    </w:p>
    <w:p>
      <w:pPr>
        <w:spacing w:after="120" w:line="360"/>
      </w:pPr>
      <w:r>
        <w:rPr>
          <w:rFonts w:ascii="Arial" w:cs="Arial" w:eastAsia="Arial" w:hAnsi="Arial"/>
          <w:sz w:val="21"/>
          <w:szCs w:val="21"/>
        </w:rPr>
        <w:t xml:space="preserve">三个节间提供了天然的发育梯度——S1（18K spots，幼嫩）→ S2（43K spots）→ S3（97K spots，成熟）——使得本研究不仅能够揭示光质对维管发育的影响，还能追踪这些影响如何随组织成熟而变化。核心更新：(1)形成层光质响应涉及生长素-细胞分裂素-油菜素内酯三激素网络的空间耦合调控；(2)节间发育梯度分析可区分保守响应（三节间一致）和阶段特异响应（仅在特定节间出现）；(3)细胞壁合成相关证据为光质对次生壁沉积的影响提供了分子标记候选。</w:t>
      </w:r>
    </w:p>
    <w:p>
      <w:r>
        <w:br w:type="page"/>
      </w:r>
    </w:p>
    <w:p>
      <w:pPr>
        <w:pStyle w:val="Heading1"/>
        <w:spacing w:after="180" w:before="360"/>
      </w:pPr>
      <w:r>
        <w:rPr>
          <w:rFonts w:ascii="Arial" w:cs="Arial" w:eastAsia="Arial" w:hAnsi="Arial"/>
          <w:b/>
          <w:bCs/>
          <w:color w:val="1F3864"/>
          <w:sz w:val="28"/>
          <w:szCs w:val="28"/>
        </w:rPr>
        <w:t xml:space="preserve">1. 研究设计与数据概览</w:t>
      </w:r>
    </w:p>
    <w:p>
      <w:pPr>
        <w:pStyle w:val="Heading2"/>
        <w:spacing w:after="120" w:before="240"/>
      </w:pPr>
      <w:r>
        <w:rPr>
          <w:rFonts w:ascii="Arial" w:cs="Arial" w:eastAsia="Arial" w:hAnsi="Arial"/>
          <w:b/>
          <w:bCs/>
          <w:color w:val="2E75B6"/>
          <w:sz w:val="24"/>
          <w:szCs w:val="24"/>
        </w:rPr>
        <w:t xml:space="preserve">1.1 实验矩阵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11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节间</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WL (白光)</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LBL (低蓝光)</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LRFR (低R/FR)</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总spots</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S1 — 第一节间</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~18K spots</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~18K spots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~18K spots</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~54K</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S2 — 第二节间</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~43K spots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~43K spots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~43K spots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~129K</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S3 — 第三节间</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~97K spots</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~97K spots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~97K spots</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~291K</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合计</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~158K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~158K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~158K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~474K</w:t>
            </w:r>
          </w:p>
        </w:tc>
      </w:tr>
    </w:tbl>
    <w:p>
      <w:pPr>
        <w:spacing w:after="120" w:line="360"/>
      </w:pPr>
      <w:r>
        <w:rPr>
          <w:rFonts w:ascii="Arial" w:cs="Arial" w:eastAsia="Arial" w:hAnsi="Arial"/>
          <w:sz w:val="21"/>
          <w:szCs w:val="21"/>
        </w:rPr>
        <w:t xml:space="preserve"/>
      </w:r>
    </w:p>
    <w:p>
      <w:pPr>
        <w:spacing w:after="120" w:line="360"/>
      </w:pPr>
      <w:r>
        <w:rPr>
          <w:rFonts w:ascii="Arial" w:cs="Arial" w:eastAsia="Arial" w:hAnsi="Arial"/>
          <w:sz w:val="21"/>
          <w:szCs w:val="21"/>
        </w:rPr>
        <w:t xml:space="preserve">总数据量约 474K Stereo-seq spots（bin50 分辨率），分布在 9 个独立的空间转录组样本中。每个样本为对应节间中部的横切面，覆盖从表皮到髓的完整径向结构，包含形成层、木质部、韧皮部等维管细胞类型。</w:t>
      </w:r>
    </w:p>
    <w:p>
      <w:pPr>
        <w:pStyle w:val="Heading2"/>
        <w:spacing w:after="120" w:before="240"/>
      </w:pPr>
      <w:r>
        <w:rPr>
          <w:rFonts w:ascii="Arial" w:cs="Arial" w:eastAsia="Arial" w:hAnsi="Arial"/>
          <w:b/>
          <w:bCs/>
          <w:color w:val="2E75B6"/>
          <w:sz w:val="24"/>
          <w:szCs w:val="24"/>
        </w:rPr>
        <w:t xml:space="preserve">1.2 三维分析框架</w:t>
      </w:r>
    </w:p>
    <w:p>
      <w:pPr>
        <w:spacing w:after="120" w:line="360"/>
      </w:pPr>
      <w:r>
        <w:rPr>
          <w:rFonts w:ascii="Arial" w:cs="Arial" w:eastAsia="Arial" w:hAnsi="Arial"/>
          <w:sz w:val="21"/>
          <w:szCs w:val="21"/>
        </w:rPr>
        <w:t xml:space="preserve">本研究建立了一个独特的三维分析框架：(1)光质轴——比较 WL vs LBL、WL vs LRFR、LBL vs LRFR 的空间表达差异；(2)节间轴——追踪从幼嫩到成熟节间的发育梯度，识别保守与阶段特异的光质响应；(3)空间轴——在单个横切面内沿径向（表皮→皮层→韧皮部→形成层→木质部→髓）解析基因表达梯度。</w:t>
      </w:r>
    </w:p>
    <w:p>
      <w:pPr>
        <w:spacing w:after="120" w:line="360"/>
      </w:pPr>
      <w:r>
        <w:rPr>
          <w:rFonts w:ascii="Arial" w:cs="Arial" w:eastAsia="Arial" w:hAnsi="Arial"/>
          <w:sz w:val="21"/>
          <w:szCs w:val="21"/>
        </w:rPr>
        <w:t xml:space="preserve">这一框架允许回答三个层级的问题：不同光质对维管发育的影响是什么？这些影响在节间发育的不同阶段是否一致？响应是否局限于特定组织区域？</w:t>
      </w:r>
    </w:p>
    <w:p>
      <w:r>
        <w:br w:type="page"/>
      </w:r>
    </w:p>
    <w:p>
      <w:pPr>
        <w:pStyle w:val="Heading1"/>
        <w:spacing w:after="180" w:before="360"/>
      </w:pPr>
      <w:r>
        <w:rPr>
          <w:rFonts w:ascii="Arial" w:cs="Arial" w:eastAsia="Arial" w:hAnsi="Arial"/>
          <w:b/>
          <w:bCs/>
          <w:color w:val="1F3864"/>
          <w:sz w:val="28"/>
          <w:szCs w:val="28"/>
        </w:rPr>
        <w:t xml:space="preserve">2. 知识库更新：从153篇到966篇</w:t>
      </w:r>
    </w:p>
    <w:p>
      <w:pPr>
        <w:pStyle w:val="Heading2"/>
        <w:spacing w:after="120" w:before="240"/>
      </w:pPr>
      <w:r>
        <w:rPr>
          <w:rFonts w:ascii="Arial" w:cs="Arial" w:eastAsia="Arial" w:hAnsi="Arial"/>
          <w:b/>
          <w:bCs/>
          <w:color w:val="2E75B6"/>
          <w:sz w:val="24"/>
          <w:szCs w:val="24"/>
        </w:rPr>
        <w:t xml:space="preserve">2.1 知识库增长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指标</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v1 (5月)</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v2 (6月)</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说明</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深度提炼论文</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153</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966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增长6.3倍</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证据对象</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5,206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增长4.1倍</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综合主题</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自动发现</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假说</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8 (手动)</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16自动+3保留</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研究计划</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8 (手动)</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每计划含5个实验目标</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PDF全文覆盖率</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~10%</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640/644篇PDF成功提取</w:t>
            </w:r>
          </w:p>
        </w:tc>
      </w:tr>
    </w:tbl>
    <w:p>
      <w:pPr>
        <w:spacing w:after="120" w:line="360"/>
      </w:pPr>
      <w:r>
        <w:rPr>
          <w:rFonts w:ascii="Arial" w:cs="Arial" w:eastAsia="Arial" w:hAnsi="Arial"/>
          <w:sz w:val="21"/>
          <w:szCs w:val="21"/>
        </w:rPr>
        <w:t xml:space="preserve"/>
      </w:r>
    </w:p>
    <w:p>
      <w:pPr>
        <w:pStyle w:val="Heading2"/>
        <w:spacing w:after="120" w:before="240"/>
      </w:pPr>
      <w:r>
        <w:rPr>
          <w:rFonts w:ascii="Arial" w:cs="Arial" w:eastAsia="Arial" w:hAnsi="Arial"/>
          <w:b/>
          <w:bCs/>
          <w:color w:val="2E75B6"/>
          <w:sz w:val="24"/>
          <w:szCs w:val="24"/>
        </w:rPr>
        <w:t xml:space="preserve">2.2 大豆项目直接相关的新证据</w:t>
      </w:r>
    </w:p>
    <w:p>
      <w:pPr>
        <w:spacing w:after="120" w:line="360"/>
      </w:pPr>
      <w:r>
        <w:rPr>
          <w:rFonts w:ascii="Arial" w:cs="Arial" w:eastAsia="Arial" w:hAnsi="Arial"/>
          <w:sz w:val="21"/>
          <w:szCs w:val="21"/>
        </w:rPr>
        <w:t xml:space="preserve">在21个自动发现主题中，以下 5 个与本研究直接相关，提供了更新后的分子框架：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55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主题</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证据</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关联度</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对本研究的启示</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vascular-development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255</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 高</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形成层三激素耦合调控模型；WOX4-PXY干细胞模块；跨物种标记保守性</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cell-wall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77</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 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NAC-MYB级联调控次生壁沉积；苯丙烷途径光质响应</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root-development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308</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 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根发育激素梯度可类比茎维管；发育阶段依存的激素响应</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regeneration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74</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 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维管组织再生与形成层重激活机制</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hormone-signaling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 中</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光质-激素-发育三向交叉调控</w:t>
            </w:r>
          </w:p>
        </w:tc>
      </w:tr>
    </w:tbl>
    <w:p>
      <w:pPr>
        <w:spacing w:after="120" w:line="360"/>
      </w:pPr>
      <w:r>
        <w:rPr>
          <w:rFonts w:ascii="Arial" w:cs="Arial" w:eastAsia="Arial" w:hAnsi="Arial"/>
          <w:sz w:val="21"/>
          <w:szCs w:val="21"/>
        </w:rPr>
        <w:t xml:space="preserve"/>
      </w:r>
    </w:p>
    <w:p>
      <w:r>
        <w:br w:type="page"/>
      </w:r>
    </w:p>
    <w:p>
      <w:pPr>
        <w:pStyle w:val="Heading1"/>
        <w:spacing w:after="180" w:before="360"/>
      </w:pPr>
      <w:r>
        <w:rPr>
          <w:rFonts w:ascii="Arial" w:cs="Arial" w:eastAsia="Arial" w:hAnsi="Arial"/>
          <w:b/>
          <w:bCs/>
          <w:color w:val="1F3864"/>
          <w:sz w:val="28"/>
          <w:szCs w:val="28"/>
        </w:rPr>
        <w:t xml:space="preserve">3. 关键文献证据</w:t>
      </w:r>
    </w:p>
    <w:p>
      <w:pPr>
        <w:pStyle w:val="Heading2"/>
        <w:spacing w:after="120" w:before="240"/>
      </w:pPr>
      <w:r>
        <w:rPr>
          <w:rFonts w:ascii="Arial" w:cs="Arial" w:eastAsia="Arial" w:hAnsi="Arial"/>
          <w:b/>
          <w:bCs/>
          <w:color w:val="2E75B6"/>
          <w:sz w:val="24"/>
          <w:szCs w:val="24"/>
        </w:rPr>
        <w:t xml:space="preserve">3.1 维管发育的三激素调控网络</w:t>
      </w:r>
    </w:p>
    <w:p>
      <w:pPr>
        <w:spacing w:after="120" w:line="360"/>
      </w:pPr>
      <w:r>
        <w:rPr>
          <w:rFonts w:ascii="Arial" w:cs="Arial" w:eastAsia="Arial" w:hAnsi="Arial"/>
          <w:sz w:val="21"/>
          <w:szCs w:val="21"/>
        </w:rPr>
        <w:t xml:space="preserve">知识库中 255 条血管发育证据揭示：生长素通过 WOX4-PXY 信号模块维持形成层干细胞活性；细胞分裂素通过 AHK2/AHK3-AHP-ARR 级联调控形成层细胞分裂速率；油菜素内酯通过 BES1/BZR1 转录因子促进木质部分化。关键发现：三激素的空间浓度梯度而非单一激素的绝对水平，决定形成层细胞分裂-分化平衡。</w:t>
      </w:r>
    </w:p>
    <w:p>
      <w:pPr>
        <w:spacing w:after="120" w:line="360"/>
      </w:pPr>
      <w:r>
        <w:rPr>
          <w:rFonts w:ascii="Arial" w:cs="Arial" w:eastAsia="Arial" w:hAnsi="Arial"/>
          <w:sz w:val="21"/>
          <w:szCs w:val="21"/>
        </w:rPr>
        <w:t xml:space="preserve">对大豆节间分析的启示：三种光质可能通过 phyB-PIF 信号模块差异性地调控上述激素合成基因的节间特异表达。S1→S3 的发育梯度为测试"激素平衡假说"提供了天然实验——如果光质效应在三个节间一致，则支持保守性调控模型；如果仅在特定节间出现，则提示发育阶段依存性调控。</w:t>
      </w:r>
    </w:p>
    <w:p>
      <w:pPr>
        <w:pStyle w:val="Heading2"/>
        <w:spacing w:after="120" w:before="240"/>
      </w:pPr>
      <w:r>
        <w:rPr>
          <w:rFonts w:ascii="Arial" w:cs="Arial" w:eastAsia="Arial" w:hAnsi="Arial"/>
          <w:b/>
          <w:bCs/>
          <w:color w:val="2E75B6"/>
          <w:sz w:val="24"/>
          <w:szCs w:val="24"/>
        </w:rPr>
        <w:t xml:space="preserve">3.2 细胞壁合成的光质响应</w:t>
      </w:r>
    </w:p>
    <w:p>
      <w:pPr>
        <w:spacing w:after="120" w:line="360"/>
      </w:pPr>
      <w:r>
        <w:rPr>
          <w:rFonts w:ascii="Arial" w:cs="Arial" w:eastAsia="Arial" w:hAnsi="Arial"/>
          <w:sz w:val="21"/>
          <w:szCs w:val="21"/>
        </w:rPr>
        <w:t xml:space="preserve">77 条细胞壁证据表明光质通过两个层面影响次生壁沉积：(1)转录层面——NAC-MYB 转录因子级联（NST1/SND1 → MYB46/MYB83 → MYB58/MYB63）受光信号调控；(2)底物层面——苯丙烷代谢途径关键酶 PAL、C4H、4CL 的表达在遮荫条件下显著下调。S1→S3 的成熟梯度提供了观察次生壁沉积进程的机会——预期 S3 中木质素沉积相关基因的表达显著高于 S1。</w:t>
      </w:r>
    </w:p>
    <w:p>
      <w:pPr>
        <w:pStyle w:val="Heading2"/>
        <w:spacing w:after="120" w:before="240"/>
      </w:pPr>
      <w:r>
        <w:rPr>
          <w:rFonts w:ascii="Arial" w:cs="Arial" w:eastAsia="Arial" w:hAnsi="Arial"/>
          <w:b/>
          <w:bCs/>
          <w:color w:val="2E75B6"/>
          <w:sz w:val="24"/>
          <w:szCs w:val="24"/>
        </w:rPr>
        <w:t xml:space="preserve">3.3 跨物种保守性评估</w:t>
      </w:r>
    </w:p>
    <w:p>
      <w:pPr>
        <w:spacing w:after="120" w:line="360"/>
      </w:pPr>
      <w:r>
        <w:rPr>
          <w:rFonts w:ascii="Arial" w:cs="Arial" w:eastAsia="Arial" w:hAnsi="Arial"/>
          <w:sz w:val="21"/>
          <w:szCs w:val="21"/>
        </w:rPr>
        <w:t xml:space="preserve">综合分析 128 篇维管发育文献，大豆-拟南芥维管标记基因保守率约为 40-60%。其中形成层标记（WOX4、PXY/TDR、HB8）保守性较高（&gt;70%），而木质部分化终末标记（XCP1、XSP1）的物种特异性较强（&lt;30%）。提示在数据分析中应同时使用已知保守标记和从头发现策略。</w:t>
      </w:r>
    </w:p>
    <w:p>
      <w:r>
        <w:br w:type="page"/>
      </w:r>
    </w:p>
    <w:p>
      <w:pPr>
        <w:pStyle w:val="Heading1"/>
        <w:spacing w:after="180" w:before="360"/>
      </w:pPr>
      <w:r>
        <w:rPr>
          <w:rFonts w:ascii="Arial" w:cs="Arial" w:eastAsia="Arial" w:hAnsi="Arial"/>
          <w:b/>
          <w:bCs/>
          <w:color w:val="1F3864"/>
          <w:sz w:val="28"/>
          <w:szCs w:val="28"/>
        </w:rPr>
        <w:t xml:space="preserve">4. 更新后的研究目标</w:t>
      </w:r>
    </w:p>
    <w:p>
      <w:pPr>
        <w:pStyle w:val="Heading2"/>
        <w:spacing w:after="120" w:before="240"/>
      </w:pPr>
      <w:r>
        <w:rPr>
          <w:rFonts w:ascii="Arial" w:cs="Arial" w:eastAsia="Arial" w:hAnsi="Arial"/>
          <w:b/>
          <w:bCs/>
          <w:color w:val="2E75B6"/>
          <w:sz w:val="24"/>
          <w:szCs w:val="24"/>
        </w:rPr>
        <w:t xml:space="preserve">Aim 1: 大豆节间发育梯度的空间细胞类型图谱</w:t>
      </w:r>
    </w:p>
    <w:p>
      <w:pPr>
        <w:spacing w:after="120" w:line="360"/>
      </w:pPr>
      <w:r>
        <w:rPr>
          <w:rFonts w:ascii="Arial" w:cs="Arial" w:eastAsia="Arial" w:hAnsi="Arial"/>
          <w:sz w:val="21"/>
          <w:szCs w:val="21"/>
        </w:rPr>
        <w:t xml:space="preserve">科学问题：三个节间（S1→S2→S3）的维管组织结构如何随发育进程变化？不同光质如何影响这一发育进程？</w:t>
      </w:r>
    </w:p>
    <w:p>
      <w:pPr>
        <w:spacing w:after="120" w:line="360"/>
      </w:pPr>
      <w:r>
        <w:rPr>
          <w:rFonts w:ascii="Arial" w:cs="Arial" w:eastAsia="Arial" w:hAnsi="Arial"/>
          <w:sz w:val="21"/>
          <w:szCs w:val="21"/>
        </w:rPr>
        <w:t xml:space="preserve">分析方案：(1)对每个 Stereo-seq 样本单独进行空间聚类和降维可视化（UMAP + 空间坐标映射）；(2)基于已知维管标记基因（形成层：WOX4、PXY；木质部：VND6/VND7、IRX3；韧皮部：APL、SUT1）注释空间域；(3)量化并比较三种光质下形成层区域宽度和木质部/韧皮部面积比在三个节间中的变化；(4)识别 S1→S3 梯度上连续表达变化的基因（monocle-like 空间伪时序分析）。</w:t>
      </w:r>
    </w:p>
    <w:p>
      <w:pPr>
        <w:spacing w:after="120" w:line="360"/>
      </w:pPr>
      <w:r>
        <w:rPr>
          <w:rFonts w:ascii="Arial" w:cs="Arial" w:eastAsia="Arial" w:hAnsi="Arial"/>
          <w:sz w:val="21"/>
          <w:szCs w:val="21"/>
        </w:rPr>
        <w:t xml:space="preserve">证据基础：vascular-development (255条) + cell-wall (77条)</w:t>
      </w:r>
    </w:p>
    <w:p>
      <w:pPr>
        <w:pStyle w:val="Heading2"/>
        <w:spacing w:after="120" w:before="240"/>
      </w:pPr>
      <w:r>
        <w:rPr>
          <w:rFonts w:ascii="Arial" w:cs="Arial" w:eastAsia="Arial" w:hAnsi="Arial"/>
          <w:b/>
          <w:bCs/>
          <w:color w:val="2E75B6"/>
          <w:sz w:val="24"/>
          <w:szCs w:val="24"/>
        </w:rPr>
        <w:t xml:space="preserve">Aim 2: 形成层区域激素信号的空间分布与光质响应</w:t>
      </w:r>
    </w:p>
    <w:p>
      <w:pPr>
        <w:spacing w:after="120" w:line="360"/>
      </w:pPr>
      <w:r>
        <w:rPr>
          <w:rFonts w:ascii="Arial" w:cs="Arial" w:eastAsia="Arial" w:hAnsi="Arial"/>
          <w:sz w:val="21"/>
          <w:szCs w:val="21"/>
        </w:rPr>
        <w:t xml:space="preserve">科学问题：生长素、细胞分裂素和油菜素内酯的合成与信号基因在形成层区域的空间表达模式是否受光质和节间发育阶段影响？</w:t>
      </w:r>
    </w:p>
    <w:p>
      <w:pPr>
        <w:spacing w:after="120" w:line="360"/>
      </w:pPr>
      <w:r>
        <w:rPr>
          <w:rFonts w:ascii="Arial" w:cs="Arial" w:eastAsia="Arial" w:hAnsi="Arial"/>
          <w:sz w:val="21"/>
          <w:szCs w:val="21"/>
        </w:rPr>
        <w:t xml:space="preserve">分析方案：(1)对激素相关基因（生长素：YUCCA家族、PIN家族、ARF家族；细胞分裂素：IPT、AHK、A型ARR；油菜素内酯：DWF4、BRI1、BES1/BZR1）进行空间表达可视化；(2)计算每个基因在形成层 vs 非形成层区域的空间富集分数；(3)三光质 × 三节间的激素基因表达热图，识别光质主效应和节间主效应；(4)激素相关基因的加权共表达网络分析（WGCNA）识别激素响应模块。</w:t>
      </w:r>
    </w:p>
    <w:p>
      <w:pPr>
        <w:spacing w:after="120" w:line="360"/>
      </w:pPr>
      <w:r>
        <w:rPr>
          <w:rFonts w:ascii="Arial" w:cs="Arial" w:eastAsia="Arial" w:hAnsi="Arial"/>
          <w:sz w:val="21"/>
          <w:szCs w:val="21"/>
        </w:rPr>
        <w:t xml:space="preserve">证据基础：root-development (308条, 激素调控原理) + vascular-development (255条)</w:t>
      </w:r>
    </w:p>
    <w:p>
      <w:pPr>
        <w:pStyle w:val="Heading2"/>
        <w:spacing w:after="120" w:before="240"/>
      </w:pPr>
      <w:r>
        <w:rPr>
          <w:rFonts w:ascii="Arial" w:cs="Arial" w:eastAsia="Arial" w:hAnsi="Arial"/>
          <w:b/>
          <w:bCs/>
          <w:color w:val="2E75B6"/>
          <w:sz w:val="24"/>
          <w:szCs w:val="24"/>
        </w:rPr>
        <w:t xml:space="preserve">Aim 3: 光质 × 节间交互作用的空间差异表达分析</w:t>
      </w:r>
    </w:p>
    <w:p>
      <w:pPr>
        <w:spacing w:after="120" w:line="360"/>
      </w:pPr>
      <w:r>
        <w:rPr>
          <w:rFonts w:ascii="Arial" w:cs="Arial" w:eastAsia="Arial" w:hAnsi="Arial"/>
          <w:sz w:val="21"/>
          <w:szCs w:val="21"/>
        </w:rPr>
        <w:t xml:space="preserve">科学问题：光质对基因表达的影响是否依赖于节间发育阶段？哪些基因的响应是保守的，哪些是阶段特异的？</w:t>
      </w:r>
    </w:p>
    <w:p>
      <w:pPr>
        <w:spacing w:after="120" w:line="360"/>
      </w:pPr>
      <w:r>
        <w:rPr>
          <w:rFonts w:ascii="Arial" w:cs="Arial" w:eastAsia="Arial" w:hAnsi="Arial"/>
          <w:sz w:val="21"/>
          <w:szCs w:val="21"/>
        </w:rPr>
        <w:t xml:space="preserve">分析方案：(1)使用广义线性模型（GLM）对每个 spot 进行光质 × 节间交互作用分析，识别显著的交互效应基因；(2)将差异基因分类为三类：保守响应（三节间方向一致）、阶段特异响应（仅在特定节间显著）、逆转响应（不同节间方向相反）；(3)对每类响应基因进行 GO 富集，比较其生物学功能差异。</w:t>
      </w:r>
    </w:p>
    <w:p>
      <w:pPr>
        <w:spacing w:after="120" w:line="360"/>
      </w:pPr>
      <w:r>
        <w:rPr>
          <w:rFonts w:ascii="Arial" w:cs="Arial" w:eastAsia="Arial" w:hAnsi="Arial"/>
          <w:sz w:val="21"/>
          <w:szCs w:val="21"/>
        </w:rPr>
        <w:t xml:space="preserve">证据基础：root-development (308条, 发育阶段特异性) + 全知识库统计方法参考</w:t>
      </w:r>
    </w:p>
    <w:p>
      <w:pPr>
        <w:pStyle w:val="Heading2"/>
        <w:spacing w:after="120" w:before="240"/>
      </w:pPr>
      <w:r>
        <w:rPr>
          <w:rFonts w:ascii="Arial" w:cs="Arial" w:eastAsia="Arial" w:hAnsi="Arial"/>
          <w:b/>
          <w:bCs/>
          <w:color w:val="2E75B6"/>
          <w:sz w:val="24"/>
          <w:szCs w:val="24"/>
        </w:rPr>
        <w:t xml:space="preserve">Aim 4: 大豆维管标记基因的从头鉴定与跨物种保守性</w:t>
      </w:r>
    </w:p>
    <w:p>
      <w:pPr>
        <w:spacing w:after="120" w:line="360"/>
      </w:pPr>
      <w:r>
        <w:rPr>
          <w:rFonts w:ascii="Arial" w:cs="Arial" w:eastAsia="Arial" w:hAnsi="Arial"/>
          <w:sz w:val="21"/>
          <w:szCs w:val="21"/>
        </w:rPr>
        <w:t xml:space="preserve">科学问题：哪些基因可以作为大豆节间维管细胞类型的可靠空间标记？它们与拟南芥/水稻/杨树的同源基因保守性如何？</w:t>
      </w:r>
    </w:p>
    <w:p>
      <w:pPr>
        <w:spacing w:after="120" w:line="360"/>
      </w:pPr>
      <w:r>
        <w:rPr>
          <w:rFonts w:ascii="Arial" w:cs="Arial" w:eastAsia="Arial" w:hAnsi="Arial"/>
          <w:sz w:val="21"/>
          <w:szCs w:val="21"/>
        </w:rPr>
        <w:t xml:space="preserve">分析方案：(1)基于空间表达特异性（空间特异性指数 ≥ 0.7 + 高表达）和跨样本一致性（9个样本中稳定高表达），鉴定各维管细胞类型的候选标记基因；(2)OrthoFinder 同源性比较（拟南芥、水稻、杨树）；(3)重点验证在大豆中保守但特异的新标记——预期保守率约50%；(4)通过空间共表达分析构建大豆维管基因调控网络。</w:t>
      </w:r>
    </w:p>
    <w:p>
      <w:pPr>
        <w:spacing w:after="120" w:line="360"/>
      </w:pPr>
      <w:r>
        <w:rPr>
          <w:rFonts w:ascii="Arial" w:cs="Arial" w:eastAsia="Arial" w:hAnsi="Arial"/>
          <w:sz w:val="21"/>
          <w:szCs w:val="21"/>
        </w:rPr>
        <w:t xml:space="preserve">证据基础：vascular-development (255条) + development-single-cell (1,172条, 跨物种参考)</w:t>
      </w:r>
    </w:p>
    <w:p>
      <w:pPr>
        <w:pStyle w:val="Heading2"/>
        <w:spacing w:after="120" w:before="240"/>
      </w:pPr>
      <w:r>
        <w:rPr>
          <w:rFonts w:ascii="Arial" w:cs="Arial" w:eastAsia="Arial" w:hAnsi="Arial"/>
          <w:b/>
          <w:bCs/>
          <w:color w:val="2E75B6"/>
          <w:sz w:val="24"/>
          <w:szCs w:val="24"/>
        </w:rPr>
        <w:t xml:space="preserve">Aim 5: 蓝光(LBL) vs 远红光(LRFR)的特异通路与共享核心模块</w:t>
      </w:r>
    </w:p>
    <w:p>
      <w:pPr>
        <w:spacing w:after="120" w:line="360"/>
      </w:pPr>
      <w:r>
        <w:rPr>
          <w:rFonts w:ascii="Arial" w:cs="Arial" w:eastAsia="Arial" w:hAnsi="Arial"/>
          <w:sz w:val="21"/>
          <w:szCs w:val="21"/>
        </w:rPr>
        <w:t xml:space="preserve">科学问题：LBL 和 LRFR 对大豆节间维管发育的影响是通过独立通路还是共享核心模块？这些影响如何在三个节间中体现？</w:t>
      </w:r>
    </w:p>
    <w:p>
      <w:pPr>
        <w:spacing w:after="120" w:line="360"/>
      </w:pPr>
      <w:r>
        <w:rPr>
          <w:rFonts w:ascii="Arial" w:cs="Arial" w:eastAsia="Arial" w:hAnsi="Arial"/>
          <w:sz w:val="21"/>
          <w:szCs w:val="21"/>
        </w:rPr>
        <w:t xml:space="preserve">分析方案：(1)WL vs LBL 和 WL vs LRFR 的差异基因交集分析（Venn），区分 LBL 特异、LRFR 特异和共享差异基因；(2)GSEA 富集分析：LBL 特异通路（预期：光形态建成、光合色素合成）、LRFR 特异通路（预期：避荫综合征、赤霉素/生长素增强、细胞壁松弛）；(3)在三个节间中分别验证通路活性，确认通路保守性或阶段特异性；(4)整合 Aim 1-4 的结果，构建大豆节间光质响应分子模型。</w:t>
      </w:r>
    </w:p>
    <w:p>
      <w:pPr>
        <w:spacing w:after="120" w:line="360"/>
      </w:pPr>
      <w:r>
        <w:rPr>
          <w:rFonts w:ascii="Arial" w:cs="Arial" w:eastAsia="Arial" w:hAnsi="Arial"/>
          <w:sz w:val="21"/>
          <w:szCs w:val="21"/>
        </w:rPr>
        <w:t xml:space="preserve">证据基础：reference (1,098条, 光信号基础) + cell-wall (77条) + vascular-development (255条)</w:t>
      </w:r>
    </w:p>
    <w:p>
      <w:r>
        <w:br w:type="page"/>
      </w:r>
    </w:p>
    <w:p>
      <w:pPr>
        <w:pStyle w:val="Heading1"/>
        <w:spacing w:after="180" w:before="360"/>
      </w:pPr>
      <w:r>
        <w:rPr>
          <w:rFonts w:ascii="Arial" w:cs="Arial" w:eastAsia="Arial" w:hAnsi="Arial"/>
          <w:b/>
          <w:bCs/>
          <w:color w:val="1F3864"/>
          <w:sz w:val="28"/>
          <w:szCs w:val="28"/>
        </w:rPr>
        <w:t xml:space="preserve">5. 更新假说矩阵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2800"/>
        <w:gridCol w:w="206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假说</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关键基因/通路</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证据支持</w:t>
            </w:r>
          </w:p>
        </w:tc>
      </w:tr>
      <w:tr>
        <w:tc>
          <w:tcPr>
            <w:tcW w:type="dxa" w:w="8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H1</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形成层细胞分裂-分化平衡通过三激素空间耦合格局响应光质变化，该响应在三个节间中保守但幅度随成熟递减</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WOX4、PXY、YUCCA、AHK2/3、ARR7/15、BES1、DWF4</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255条(vascular) + 308条(root)</w:t>
            </w:r>
          </w:p>
        </w:tc>
      </w:tr>
      <w:tr>
        <w:tc>
          <w:tcPr>
            <w:tcW w:type="dxa" w:w="8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H2</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蓝光(CRY-PIF4/5)维持形成层活性，远红光(phyB-PIF)促进木质部分化，S1对蓝光更敏感，S3对远红光更敏感</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CRY1/2、PHYB、PIF4/5、HB8、VND6/7</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255条(vascular) + 1,098条(ref)</w:t>
            </w:r>
          </w:p>
        </w:tc>
      </w:tr>
      <w:tr>
        <w:tc>
          <w:tcPr>
            <w:tcW w:type="dxa" w:w="8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H3</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光质差异通过NAC-MYB级联调控细胞壁合成方向，S3中LBL vs LRFR的细胞壁差异大于S1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SND1、MYB46、MYB58/63、PAL、4CL、CESA4/7/8</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77条(cell-wall) + 255条(vascular)</w:t>
            </w:r>
          </w:p>
        </w:tc>
      </w:tr>
      <w:tr>
        <w:tc>
          <w:tcPr>
            <w:tcW w:type="dxa" w:w="8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H4</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大豆维管标记基因保守率约50%，形成层标记（WOX4）高度保守而木质化终末标记（XCP1）物种特异</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WOX4(保守)、GmNAC080/081(候选大豆特异)</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255条(vascular) + 1,172条(sc-ref)</w:t>
            </w:r>
          </w:p>
        </w:tc>
      </w:tr>
      <w:tr>
        <w:tc>
          <w:tcPr>
            <w:tcW w:type="dxa" w:w="8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r>
              <w:rPr>
                <w:rFonts w:ascii="Arial" w:cs="Arial" w:eastAsia="Arial" w:hAnsi="Arial"/>
                <w:b/>
                <w:bCs/>
                <w:color w:val="2E75B6"/>
                <w:sz w:val="18"/>
                <w:szCs w:val="18"/>
              </w:rPr>
              <w:t xml:space="preserve">H5</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LBL和LRFR在S2节间（发育中期）表现出最大的通路分化，在S3（成熟期）趋于收敛</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555555"/>
                <w:sz w:val="16"/>
                <w:szCs w:val="16"/>
              </w:rPr>
              <w:t xml:space="preserve">PIF、ARF、NAC、MYB、CESA模块</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i/>
                <w:iCs/>
                <w:color w:val="666666"/>
                <w:sz w:val="16"/>
                <w:szCs w:val="16"/>
              </w:rPr>
              <w:t xml:space="preserve">cell-wall + vascular + ref</w:t>
            </w:r>
          </w:p>
        </w:tc>
      </w:tr>
    </w:tbl>
    <w:p>
      <w:pPr>
        <w:spacing w:after="120" w:line="360"/>
      </w:pPr>
      <w:r>
        <w:rPr>
          <w:rFonts w:ascii="Arial" w:cs="Arial" w:eastAsia="Arial" w:hAnsi="Arial"/>
          <w:sz w:val="21"/>
          <w:szCs w:val="21"/>
        </w:rPr>
        <w:t xml:space="preserve"/>
      </w:r>
    </w:p>
    <w:p>
      <w:pPr>
        <w:pStyle w:val="Heading1"/>
        <w:spacing w:after="180" w:before="360"/>
      </w:pPr>
      <w:r>
        <w:rPr>
          <w:rFonts w:ascii="Arial" w:cs="Arial" w:eastAsia="Arial" w:hAnsi="Arial"/>
          <w:b/>
          <w:bCs/>
          <w:color w:val="1F3864"/>
          <w:sz w:val="28"/>
          <w:szCs w:val="28"/>
        </w:rPr>
        <w:t xml:space="preserve">6. 预期成果与图表规划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图表</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内容</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科学问题</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三节间 × 三光质 Stereo-seq 空间细胞类型图谱 (9-panel)</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Q1: 组织与细胞类型的发育梯度？</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形成层区域激素合成/信号基因空间表达 (9-panel 热图)</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Q2: 激素空间调控如何受光质×节间影响？</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光质×节间交互作用 DEG 分类与 GO 富集</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Q3: 哪些响应是保守/阶段特异的？</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大豆维管标记基因鉴定与跨物种进化保守性</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Q4: 大豆维管标记的保守性？</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LBL vs LRFR 差异通路分化与节间发育梯度整合</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Q5: 蓝光/远红光通路是独立还是共享？</w:t>
            </w:r>
          </w:p>
        </w:tc>
      </w:tr>
      <w:tr>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Fig. 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大豆节间光质响应综合分子模型</w:t>
            </w:r>
          </w:p>
        </w:tc>
        <w:tc>
          <w:tcPr>
            <w:tcW w:type="dxa" w:w="1200"/>
            <w:tcBorders>
              <w:top w:val="single" w:color="999999" w:sz="1"/>
              <w:left w:val="single" w:color="999999" w:sz="1"/>
              <w:bottom w:val="single" w:color="999999" w:sz="1"/>
              <w:right w:val="single" w:color="999999" w:sz="1"/>
            </w:tcBorders>
            <w:shd w:fill="F2F7FC" w:val="clear"/>
            <w:tcMar>
              <w:top w:type="dxa" w:w="60"/>
              <w:left w:type="dxa" w:w="100"/>
              <w:bottom w:type="dxa" w:w="60"/>
              <w:right w:type="dxa" w:w="100"/>
            </w:tcMar>
          </w:tcPr>
          <w:p>
            <w:r>
              <w:rPr>
                <w:rFonts w:ascii="Arial" w:cs="Arial" w:eastAsia="Arial" w:hAnsi="Arial"/>
                <w:sz w:val="18"/>
                <w:szCs w:val="18"/>
              </w:rPr>
              <w:t xml:space="preserve">Q6: 整体机制模型？</w:t>
            </w:r>
          </w:p>
        </w:tc>
      </w:tr>
    </w:tbl>
    <w:p>
      <w:pPr>
        <w:spacing w:after="120" w:line="360"/>
      </w:pPr>
      <w:r>
        <w:rPr>
          <w:rFonts w:ascii="Arial" w:cs="Arial" w:eastAsia="Arial" w:hAnsi="Arial"/>
          <w:sz w:val="21"/>
          <w:szCs w:val="21"/>
        </w:rPr>
        <w:t xml:space="preserve"/>
      </w:r>
    </w:p>
    <w:p>
      <w:pPr>
        <w:spacing w:after="120" w:line="360"/>
      </w:pPr>
      <w:r>
        <w:rPr>
          <w:rFonts w:ascii="Arial" w:cs="Arial" w:eastAsia="Arial" w:hAnsi="Arial"/>
          <w:sz w:val="21"/>
          <w:szCs w:val="21"/>
        </w:rPr>
        <w:t xml:space="preserve">颜色方案：WL = #4DBBD5 (青蓝)，LBL = #E64B35 (红)，LRFR = #00A087 (青绿)。每张图的 panel 布局需同时展示光质维度和节间维度的比较。</w:t>
      </w:r>
    </w:p>
    <w:p>
      <w:pPr>
        <w:pStyle w:val="Heading1"/>
        <w:spacing w:after="180" w:before="360"/>
      </w:pPr>
      <w:r>
        <w:rPr>
          <w:rFonts w:ascii="Arial" w:cs="Arial" w:eastAsia="Arial" w:hAnsi="Arial"/>
          <w:b/>
          <w:bCs/>
          <w:color w:val="1F3864"/>
          <w:sz w:val="28"/>
          <w:szCs w:val="28"/>
        </w:rPr>
        <w:t xml:space="preserve">7. 知识缺口与后续方向</w:t>
      </w:r>
    </w:p>
    <w:p>
      <w:pPr>
        <w:spacing w:after="120" w:line="360"/>
      </w:pPr>
      <w:r>
        <w:rPr>
          <w:rFonts w:ascii="Arial" w:cs="Arial" w:eastAsia="Arial" w:hAnsi="Arial"/>
          <w:sz w:val="21"/>
          <w:szCs w:val="21"/>
        </w:rPr>
        <w:t xml:space="preserve">尽管知识库已扩展至 966 篇论文和 5,206 条证据，以下关键缺口仍需关注：</w:t>
      </w:r>
    </w:p>
    <w:p>
      <w:pPr>
        <w:spacing w:after="120" w:line="360"/>
      </w:pPr>
      <w:r>
        <w:rPr>
          <w:rFonts w:ascii="Arial" w:cs="Arial" w:eastAsia="Arial" w:hAnsi="Arial"/>
          <w:sz w:val="21"/>
          <w:szCs w:val="21"/>
        </w:rPr>
        <w:t xml:space="preserve">(1)时间序列——当前 Stereo-seq 为单时间点横切面数据，缺乏光质处理后的动态时间序列（如 0h/6h/24h/72h），无法解析光质响应的时序动力学。建议后续补充光质转换后的时间序列 Stereo-seq 采样。</w:t>
      </w:r>
    </w:p>
    <w:p>
      <w:pPr>
        <w:spacing w:after="120" w:line="360"/>
      </w:pPr>
      <w:r>
        <w:rPr>
          <w:rFonts w:ascii="Arial" w:cs="Arial" w:eastAsia="Arial" w:hAnsi="Arial"/>
          <w:sz w:val="21"/>
          <w:szCs w:val="21"/>
        </w:rPr>
        <w:t xml:space="preserve">(2)功能验证——基于空间转录组的基因调控推断需要通过 CRISPR/Cas9 敲除（大豆毛根转化体系）或过表达实验进行功能验证。优先验证候选：GmWOX4、GmPXY、GmVND7、GmMYB46 同源基因。</w:t>
      </w:r>
    </w:p>
    <w:p>
      <w:pPr>
        <w:spacing w:after="120" w:line="360"/>
      </w:pPr>
      <w:r>
        <w:rPr>
          <w:rFonts w:ascii="Arial" w:cs="Arial" w:eastAsia="Arial" w:hAnsi="Arial"/>
          <w:sz w:val="21"/>
          <w:szCs w:val="21"/>
        </w:rPr>
        <w:t xml:space="preserve">(3)代谢组验证——激素空间分布梯度推断需要 LC-MS/MS 靶向代谢组学数据支持（形成层区域 IAA、tZ、BR 含量测定）。</w:t>
      </w:r>
    </w:p>
    <w:p>
      <w:pPr>
        <w:spacing w:after="120" w:line="360"/>
      </w:pPr>
      <w:r>
        <w:rPr>
          <w:rFonts w:ascii="Arial" w:cs="Arial" w:eastAsia="Arial" w:hAnsi="Arial"/>
          <w:sz w:val="21"/>
          <w:szCs w:val="21"/>
        </w:rPr>
        <w:t xml:space="preserve">(4)田间验证——实验室 LED 光源条件下的发现在自然光照（温室/大田）中的可重复性尚未评估。建议在温室条件下设置遮荫/补光验证实验。</w:t>
      </w:r>
    </w:p>
    <w:p>
      <w:pPr>
        <w:spacing w:after="120" w:line="360"/>
      </w:pPr>
      <w:r>
        <w:rPr>
          <w:rFonts w:ascii="Arial" w:cs="Arial" w:eastAsia="Arial" w:hAnsi="Arial"/>
          <w:sz w:val="21"/>
          <w:szCs w:val="21"/>
        </w:rPr>
        <w:t xml:space="preserve">(5)跨组织比较——当前仅分析节间横切面，缺少叶片和根部的同步空间转录组数据，无法构建全株水平的光质响应模型。</w:t>
      </w:r>
    </w:p>
    <w:p>
      <w:pPr>
        <w:spacing w:before="600"/>
      </w:pPr>
    </w:p>
    <w:p>
      <w:pPr>
        <w:spacing w:after="120" w:line="360"/>
        <w:rPr>
          <w:i/>
          <w:iCs/>
          <w:color w:val="999999"/>
          <w:sz w:val="18"/>
          <w:szCs w:val="18"/>
        </w:rPr>
      </w:pPr>
      <w:r>
        <w:rPr>
          <w:rFonts w:ascii="Arial" w:cs="Arial" w:eastAsia="Arial" w:hAnsi="Arial"/>
          <w:i/>
          <w:iCs/>
          <w:color w:val="999999"/>
          <w:sz w:val="18"/>
          <w:szCs w:val="18"/>
        </w:rPr>
        <w:t xml:space="preserve">报告由 Hermes 知识库驱动自动生成。所有声明可追溯至具体证据对象。</w:t>
      </w:r>
    </w:p>
    <w:p>
      <w:pPr>
        <w:spacing w:after="120" w:line="360"/>
        <w:rPr>
          <w:i/>
          <w:iCs/>
          <w:color w:val="AAAAAA"/>
          <w:sz w:val="16"/>
          <w:szCs w:val="16"/>
        </w:rPr>
      </w:pPr>
      <w:r>
        <w:rPr>
          <w:rFonts w:ascii="Arial" w:cs="Arial" w:eastAsia="Arial" w:hAnsi="Arial"/>
          <w:i/>
          <w:iCs/>
          <w:color w:val="AAAAAA"/>
          <w:sz w:val="16"/>
          <w:szCs w:val="16"/>
        </w:rPr>
        <w:t xml:space="preserve">Evidence: 5,206 objects | Papers: 966 deep-curated (640 PDFs) | Topics: 21 | Hypotheses: 19 | Programs: 20</w:t>
      </w:r>
    </w:p>
    <w:p>
      <w:pPr>
        <w:spacing w:after="120" w:line="360"/>
        <w:rPr>
          <w:i/>
          <w:iCs/>
          <w:color w:val="AAAAAA"/>
          <w:sz w:val="16"/>
          <w:szCs w:val="16"/>
        </w:rPr>
      </w:pPr>
      <w:r>
        <w:rPr>
          <w:rFonts w:ascii="Arial" w:cs="Arial" w:eastAsia="Arial" w:hAnsi="Arial"/>
          <w:i/>
          <w:iCs/>
          <w:color w:val="AAAAAA"/>
          <w:sz w:val="16"/>
          <w:szCs w:val="16"/>
        </w:rPr>
        <w:t xml:space="preserve">v2 更新: 修正为纯 Stereo-seq 实验设计，增加 3节间×3光质=9样本的发育梯度分析框架</w:t>
      </w:r>
    </w:p>
    <w:p>
      <w:pPr>
        <w:spacing w:after="120" w:line="360"/>
        <w:rPr>
          <w:i/>
          <w:iCs/>
          <w:color w:val="AAAAAA"/>
          <w:sz w:val="16"/>
          <w:szCs w:val="16"/>
        </w:rPr>
      </w:pPr>
      <w:r>
        <w:rPr>
          <w:rFonts w:ascii="Arial" w:cs="Arial" w:eastAsia="Arial" w:hAnsi="Arial"/>
          <w:i/>
          <w:iCs/>
          <w:color w:val="AAAAAA"/>
          <w:sz w:val="16"/>
          <w:szCs w:val="16"/>
        </w:rPr>
        <w:t xml:space="preserve">更新日期: 2026-06-01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大豆节间光质响应 — 知识库驱动研究报告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2026-05-31T17:16:59.234Z</dcterms:created>
  <dcterms:modified xsi:type="dcterms:W3CDTF">2026-05-31T17:16:59.234Z</dcterms:modified>
</cp:coreProperties>
</file>

<file path=docProps/custom.xml><?xml version="1.0" encoding="utf-8"?>
<Properties xmlns="http://schemas.openxmlformats.org/officeDocument/2006/custom-properties" xmlns:vt="http://schemas.openxmlformats.org/officeDocument/2006/docPropsVTypes"/>
</file>