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3E66F0" w14:textId="77777777" w:rsidR="000638FA" w:rsidRDefault="000638FA" w:rsidP="000638FA">
      <w:pPr>
        <w:pStyle w:val="NormalWeb"/>
        <w:jc w:val="center"/>
        <w:rPr>
          <w:rFonts w:ascii="Cambria" w:hAnsi="Cambria"/>
          <w:b/>
          <w:bCs/>
          <w:sz w:val="28"/>
          <w:szCs w:val="28"/>
        </w:rPr>
      </w:pPr>
    </w:p>
    <w:p w14:paraId="2FF47729" w14:textId="77777777" w:rsidR="000638FA" w:rsidRDefault="000638FA" w:rsidP="000638FA">
      <w:pPr>
        <w:pStyle w:val="NormalWeb"/>
        <w:rPr>
          <w:rFonts w:ascii="Cambria" w:hAnsi="Cambria"/>
          <w:b/>
          <w:bCs/>
          <w:sz w:val="28"/>
          <w:szCs w:val="28"/>
        </w:rPr>
      </w:pPr>
    </w:p>
    <w:p w14:paraId="2EC65083" w14:textId="77777777" w:rsidR="000638FA" w:rsidRDefault="000638FA" w:rsidP="000638FA">
      <w:pPr>
        <w:pStyle w:val="NormalWeb"/>
        <w:jc w:val="center"/>
        <w:rPr>
          <w:rFonts w:ascii="Cambria" w:hAnsi="Cambria"/>
          <w:b/>
          <w:bCs/>
          <w:sz w:val="28"/>
          <w:szCs w:val="28"/>
        </w:rPr>
      </w:pPr>
    </w:p>
    <w:p w14:paraId="5BDBCE49" w14:textId="5C46FC56" w:rsidR="000638FA" w:rsidRDefault="000638FA" w:rsidP="000638FA">
      <w:pPr>
        <w:pStyle w:val="NormalWeb"/>
        <w:jc w:val="center"/>
        <w:rPr>
          <w:rFonts w:ascii="Cambria" w:hAnsi="Cambria"/>
          <w:b/>
          <w:bCs/>
          <w:sz w:val="28"/>
          <w:szCs w:val="28"/>
        </w:rPr>
      </w:pPr>
      <w:r w:rsidRPr="000638FA">
        <w:rPr>
          <w:rFonts w:ascii="Cambria" w:hAnsi="Cambria"/>
          <w:b/>
          <w:bCs/>
          <w:sz w:val="28"/>
          <w:szCs w:val="28"/>
        </w:rPr>
        <w:t>&lt;</w:t>
      </w:r>
      <w:r>
        <w:rPr>
          <w:rFonts w:ascii="Cambria" w:hAnsi="Cambria"/>
          <w:b/>
          <w:bCs/>
          <w:sz w:val="28"/>
          <w:szCs w:val="28"/>
        </w:rPr>
        <w:t>Efficient Supply Chain Strategy for F&amp;B Chains in Southeast Asia</w:t>
      </w:r>
      <w:r w:rsidRPr="000638FA">
        <w:rPr>
          <w:rFonts w:ascii="Cambria" w:hAnsi="Cambria"/>
          <w:b/>
          <w:bCs/>
          <w:sz w:val="28"/>
          <w:szCs w:val="28"/>
        </w:rPr>
        <w:t>&gt;</w:t>
      </w:r>
    </w:p>
    <w:p w14:paraId="3F2DE867" w14:textId="77777777" w:rsidR="000638FA" w:rsidRPr="000638FA" w:rsidRDefault="000638FA" w:rsidP="000638FA">
      <w:pPr>
        <w:pStyle w:val="NormalWeb"/>
        <w:jc w:val="center"/>
        <w:rPr>
          <w:rFonts w:ascii="Cambria" w:hAnsi="Cambria"/>
          <w:sz w:val="28"/>
          <w:szCs w:val="28"/>
        </w:rPr>
      </w:pPr>
    </w:p>
    <w:p w14:paraId="1A85B531" w14:textId="78AAF64F" w:rsidR="000638FA" w:rsidRPr="000638FA" w:rsidRDefault="000638FA" w:rsidP="000638FA">
      <w:pPr>
        <w:pStyle w:val="NormalWeb"/>
        <w:jc w:val="center"/>
        <w:rPr>
          <w:rFonts w:ascii="Cambria" w:hAnsi="Cambria"/>
          <w:sz w:val="28"/>
          <w:szCs w:val="28"/>
        </w:rPr>
      </w:pPr>
      <w:r w:rsidRPr="000638FA">
        <w:rPr>
          <w:rFonts w:ascii="Cambria" w:hAnsi="Cambria"/>
          <w:sz w:val="28"/>
          <w:szCs w:val="28"/>
        </w:rPr>
        <w:t>by</w:t>
      </w:r>
    </w:p>
    <w:p w14:paraId="1684D725" w14:textId="590AB2A6" w:rsidR="000638FA" w:rsidRDefault="000638FA" w:rsidP="000638FA">
      <w:pPr>
        <w:pStyle w:val="NormalWeb"/>
        <w:jc w:val="center"/>
        <w:rPr>
          <w:rFonts w:ascii="Cambria" w:hAnsi="Cambria"/>
          <w:b/>
          <w:bCs/>
          <w:sz w:val="28"/>
          <w:szCs w:val="28"/>
        </w:rPr>
      </w:pPr>
      <w:r w:rsidRPr="000638FA">
        <w:rPr>
          <w:rFonts w:ascii="Cambria" w:hAnsi="Cambria"/>
          <w:b/>
          <w:bCs/>
          <w:sz w:val="28"/>
          <w:szCs w:val="28"/>
        </w:rPr>
        <w:t>&lt;</w:t>
      </w:r>
      <w:r>
        <w:rPr>
          <w:rFonts w:ascii="Cambria" w:hAnsi="Cambria"/>
          <w:b/>
          <w:bCs/>
          <w:sz w:val="28"/>
          <w:szCs w:val="28"/>
        </w:rPr>
        <w:t>SHI Jingwen</w:t>
      </w:r>
      <w:r w:rsidRPr="000638FA">
        <w:rPr>
          <w:rFonts w:ascii="Cambria" w:hAnsi="Cambria"/>
          <w:b/>
          <w:bCs/>
          <w:sz w:val="28"/>
          <w:szCs w:val="28"/>
        </w:rPr>
        <w:t>&gt;</w:t>
      </w:r>
    </w:p>
    <w:p w14:paraId="3F863724" w14:textId="77777777" w:rsidR="000638FA" w:rsidRPr="000638FA" w:rsidRDefault="000638FA" w:rsidP="000638FA">
      <w:pPr>
        <w:pStyle w:val="NormalWeb"/>
        <w:jc w:val="center"/>
        <w:rPr>
          <w:rFonts w:ascii="Cambria" w:hAnsi="Cambria"/>
          <w:sz w:val="28"/>
          <w:szCs w:val="28"/>
        </w:rPr>
      </w:pPr>
    </w:p>
    <w:p w14:paraId="22B683F0" w14:textId="77777777" w:rsidR="000638FA" w:rsidRPr="000638FA" w:rsidRDefault="000638FA" w:rsidP="000638FA">
      <w:pPr>
        <w:pStyle w:val="NormalWeb"/>
        <w:spacing w:line="360" w:lineRule="auto"/>
        <w:jc w:val="center"/>
        <w:rPr>
          <w:rFonts w:ascii="Cambria" w:hAnsi="Cambria"/>
          <w:b/>
          <w:bCs/>
          <w:sz w:val="28"/>
          <w:szCs w:val="28"/>
        </w:rPr>
      </w:pPr>
      <w:r w:rsidRPr="000638FA">
        <w:rPr>
          <w:rFonts w:ascii="Cambria" w:hAnsi="Cambria"/>
          <w:b/>
          <w:bCs/>
          <w:sz w:val="28"/>
          <w:szCs w:val="28"/>
        </w:rPr>
        <w:t>A CAPSTONE PROJECT SUBMITTED FOR THE DEGREE OF MASTER OF COMPUTING</w:t>
      </w:r>
    </w:p>
    <w:p w14:paraId="38EF93FA" w14:textId="44B02A26" w:rsidR="000638FA" w:rsidRPr="000638FA" w:rsidRDefault="000638FA" w:rsidP="000638FA">
      <w:pPr>
        <w:pStyle w:val="NormalWeb"/>
        <w:spacing w:line="360" w:lineRule="auto"/>
        <w:jc w:val="center"/>
        <w:rPr>
          <w:rFonts w:ascii="Cambria" w:hAnsi="Cambria"/>
          <w:sz w:val="32"/>
          <w:szCs w:val="32"/>
        </w:rPr>
      </w:pPr>
      <w:r w:rsidRPr="000638FA">
        <w:rPr>
          <w:rFonts w:ascii="Cambria" w:hAnsi="Cambria"/>
          <w:b/>
          <w:bCs/>
          <w:sz w:val="32"/>
          <w:szCs w:val="32"/>
        </w:rPr>
        <w:br/>
      </w:r>
      <w:r w:rsidRPr="000638FA">
        <w:rPr>
          <w:rFonts w:ascii="Cambria" w:hAnsi="Cambria"/>
          <w:sz w:val="28"/>
          <w:szCs w:val="28"/>
        </w:rPr>
        <w:t>in the</w:t>
      </w:r>
      <w:r w:rsidRPr="000638FA">
        <w:rPr>
          <w:rFonts w:ascii="Cambria" w:hAnsi="Cambria"/>
          <w:sz w:val="28"/>
          <w:szCs w:val="28"/>
        </w:rPr>
        <w:br/>
      </w:r>
      <w:r w:rsidRPr="000638FA">
        <w:rPr>
          <w:rFonts w:ascii="Cambria" w:hAnsi="Cambria"/>
          <w:b/>
          <w:bCs/>
          <w:sz w:val="28"/>
          <w:szCs w:val="28"/>
        </w:rPr>
        <w:t>GRADUATE DIVISION</w:t>
      </w:r>
      <w:r w:rsidRPr="000638FA">
        <w:rPr>
          <w:rFonts w:ascii="Cambria" w:hAnsi="Cambria"/>
          <w:b/>
          <w:bCs/>
          <w:sz w:val="28"/>
          <w:szCs w:val="28"/>
        </w:rPr>
        <w:br/>
      </w:r>
      <w:r w:rsidRPr="000638FA">
        <w:rPr>
          <w:rFonts w:ascii="Cambria" w:hAnsi="Cambria"/>
          <w:sz w:val="28"/>
          <w:szCs w:val="28"/>
        </w:rPr>
        <w:t>of the</w:t>
      </w:r>
      <w:r w:rsidRPr="000638FA">
        <w:rPr>
          <w:rFonts w:ascii="Cambria" w:hAnsi="Cambria"/>
          <w:sz w:val="28"/>
          <w:szCs w:val="28"/>
        </w:rPr>
        <w:br/>
      </w:r>
      <w:r w:rsidRPr="000638FA">
        <w:rPr>
          <w:rFonts w:ascii="Cambria" w:hAnsi="Cambria"/>
          <w:b/>
          <w:bCs/>
          <w:sz w:val="28"/>
          <w:szCs w:val="28"/>
        </w:rPr>
        <w:t>NATIONAL UNIVERSITY OF SINGAPORE</w:t>
      </w:r>
    </w:p>
    <w:p w14:paraId="50C455C4" w14:textId="2E43F057" w:rsidR="000638FA" w:rsidRPr="000638FA" w:rsidRDefault="000638FA" w:rsidP="000638FA">
      <w:pPr>
        <w:pStyle w:val="NormalWeb"/>
        <w:jc w:val="center"/>
        <w:rPr>
          <w:rFonts w:ascii="Cambria" w:hAnsi="Cambria"/>
          <w:b/>
          <w:bCs/>
          <w:sz w:val="28"/>
          <w:szCs w:val="28"/>
        </w:rPr>
      </w:pPr>
      <w:r w:rsidRPr="000638FA">
        <w:rPr>
          <w:rFonts w:ascii="Cambria" w:hAnsi="Cambria"/>
          <w:b/>
          <w:bCs/>
          <w:sz w:val="28"/>
          <w:szCs w:val="28"/>
        </w:rPr>
        <w:t>2024</w:t>
      </w:r>
    </w:p>
    <w:p w14:paraId="2F9CE71A" w14:textId="77777777" w:rsidR="000638FA" w:rsidRPr="000638FA" w:rsidRDefault="000638FA" w:rsidP="000638FA">
      <w:pPr>
        <w:pStyle w:val="NormalWeb"/>
        <w:jc w:val="center"/>
        <w:rPr>
          <w:rFonts w:ascii="Cambria" w:hAnsi="Cambria"/>
          <w:sz w:val="28"/>
          <w:szCs w:val="28"/>
        </w:rPr>
      </w:pPr>
    </w:p>
    <w:p w14:paraId="34398837" w14:textId="77777777" w:rsidR="000638FA" w:rsidRPr="000638FA" w:rsidRDefault="000638FA" w:rsidP="000638FA">
      <w:pPr>
        <w:pStyle w:val="NormalWeb"/>
        <w:jc w:val="center"/>
        <w:rPr>
          <w:rFonts w:ascii="Cambria" w:hAnsi="Cambria"/>
          <w:sz w:val="28"/>
          <w:szCs w:val="28"/>
        </w:rPr>
      </w:pPr>
      <w:r w:rsidRPr="000638FA">
        <w:rPr>
          <w:rFonts w:ascii="Cambria" w:hAnsi="Cambria"/>
          <w:sz w:val="28"/>
          <w:szCs w:val="28"/>
        </w:rPr>
        <w:t xml:space="preserve">Supervisor: </w:t>
      </w:r>
    </w:p>
    <w:p w14:paraId="7EB5A15A" w14:textId="0101FF6A" w:rsidR="000638FA" w:rsidRPr="000638FA" w:rsidRDefault="000638FA" w:rsidP="000638FA">
      <w:pPr>
        <w:pStyle w:val="NormalWeb"/>
        <w:jc w:val="center"/>
        <w:rPr>
          <w:rFonts w:ascii="Cambria" w:hAnsi="Cambria"/>
          <w:sz w:val="28"/>
          <w:szCs w:val="28"/>
        </w:rPr>
      </w:pPr>
      <w:r w:rsidRPr="000638FA">
        <w:rPr>
          <w:rFonts w:ascii="Cambria" w:hAnsi="Cambria"/>
          <w:sz w:val="28"/>
          <w:szCs w:val="28"/>
        </w:rPr>
        <w:t xml:space="preserve">Prof. Varun </w:t>
      </w:r>
      <w:proofErr w:type="spellStart"/>
      <w:r w:rsidRPr="000638FA">
        <w:rPr>
          <w:rFonts w:ascii="Cambria" w:hAnsi="Cambria"/>
          <w:sz w:val="28"/>
          <w:szCs w:val="28"/>
        </w:rPr>
        <w:t>Karamshetty</w:t>
      </w:r>
      <w:proofErr w:type="spellEnd"/>
    </w:p>
    <w:p w14:paraId="046C1D21" w14:textId="77777777" w:rsidR="000638FA" w:rsidRPr="000638FA" w:rsidRDefault="000638FA" w:rsidP="000638FA">
      <w:pPr>
        <w:pStyle w:val="NormalWeb"/>
        <w:jc w:val="center"/>
        <w:rPr>
          <w:rFonts w:ascii="Cambria" w:hAnsi="Cambria"/>
          <w:sz w:val="32"/>
          <w:szCs w:val="32"/>
        </w:rPr>
      </w:pPr>
      <w:r w:rsidRPr="000638FA">
        <w:rPr>
          <w:rFonts w:ascii="Cambria" w:hAnsi="Cambria"/>
          <w:sz w:val="28"/>
          <w:szCs w:val="28"/>
        </w:rPr>
        <w:t xml:space="preserve">Examiners: </w:t>
      </w:r>
    </w:p>
    <w:p w14:paraId="0669ADA3" w14:textId="1E2B7675" w:rsidR="000638FA" w:rsidRPr="000638FA" w:rsidRDefault="000638FA" w:rsidP="000638FA">
      <w:pPr>
        <w:pStyle w:val="NormalWeb"/>
        <w:jc w:val="center"/>
        <w:rPr>
          <w:rFonts w:ascii="Cambria" w:hAnsi="Cambria"/>
          <w:sz w:val="28"/>
          <w:szCs w:val="28"/>
        </w:rPr>
      </w:pPr>
      <w:r w:rsidRPr="000638FA">
        <w:rPr>
          <w:rFonts w:ascii="Cambria" w:hAnsi="Cambria"/>
          <w:sz w:val="28"/>
          <w:szCs w:val="28"/>
        </w:rPr>
        <w:t xml:space="preserve">Prof. Prasanna Karthik </w:t>
      </w:r>
      <w:proofErr w:type="spellStart"/>
      <w:r w:rsidRPr="000638FA">
        <w:rPr>
          <w:rFonts w:ascii="Cambria" w:hAnsi="Cambria"/>
          <w:sz w:val="28"/>
          <w:szCs w:val="28"/>
        </w:rPr>
        <w:t>Vairam</w:t>
      </w:r>
      <w:proofErr w:type="spellEnd"/>
    </w:p>
    <w:p w14:paraId="05300A92" w14:textId="77777777" w:rsidR="00546809" w:rsidRPr="006302A5" w:rsidRDefault="00546809" w:rsidP="006302A5">
      <w:pPr>
        <w:jc w:val="both"/>
        <w:rPr>
          <w:rFonts w:ascii="Cambria" w:hAnsi="Cambria" w:cs="Times New Roman"/>
          <w:shd w:val="clear" w:color="auto" w:fill="FFFFFF"/>
        </w:rPr>
      </w:pPr>
    </w:p>
    <w:p w14:paraId="1AF2BE69" w14:textId="77777777" w:rsidR="00546809" w:rsidRPr="006302A5" w:rsidRDefault="00546809" w:rsidP="006302A5">
      <w:pPr>
        <w:jc w:val="both"/>
        <w:rPr>
          <w:rFonts w:ascii="Cambria" w:hAnsi="Cambria" w:cs="Times New Roman"/>
          <w:shd w:val="clear" w:color="auto" w:fill="FFFFFF"/>
        </w:rPr>
      </w:pPr>
    </w:p>
    <w:p w14:paraId="4E0C83B8" w14:textId="77777777" w:rsidR="00546809" w:rsidRPr="006302A5" w:rsidRDefault="00546809" w:rsidP="006302A5">
      <w:pPr>
        <w:jc w:val="both"/>
        <w:rPr>
          <w:rFonts w:ascii="Cambria" w:hAnsi="Cambria" w:cs="Times New Roman"/>
          <w:shd w:val="clear" w:color="auto" w:fill="FFFFFF"/>
        </w:rPr>
      </w:pPr>
    </w:p>
    <w:p w14:paraId="38E133D6" w14:textId="77777777" w:rsidR="00546809" w:rsidRPr="006302A5" w:rsidRDefault="00546809" w:rsidP="006302A5">
      <w:pPr>
        <w:jc w:val="both"/>
        <w:rPr>
          <w:rFonts w:ascii="Cambria" w:hAnsi="Cambria" w:cs="Times New Roman"/>
          <w:shd w:val="clear" w:color="auto" w:fill="FFFFFF"/>
        </w:rPr>
      </w:pPr>
    </w:p>
    <w:p w14:paraId="1B7E6A72" w14:textId="7D807F81" w:rsidR="00546809" w:rsidRDefault="00546809" w:rsidP="006302A5">
      <w:pPr>
        <w:jc w:val="both"/>
        <w:rPr>
          <w:rFonts w:ascii="Cambria" w:hAnsi="Cambria" w:cs="Times New Roman"/>
        </w:rPr>
      </w:pPr>
    </w:p>
    <w:p w14:paraId="0432BAC6" w14:textId="77777777" w:rsidR="001C0B03" w:rsidRDefault="001C0B03" w:rsidP="006302A5">
      <w:pPr>
        <w:jc w:val="both"/>
        <w:rPr>
          <w:rFonts w:ascii="Cambria" w:hAnsi="Cambria" w:cs="Times New Roman"/>
        </w:rPr>
      </w:pPr>
    </w:p>
    <w:p w14:paraId="65D6AF6C" w14:textId="77777777" w:rsidR="001C0B03" w:rsidRDefault="001C0B03" w:rsidP="006302A5">
      <w:pPr>
        <w:jc w:val="both"/>
        <w:rPr>
          <w:rFonts w:ascii="Cambria" w:hAnsi="Cambria" w:cs="Times New Roman"/>
        </w:rPr>
      </w:pPr>
    </w:p>
    <w:p w14:paraId="4D23EF00" w14:textId="77777777" w:rsidR="001C0B03" w:rsidRDefault="001C0B03" w:rsidP="006302A5">
      <w:pPr>
        <w:jc w:val="both"/>
        <w:rPr>
          <w:rFonts w:ascii="Cambria" w:hAnsi="Cambria" w:cs="Times New Roman"/>
        </w:rPr>
      </w:pPr>
    </w:p>
    <w:p w14:paraId="4A592217" w14:textId="77777777" w:rsidR="001C0B03" w:rsidRPr="006302A5" w:rsidRDefault="001C0B03" w:rsidP="006302A5">
      <w:pPr>
        <w:jc w:val="both"/>
        <w:rPr>
          <w:rFonts w:ascii="Cambria" w:hAnsi="Cambria" w:cs="Times New Roman"/>
        </w:rPr>
      </w:pPr>
    </w:p>
    <w:p w14:paraId="5C9CAB29" w14:textId="3C1EEFDF" w:rsidR="000638FA" w:rsidRPr="000638FA" w:rsidRDefault="000638FA" w:rsidP="000638FA">
      <w:pPr>
        <w:pStyle w:val="NormalWeb"/>
        <w:spacing w:line="360" w:lineRule="auto"/>
        <w:jc w:val="center"/>
        <w:rPr>
          <w:rFonts w:ascii="Cambria" w:hAnsi="Cambria"/>
        </w:rPr>
      </w:pPr>
      <w:r w:rsidRPr="000638FA">
        <w:rPr>
          <w:rFonts w:ascii="Cambria" w:hAnsi="Cambria"/>
          <w:b/>
          <w:bCs/>
          <w:sz w:val="34"/>
          <w:szCs w:val="34"/>
        </w:rPr>
        <w:t>Declaration</w:t>
      </w:r>
    </w:p>
    <w:p w14:paraId="3B128F4D" w14:textId="020AF382" w:rsidR="000638FA" w:rsidRPr="000638FA" w:rsidRDefault="000638FA" w:rsidP="000638FA">
      <w:pPr>
        <w:pStyle w:val="NormalWeb"/>
        <w:spacing w:line="360" w:lineRule="auto"/>
        <w:jc w:val="center"/>
        <w:rPr>
          <w:rFonts w:ascii="Cambria" w:hAnsi="Cambria"/>
          <w:sz w:val="28"/>
          <w:szCs w:val="28"/>
        </w:rPr>
      </w:pPr>
      <w:r w:rsidRPr="000638FA">
        <w:rPr>
          <w:rFonts w:ascii="Cambria" w:hAnsi="Cambria"/>
          <w:sz w:val="28"/>
          <w:szCs w:val="28"/>
        </w:rPr>
        <w:t xml:space="preserve">I hereby declare that this project report is my original work </w:t>
      </w:r>
      <w:r w:rsidRPr="000638FA">
        <w:rPr>
          <w:rFonts w:ascii="Cambria" w:hAnsi="Cambria"/>
          <w:sz w:val="28"/>
          <w:szCs w:val="28"/>
        </w:rPr>
        <w:br/>
        <w:t xml:space="preserve">and it has been written by me in its entirety. </w:t>
      </w:r>
      <w:r w:rsidRPr="000638FA">
        <w:rPr>
          <w:rFonts w:ascii="Cambria" w:hAnsi="Cambria"/>
          <w:sz w:val="28"/>
          <w:szCs w:val="28"/>
        </w:rPr>
        <w:br/>
        <w:t xml:space="preserve">I have duly acknowledged all the sources of information </w:t>
      </w:r>
      <w:r w:rsidRPr="000638FA">
        <w:rPr>
          <w:rFonts w:ascii="Cambria" w:hAnsi="Cambria"/>
          <w:sz w:val="28"/>
          <w:szCs w:val="28"/>
        </w:rPr>
        <w:br/>
        <w:t>which have been used in this report.</w:t>
      </w:r>
    </w:p>
    <w:p w14:paraId="4E6631A9" w14:textId="77777777" w:rsidR="000638FA" w:rsidRPr="000638FA" w:rsidRDefault="000638FA" w:rsidP="000638FA">
      <w:pPr>
        <w:pStyle w:val="NormalWeb"/>
        <w:spacing w:line="360" w:lineRule="auto"/>
        <w:jc w:val="center"/>
        <w:rPr>
          <w:rFonts w:ascii="Cambria" w:hAnsi="Cambria"/>
          <w:sz w:val="28"/>
          <w:szCs w:val="28"/>
        </w:rPr>
      </w:pPr>
    </w:p>
    <w:p w14:paraId="5210637A" w14:textId="792C8609" w:rsidR="000638FA" w:rsidRPr="000638FA" w:rsidRDefault="000638FA" w:rsidP="000638FA">
      <w:pPr>
        <w:pStyle w:val="NormalWeb"/>
        <w:spacing w:line="360" w:lineRule="auto"/>
        <w:jc w:val="center"/>
        <w:rPr>
          <w:rFonts w:ascii="Cambria" w:hAnsi="Cambria"/>
        </w:rPr>
      </w:pPr>
      <w:r w:rsidRPr="000638FA">
        <w:rPr>
          <w:rFonts w:ascii="Cambria" w:hAnsi="Cambria"/>
          <w:sz w:val="28"/>
          <w:szCs w:val="28"/>
        </w:rPr>
        <w:t xml:space="preserve">This report has also not been submitted for any degree in </w:t>
      </w:r>
      <w:r w:rsidRPr="000638FA">
        <w:rPr>
          <w:rFonts w:ascii="Cambria" w:hAnsi="Cambria"/>
          <w:sz w:val="28"/>
          <w:szCs w:val="28"/>
        </w:rPr>
        <w:br/>
        <w:t>any university previously.</w:t>
      </w:r>
    </w:p>
    <w:p w14:paraId="488532ED" w14:textId="77777777" w:rsidR="000638FA" w:rsidRDefault="000638FA" w:rsidP="006302A5">
      <w:pPr>
        <w:spacing w:line="360" w:lineRule="auto"/>
        <w:jc w:val="both"/>
        <w:rPr>
          <w:rFonts w:ascii="Cambria" w:hAnsi="Cambria" w:cs="Times New Roman"/>
        </w:rPr>
      </w:pPr>
    </w:p>
    <w:p w14:paraId="4E3B5C07" w14:textId="61BA33A4" w:rsidR="000638FA" w:rsidRDefault="00D27C7F" w:rsidP="006302A5">
      <w:pPr>
        <w:spacing w:line="360" w:lineRule="auto"/>
        <w:jc w:val="both"/>
        <w:rPr>
          <w:rFonts w:ascii="Cambria" w:hAnsi="Cambria" w:cs="Times New Roman"/>
        </w:rPr>
      </w:pPr>
      <w:r>
        <w:rPr>
          <w:rFonts w:ascii="Cambria" w:hAnsi="Cambria" w:cs="Times New Roman"/>
          <w:noProof/>
        </w:rPr>
        <w:drawing>
          <wp:anchor distT="0" distB="0" distL="114300" distR="114300" simplePos="0" relativeHeight="251671552" behindDoc="0" locked="0" layoutInCell="1" allowOverlap="1" wp14:anchorId="7FCD0EDE" wp14:editId="07A628B8">
            <wp:simplePos x="0" y="0"/>
            <wp:positionH relativeFrom="column">
              <wp:posOffset>1024890</wp:posOffset>
            </wp:positionH>
            <wp:positionV relativeFrom="paragraph">
              <wp:posOffset>181090</wp:posOffset>
            </wp:positionV>
            <wp:extent cx="3657600" cy="885336"/>
            <wp:effectExtent l="0" t="0" r="0" b="0"/>
            <wp:wrapSquare wrapText="bothSides"/>
            <wp:docPr id="1206864921" name="Picture 25"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64921" name="Picture 25" descr="A black background with a black square&#10;&#10;Description automatically generated with medium confidence"/>
                    <pic:cNvPicPr/>
                  </pic:nvPicPr>
                  <pic:blipFill>
                    <a:blip r:embed="rId6">
                      <a:extLst>
                        <a:ext uri="{28A0092B-C50C-407E-A947-70E740481C1C}">
                          <a14:useLocalDpi xmlns:a14="http://schemas.microsoft.com/office/drawing/2010/main" val="0"/>
                        </a:ext>
                      </a:extLst>
                    </a:blip>
                    <a:stretch>
                      <a:fillRect/>
                    </a:stretch>
                  </pic:blipFill>
                  <pic:spPr>
                    <a:xfrm>
                      <a:off x="0" y="0"/>
                      <a:ext cx="3657600" cy="885336"/>
                    </a:xfrm>
                    <a:prstGeom prst="rect">
                      <a:avLst/>
                    </a:prstGeom>
                  </pic:spPr>
                </pic:pic>
              </a:graphicData>
            </a:graphic>
            <wp14:sizeRelH relativeFrom="page">
              <wp14:pctWidth>0</wp14:pctWidth>
            </wp14:sizeRelH>
            <wp14:sizeRelV relativeFrom="page">
              <wp14:pctHeight>0</wp14:pctHeight>
            </wp14:sizeRelV>
          </wp:anchor>
        </w:drawing>
      </w:r>
    </w:p>
    <w:p w14:paraId="636BA46B" w14:textId="306DB909" w:rsidR="000638FA" w:rsidRDefault="000638FA" w:rsidP="006302A5">
      <w:pPr>
        <w:spacing w:line="360" w:lineRule="auto"/>
        <w:jc w:val="both"/>
        <w:rPr>
          <w:rFonts w:ascii="Cambria" w:hAnsi="Cambria" w:cs="Times New Roman"/>
        </w:rPr>
      </w:pPr>
    </w:p>
    <w:p w14:paraId="237C0243" w14:textId="4C7850CD" w:rsidR="000638FA" w:rsidRDefault="000638FA" w:rsidP="006302A5">
      <w:pPr>
        <w:spacing w:line="360" w:lineRule="auto"/>
        <w:jc w:val="both"/>
        <w:rPr>
          <w:rFonts w:ascii="Cambria" w:hAnsi="Cambria" w:cs="Times New Roman"/>
        </w:rPr>
      </w:pPr>
    </w:p>
    <w:p w14:paraId="3EBE0BC6" w14:textId="4CD9B4C9" w:rsidR="000638FA" w:rsidRDefault="000638FA" w:rsidP="006302A5">
      <w:pPr>
        <w:spacing w:line="360" w:lineRule="auto"/>
        <w:jc w:val="both"/>
        <w:rPr>
          <w:rFonts w:ascii="Cambria" w:hAnsi="Cambria" w:cs="Times New Roman"/>
        </w:rPr>
      </w:pPr>
    </w:p>
    <w:p w14:paraId="5B68CD80" w14:textId="44A5CDEA" w:rsidR="000638FA" w:rsidRDefault="000638FA" w:rsidP="000638FA">
      <w:pPr>
        <w:pStyle w:val="NormalWeb"/>
        <w:jc w:val="center"/>
        <w:rPr>
          <w:rFonts w:ascii="LMRoman12" w:hAnsi="LMRoman12"/>
        </w:rPr>
      </w:pPr>
      <w:r>
        <w:rPr>
          <w:rFonts w:ascii="LMRoman12" w:hAnsi="LMRoman12"/>
          <w:noProof/>
          <w14:ligatures w14:val="standardContextual"/>
        </w:rPr>
        <mc:AlternateContent>
          <mc:Choice Requires="wps">
            <w:drawing>
              <wp:anchor distT="0" distB="0" distL="114300" distR="114300" simplePos="0" relativeHeight="251668480" behindDoc="0" locked="0" layoutInCell="1" allowOverlap="1" wp14:anchorId="2BC90AED" wp14:editId="7F49374A">
                <wp:simplePos x="0" y="0"/>
                <wp:positionH relativeFrom="column">
                  <wp:posOffset>1376082</wp:posOffset>
                </wp:positionH>
                <wp:positionV relativeFrom="paragraph">
                  <wp:posOffset>58420</wp:posOffset>
                </wp:positionV>
                <wp:extent cx="2883050" cy="0"/>
                <wp:effectExtent l="0" t="0" r="12700" b="12700"/>
                <wp:wrapNone/>
                <wp:docPr id="1638742805" name="Straight Connector 24"/>
                <wp:cNvGraphicFramePr/>
                <a:graphic xmlns:a="http://schemas.openxmlformats.org/drawingml/2006/main">
                  <a:graphicData uri="http://schemas.microsoft.com/office/word/2010/wordprocessingShape">
                    <wps:wsp>
                      <wps:cNvCnPr/>
                      <wps:spPr>
                        <a:xfrm>
                          <a:off x="0" y="0"/>
                          <a:ext cx="2883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2CE7C8" id="Straight Connector 2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08.35pt,4.6pt" to="335.35pt,4.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" strokecolor="black [3200]" strokeweight=".5pt">
                <v:stroke joinstyle="miter"/>
              </v:line>
            </w:pict>
          </mc:Fallback>
        </mc:AlternateContent>
      </w:r>
      <w:r>
        <w:rPr>
          <w:rFonts w:ascii="LMRoman12" w:hAnsi="LMRoman12"/>
        </w:rPr>
        <w:t>&lt;SHI Jingwen&gt;</w:t>
      </w:r>
    </w:p>
    <w:p w14:paraId="3F2A38CB" w14:textId="4599B9E6" w:rsidR="000638FA" w:rsidRDefault="000638FA" w:rsidP="000638FA">
      <w:pPr>
        <w:pStyle w:val="NormalWeb"/>
        <w:jc w:val="center"/>
      </w:pPr>
      <w:r>
        <w:rPr>
          <w:rFonts w:ascii="LMRoman12" w:hAnsi="LMRoman12"/>
        </w:rPr>
        <w:t>14</w:t>
      </w:r>
      <w:r w:rsidRPr="000638FA">
        <w:rPr>
          <w:rFonts w:ascii="LMRoman12" w:hAnsi="LMRoman12"/>
          <w:vertAlign w:val="superscript"/>
        </w:rPr>
        <w:t>th</w:t>
      </w:r>
      <w:r>
        <w:rPr>
          <w:rFonts w:ascii="LMRoman12" w:hAnsi="LMRoman12"/>
        </w:rPr>
        <w:t xml:space="preserve"> April 2024</w:t>
      </w:r>
    </w:p>
    <w:p w14:paraId="3F4825C3" w14:textId="4A01F1B1" w:rsidR="000638FA" w:rsidRDefault="000638FA" w:rsidP="006302A5">
      <w:pPr>
        <w:spacing w:line="360" w:lineRule="auto"/>
        <w:jc w:val="both"/>
        <w:rPr>
          <w:rFonts w:ascii="Cambria" w:hAnsi="Cambria" w:cs="Times New Roman"/>
        </w:rPr>
      </w:pPr>
    </w:p>
    <w:p w14:paraId="47AC8964" w14:textId="77777777" w:rsidR="000638FA" w:rsidRDefault="000638FA" w:rsidP="006302A5">
      <w:pPr>
        <w:spacing w:line="360" w:lineRule="auto"/>
        <w:jc w:val="both"/>
        <w:rPr>
          <w:rFonts w:ascii="Cambria" w:hAnsi="Cambria" w:cs="Times New Roman"/>
        </w:rPr>
      </w:pPr>
    </w:p>
    <w:p w14:paraId="726B8AFE" w14:textId="3311E0C5" w:rsidR="000638FA" w:rsidRDefault="000638FA" w:rsidP="006302A5">
      <w:pPr>
        <w:spacing w:line="360" w:lineRule="auto"/>
        <w:jc w:val="both"/>
        <w:rPr>
          <w:rFonts w:ascii="Cambria" w:hAnsi="Cambria" w:cs="Times New Roman"/>
        </w:rPr>
      </w:pPr>
    </w:p>
    <w:p w14:paraId="3F8604B6" w14:textId="243453B9" w:rsidR="000638FA" w:rsidRDefault="000638FA" w:rsidP="006302A5">
      <w:pPr>
        <w:spacing w:line="360" w:lineRule="auto"/>
        <w:jc w:val="both"/>
        <w:rPr>
          <w:rFonts w:ascii="Cambria" w:hAnsi="Cambria" w:cs="Times New Roman"/>
        </w:rPr>
      </w:pPr>
    </w:p>
    <w:p w14:paraId="3B8044AF" w14:textId="77777777" w:rsidR="000638FA" w:rsidRDefault="000638FA" w:rsidP="006302A5">
      <w:pPr>
        <w:spacing w:line="360" w:lineRule="auto"/>
        <w:jc w:val="both"/>
        <w:rPr>
          <w:rFonts w:ascii="Cambria" w:hAnsi="Cambria" w:cs="Times New Roman"/>
        </w:rPr>
      </w:pPr>
    </w:p>
    <w:p w14:paraId="6A38289E" w14:textId="0F399C54" w:rsidR="000638FA" w:rsidRDefault="000638FA" w:rsidP="006302A5">
      <w:pPr>
        <w:spacing w:line="360" w:lineRule="auto"/>
        <w:jc w:val="both"/>
        <w:rPr>
          <w:rFonts w:ascii="Cambria" w:hAnsi="Cambria" w:cs="Times New Roman"/>
        </w:rPr>
      </w:pPr>
    </w:p>
    <w:p w14:paraId="1BCA11DF" w14:textId="53077FAF" w:rsidR="000638FA" w:rsidRDefault="000638FA" w:rsidP="006302A5">
      <w:pPr>
        <w:spacing w:line="360" w:lineRule="auto"/>
        <w:jc w:val="both"/>
        <w:rPr>
          <w:rFonts w:ascii="Cambria" w:hAnsi="Cambria" w:cs="Times New Roman"/>
        </w:rPr>
      </w:pPr>
    </w:p>
    <w:p w14:paraId="1BD2C3CA" w14:textId="77777777" w:rsidR="000638FA" w:rsidRDefault="000638FA" w:rsidP="006302A5">
      <w:pPr>
        <w:spacing w:line="360" w:lineRule="auto"/>
        <w:jc w:val="both"/>
        <w:rPr>
          <w:rFonts w:ascii="Cambria" w:hAnsi="Cambria" w:cs="Times New Roman"/>
        </w:rPr>
      </w:pPr>
    </w:p>
    <w:p w14:paraId="4E5EAACD" w14:textId="27BA1CCC" w:rsidR="000638FA" w:rsidRPr="000638FA" w:rsidRDefault="000638FA" w:rsidP="006302A5">
      <w:pPr>
        <w:spacing w:line="360" w:lineRule="auto"/>
        <w:jc w:val="both"/>
        <w:rPr>
          <w:rFonts w:ascii="Cambria" w:hAnsi="Cambria" w:cs="Times New Roman"/>
          <w:b/>
          <w:bCs/>
          <w:sz w:val="28"/>
          <w:szCs w:val="28"/>
        </w:rPr>
      </w:pPr>
      <w:r w:rsidRPr="000638FA">
        <w:rPr>
          <w:rFonts w:ascii="Cambria" w:hAnsi="Cambria" w:cs="Times New Roman"/>
          <w:b/>
          <w:bCs/>
          <w:sz w:val="28"/>
          <w:szCs w:val="28"/>
        </w:rPr>
        <w:lastRenderedPageBreak/>
        <w:t>Executive Summary</w:t>
      </w:r>
    </w:p>
    <w:p w14:paraId="3711A8D5" w14:textId="77777777" w:rsidR="000638FA" w:rsidRDefault="000638FA" w:rsidP="0027355A">
      <w:pPr>
        <w:spacing w:line="276" w:lineRule="auto"/>
        <w:jc w:val="both"/>
        <w:rPr>
          <w:rFonts w:ascii="Cambria" w:hAnsi="Cambria" w:cs="Times New Roman"/>
        </w:rPr>
      </w:pPr>
    </w:p>
    <w:p w14:paraId="2A083050" w14:textId="77777777" w:rsidR="0027355A" w:rsidRPr="0027355A" w:rsidRDefault="0027355A" w:rsidP="0027355A">
      <w:pPr>
        <w:autoSpaceDE w:val="0"/>
        <w:autoSpaceDN w:val="0"/>
        <w:adjustRightInd w:val="0"/>
        <w:spacing w:line="276" w:lineRule="auto"/>
        <w:jc w:val="both"/>
        <w:rPr>
          <w:rFonts w:ascii="Cambria" w:hAnsi="Cambria" w:cs="AppleSystemUIFont"/>
          <w:kern w:val="0"/>
          <w:lang w:val="en-GB"/>
        </w:rPr>
      </w:pPr>
      <w:r w:rsidRPr="0027355A">
        <w:rPr>
          <w:rFonts w:ascii="Cambria" w:hAnsi="Cambria" w:cs="AppleSystemUIFont"/>
          <w:b/>
          <w:bCs/>
          <w:kern w:val="0"/>
          <w:lang w:val="en-GB"/>
        </w:rPr>
        <w:t>Problem Definition</w:t>
      </w:r>
    </w:p>
    <w:p w14:paraId="1732439C" w14:textId="19F9BD16" w:rsidR="0027355A" w:rsidRPr="0027355A" w:rsidRDefault="0027355A" w:rsidP="0027355A">
      <w:pPr>
        <w:autoSpaceDE w:val="0"/>
        <w:autoSpaceDN w:val="0"/>
        <w:adjustRightInd w:val="0"/>
        <w:spacing w:line="276" w:lineRule="auto"/>
        <w:jc w:val="both"/>
        <w:rPr>
          <w:rFonts w:ascii="Cambria" w:hAnsi="Cambria" w:cs="AppleSystemUIFont"/>
          <w:kern w:val="0"/>
          <w:lang w:val="en-GB"/>
        </w:rPr>
      </w:pPr>
      <w:r w:rsidRPr="0027355A">
        <w:rPr>
          <w:rFonts w:ascii="Cambria" w:hAnsi="Cambria" w:cs="AppleSystemUIFont"/>
          <w:kern w:val="0"/>
          <w:lang w:val="en-GB"/>
        </w:rPr>
        <w:t xml:space="preserve">The rapid ascent of Online Food Delivery (OFD) platforms has reshaped the restaurant industry, introducing new dynamics in customer engagement and sales strategies. This transformation, while offering increased market reach and convenience, has prompted a closer examination of its impact on traditional revenue-enhancing methods like </w:t>
      </w:r>
      <w:r w:rsidRPr="0027355A">
        <w:rPr>
          <w:rFonts w:ascii="Cambria" w:hAnsi="Cambria" w:cs="AppleSystemUIFont"/>
          <w:b/>
          <w:bCs/>
          <w:kern w:val="0"/>
          <w:lang w:val="en-GB"/>
        </w:rPr>
        <w:t>upselling</w:t>
      </w:r>
      <w:r>
        <w:rPr>
          <w:rFonts w:ascii="Cambria" w:hAnsi="Cambria" w:cs="AppleSystemUIFont"/>
          <w:b/>
          <w:bCs/>
          <w:kern w:val="0"/>
          <w:lang w:val="en-GB"/>
        </w:rPr>
        <w:t xml:space="preserve"> - </w:t>
      </w:r>
      <w:r w:rsidRPr="0027355A">
        <w:rPr>
          <w:rFonts w:ascii="Cambria" w:hAnsi="Cambria" w:cs="AppleSystemUIFont"/>
          <w:kern w:val="0"/>
          <w:lang w:val="en-GB"/>
        </w:rPr>
        <w:t>a critical factor in the profitability of restaurants. Amidst the growing dependence on OFD services, a paradox emerges: the digital interface, though broadening customer base, may simultaneously diminish the efficacy of upselling tactics due to the absence of direct customer interaction and other nuanced factors. This study delves into the effects of OFD platform reliance on the upselling capabilities within the Quick-Service Restaurant (QSR) industry, employing an empirical approach to uncover the underlying dynamics and identify potential mitigating factors.</w:t>
      </w:r>
    </w:p>
    <w:p w14:paraId="7E586347" w14:textId="77777777" w:rsidR="0027355A" w:rsidRPr="0027355A" w:rsidRDefault="0027355A" w:rsidP="0027355A">
      <w:pPr>
        <w:autoSpaceDE w:val="0"/>
        <w:autoSpaceDN w:val="0"/>
        <w:adjustRightInd w:val="0"/>
        <w:spacing w:line="276" w:lineRule="auto"/>
        <w:jc w:val="both"/>
        <w:rPr>
          <w:rFonts w:ascii="Cambria" w:hAnsi="Cambria" w:cs="AppleSystemUIFont"/>
          <w:kern w:val="0"/>
          <w:lang w:val="en-GB"/>
        </w:rPr>
      </w:pPr>
    </w:p>
    <w:p w14:paraId="1FE5900F" w14:textId="77777777" w:rsidR="0027355A" w:rsidRPr="0027355A" w:rsidRDefault="0027355A" w:rsidP="0027355A">
      <w:pPr>
        <w:autoSpaceDE w:val="0"/>
        <w:autoSpaceDN w:val="0"/>
        <w:adjustRightInd w:val="0"/>
        <w:spacing w:line="276" w:lineRule="auto"/>
        <w:jc w:val="both"/>
        <w:rPr>
          <w:rFonts w:ascii="Cambria" w:hAnsi="Cambria" w:cs="AppleSystemUIFont"/>
          <w:kern w:val="0"/>
          <w:lang w:val="en-GB"/>
        </w:rPr>
      </w:pPr>
      <w:r w:rsidRPr="0027355A">
        <w:rPr>
          <w:rFonts w:ascii="Cambria" w:hAnsi="Cambria" w:cs="AppleSystemUIFont"/>
          <w:b/>
          <w:bCs/>
          <w:kern w:val="0"/>
          <w:lang w:val="en-GB"/>
        </w:rPr>
        <w:t>Managerial Implications</w:t>
      </w:r>
    </w:p>
    <w:p w14:paraId="3E89E2DC" w14:textId="037FBB8F" w:rsidR="000638FA" w:rsidRPr="0027355A" w:rsidRDefault="0027355A" w:rsidP="0027355A">
      <w:pPr>
        <w:spacing w:line="276" w:lineRule="auto"/>
        <w:jc w:val="both"/>
        <w:rPr>
          <w:rFonts w:ascii="Cambria" w:hAnsi="Cambria" w:cs="Times New Roman"/>
          <w:sz w:val="22"/>
          <w:szCs w:val="22"/>
        </w:rPr>
      </w:pPr>
      <w:r w:rsidRPr="0027355A">
        <w:rPr>
          <w:rFonts w:ascii="Cambria" w:hAnsi="Cambria" w:cs="AppleSystemUIFont"/>
          <w:kern w:val="0"/>
          <w:lang w:val="en-GB"/>
        </w:rPr>
        <w:t>The findings underscore a notable challenge: increased dependence on OFD platforms correlates with a significant reduction in upselling performance, marked by a decrease in revenue and transaction volume from upsold items. This adverse effect highlights a critical need for strategic adaptation by restaurants to sustain profitability in the digital era. Importantly, the study identifies customer affluence as a key mitigating factor, suggesting that targeting more affluent customer segments could partially counterbalance the negative impact on upselling capabilities. Additionally, the nuanced role of peak mealtime distribution in modulating these dynamic offers insights into customer flow patterns and their implications for sales strategy. These findings offer actionable guidance for restaurant operators and OFD platforms alike, emphasi</w:t>
      </w:r>
      <w:r>
        <w:rPr>
          <w:rFonts w:ascii="Cambria" w:hAnsi="Cambria" w:cs="AppleSystemUIFont"/>
          <w:kern w:val="0"/>
          <w:lang w:val="en-GB"/>
        </w:rPr>
        <w:t>s</w:t>
      </w:r>
      <w:r w:rsidRPr="0027355A">
        <w:rPr>
          <w:rFonts w:ascii="Cambria" w:hAnsi="Cambria" w:cs="AppleSystemUIFont"/>
          <w:kern w:val="0"/>
          <w:lang w:val="en-GB"/>
        </w:rPr>
        <w:t>ing the importance of tailored marketing strategies, enhanced digital engagement techniques, and a nuanced understanding of customer behaviour to optimi</w:t>
      </w:r>
      <w:r>
        <w:rPr>
          <w:rFonts w:ascii="Cambria" w:hAnsi="Cambria" w:cs="AppleSystemUIFont"/>
          <w:kern w:val="0"/>
          <w:lang w:val="en-GB"/>
        </w:rPr>
        <w:t>s</w:t>
      </w:r>
      <w:r w:rsidRPr="0027355A">
        <w:rPr>
          <w:rFonts w:ascii="Cambria" w:hAnsi="Cambria" w:cs="AppleSystemUIFont"/>
          <w:kern w:val="0"/>
          <w:lang w:val="en-GB"/>
        </w:rPr>
        <w:t>e upselling opportunities and navigate the challenges posed by digital integration.</w:t>
      </w:r>
    </w:p>
    <w:p w14:paraId="4B5070C1" w14:textId="77777777" w:rsidR="000638FA" w:rsidRDefault="000638FA" w:rsidP="006302A5">
      <w:pPr>
        <w:spacing w:line="360" w:lineRule="auto"/>
        <w:jc w:val="both"/>
        <w:rPr>
          <w:rFonts w:ascii="Cambria" w:hAnsi="Cambria" w:cs="Times New Roman"/>
        </w:rPr>
      </w:pPr>
    </w:p>
    <w:p w14:paraId="182C7DFF" w14:textId="30E4178B" w:rsidR="0027355A" w:rsidRPr="0027355A" w:rsidRDefault="0027355A" w:rsidP="006302A5">
      <w:pPr>
        <w:spacing w:line="360" w:lineRule="auto"/>
        <w:jc w:val="both"/>
        <w:rPr>
          <w:rFonts w:ascii="Cambria" w:hAnsi="Cambria" w:cs="Times New Roman"/>
        </w:rPr>
      </w:pPr>
      <w:r w:rsidRPr="0027355A">
        <w:rPr>
          <w:rFonts w:ascii="Cambria" w:hAnsi="Cambria" w:cs="Times New Roman"/>
          <w:b/>
          <w:bCs/>
        </w:rPr>
        <w:t>Keywords:</w:t>
      </w:r>
      <w:r w:rsidRPr="0027355A">
        <w:rPr>
          <w:rFonts w:ascii="Cambria" w:hAnsi="Cambria" w:cs="Times New Roman"/>
        </w:rPr>
        <w:t xml:space="preserve"> </w:t>
      </w:r>
      <w:r w:rsidRPr="0027355A">
        <w:rPr>
          <w:rFonts w:ascii="Cambria" w:hAnsi="Cambria" w:cs="Segoe UI"/>
          <w:color w:val="0D0D0D"/>
          <w:shd w:val="clear" w:color="auto" w:fill="FFFFFF"/>
        </w:rPr>
        <w:t>Online Food Delivery (OFD) platforms; upselling; customer behaviour; Quick-Service Restaurants (QSR); digital marketing strategy; platform dependence</w:t>
      </w:r>
    </w:p>
    <w:p w14:paraId="4179A30E" w14:textId="77777777" w:rsidR="000638FA" w:rsidRDefault="000638FA" w:rsidP="006302A5">
      <w:pPr>
        <w:spacing w:line="360" w:lineRule="auto"/>
        <w:jc w:val="both"/>
        <w:rPr>
          <w:rFonts w:ascii="Cambria" w:hAnsi="Cambria" w:cs="Times New Roman"/>
        </w:rPr>
      </w:pPr>
    </w:p>
    <w:p w14:paraId="7914C9C5" w14:textId="77777777" w:rsidR="000638FA" w:rsidRDefault="000638FA" w:rsidP="006302A5">
      <w:pPr>
        <w:spacing w:line="360" w:lineRule="auto"/>
        <w:jc w:val="both"/>
        <w:rPr>
          <w:rFonts w:ascii="Cambria" w:hAnsi="Cambria" w:cs="Times New Roman"/>
        </w:rPr>
      </w:pPr>
    </w:p>
    <w:p w14:paraId="26E6DDC9" w14:textId="77777777" w:rsidR="000638FA" w:rsidRDefault="000638FA" w:rsidP="006302A5">
      <w:pPr>
        <w:spacing w:line="360" w:lineRule="auto"/>
        <w:jc w:val="both"/>
        <w:rPr>
          <w:rFonts w:ascii="Cambria" w:hAnsi="Cambria" w:cs="Times New Roman"/>
        </w:rPr>
      </w:pPr>
    </w:p>
    <w:p w14:paraId="36EFEA29" w14:textId="77777777" w:rsidR="000638FA" w:rsidRDefault="000638FA" w:rsidP="006302A5">
      <w:pPr>
        <w:spacing w:line="360" w:lineRule="auto"/>
        <w:jc w:val="both"/>
        <w:rPr>
          <w:rFonts w:ascii="Cambria" w:hAnsi="Cambria" w:cs="Times New Roman"/>
        </w:rPr>
      </w:pPr>
    </w:p>
    <w:p w14:paraId="182F5424" w14:textId="77777777" w:rsidR="000638FA" w:rsidRDefault="000638FA" w:rsidP="006302A5">
      <w:pPr>
        <w:spacing w:line="360" w:lineRule="auto"/>
        <w:jc w:val="both"/>
        <w:rPr>
          <w:rFonts w:ascii="Cambria" w:hAnsi="Cambria" w:cs="Times New Roman"/>
        </w:rPr>
      </w:pPr>
    </w:p>
    <w:p w14:paraId="2D95D6EC" w14:textId="77777777" w:rsidR="007E4485" w:rsidRPr="006302A5" w:rsidRDefault="007E4485" w:rsidP="006302A5">
      <w:pPr>
        <w:spacing w:line="360" w:lineRule="auto"/>
        <w:jc w:val="both"/>
        <w:rPr>
          <w:rFonts w:ascii="Cambria" w:hAnsi="Cambria" w:cs="Times New Roman"/>
        </w:rPr>
      </w:pPr>
    </w:p>
    <w:p w14:paraId="5C0226C8" w14:textId="77777777" w:rsidR="004E2281" w:rsidRPr="006302A5" w:rsidRDefault="004E2281" w:rsidP="006302A5">
      <w:pPr>
        <w:spacing w:line="360" w:lineRule="auto"/>
        <w:jc w:val="both"/>
        <w:rPr>
          <w:rFonts w:ascii="Cambria" w:hAnsi="Cambria" w:cs="Times New Roman"/>
        </w:rPr>
      </w:pPr>
    </w:p>
    <w:p w14:paraId="7E229D7C" w14:textId="6A474CF1" w:rsidR="005D118B" w:rsidRPr="0027355A" w:rsidRDefault="005D118B" w:rsidP="006302A5">
      <w:pPr>
        <w:pStyle w:val="ListParagraph"/>
        <w:numPr>
          <w:ilvl w:val="0"/>
          <w:numId w:val="2"/>
        </w:numPr>
        <w:spacing w:line="480" w:lineRule="auto"/>
        <w:jc w:val="both"/>
        <w:rPr>
          <w:rFonts w:ascii="Cambria" w:hAnsi="Cambria" w:cs="Times New Roman"/>
          <w:b/>
          <w:bCs/>
          <w:sz w:val="28"/>
          <w:szCs w:val="28"/>
        </w:rPr>
      </w:pPr>
      <w:r w:rsidRPr="0027355A">
        <w:rPr>
          <w:rFonts w:ascii="Cambria" w:hAnsi="Cambria" w:cs="Times New Roman"/>
          <w:b/>
          <w:bCs/>
          <w:sz w:val="28"/>
          <w:szCs w:val="28"/>
        </w:rPr>
        <w:lastRenderedPageBreak/>
        <w:t xml:space="preserve">Introduction </w:t>
      </w:r>
    </w:p>
    <w:p w14:paraId="1AF9B2D3" w14:textId="4EBDD389" w:rsidR="00430F97" w:rsidRPr="006302A5" w:rsidRDefault="00430F97" w:rsidP="006302A5">
      <w:pPr>
        <w:spacing w:line="480" w:lineRule="auto"/>
        <w:jc w:val="both"/>
        <w:rPr>
          <w:rFonts w:ascii="Cambria" w:hAnsi="Cambria" w:cs="Times New Roman"/>
        </w:rPr>
      </w:pPr>
      <w:r w:rsidRPr="006302A5">
        <w:rPr>
          <w:rFonts w:ascii="Cambria" w:hAnsi="Cambria" w:cs="Times New Roman"/>
        </w:rPr>
        <w:t>The landscape of the restaurant industry has undergone an ongoing momentum over the past decade, significantly propelled by the advent and proliferation of Online Food Delivery (OFD) platforms. This transformation is driven by a growing consumer predilection for convenience, efficiency, and the broad array of choices offered by online ordering systems (</w:t>
      </w:r>
      <w:proofErr w:type="spellStart"/>
      <w:r w:rsidR="004D4CB5" w:rsidRPr="00CD541A">
        <w:rPr>
          <w:rFonts w:ascii="Cambria" w:hAnsi="Cambria"/>
        </w:rPr>
        <w:t>Kodali</w:t>
      </w:r>
      <w:proofErr w:type="spellEnd"/>
      <w:r w:rsidR="004D4CB5" w:rsidRPr="00CD541A">
        <w:rPr>
          <w:rFonts w:ascii="Cambria" w:hAnsi="Cambria"/>
        </w:rPr>
        <w:t>, S., &amp; Cyr, M.</w:t>
      </w:r>
      <w:r w:rsidR="004D4CB5">
        <w:rPr>
          <w:rFonts w:ascii="Cambria" w:hAnsi="Cambria"/>
        </w:rPr>
        <w:t>, 2020</w:t>
      </w:r>
      <w:r w:rsidRPr="006302A5">
        <w:rPr>
          <w:rFonts w:ascii="Cambria" w:hAnsi="Cambria" w:cs="Times New Roman"/>
        </w:rPr>
        <w:t xml:space="preserve">).  The global pandemic, undoubtedly, further accelerated this shift, acting as a catalyst that entrenched online food delivery into the fabric of daily consumer habits. According to estimates by </w:t>
      </w:r>
      <w:r w:rsidRPr="00EE5477">
        <w:rPr>
          <w:rFonts w:ascii="Cambria" w:hAnsi="Cambria" w:cs="Times New Roman"/>
        </w:rPr>
        <w:t>Statista (202</w:t>
      </w:r>
      <w:r w:rsidR="00EE5477">
        <w:rPr>
          <w:rFonts w:ascii="Cambria" w:hAnsi="Cambria" w:cs="Times New Roman"/>
        </w:rPr>
        <w:t>4</w:t>
      </w:r>
      <w:r w:rsidRPr="00EE5477">
        <w:rPr>
          <w:rFonts w:ascii="Cambria" w:hAnsi="Cambria" w:cs="Times New Roman"/>
        </w:rPr>
        <w:t>),</w:t>
      </w:r>
      <w:r w:rsidRPr="006302A5">
        <w:rPr>
          <w:rFonts w:ascii="Cambria" w:hAnsi="Cambria" w:cs="Times New Roman"/>
        </w:rPr>
        <w:t xml:space="preserve"> the OFD sector's market size surged to over 1 trillion U.S. dollars, marking a stark increase from its own forecast of 154.34 billion dollars in 2021 (</w:t>
      </w:r>
      <w:r w:rsidR="00EE5477" w:rsidRPr="00CB60A7">
        <w:rPr>
          <w:rFonts w:ascii="Cambria" w:hAnsi="Cambria"/>
        </w:rPr>
        <w:t>Poon, W. C., &amp; Tung</w:t>
      </w:r>
      <w:r w:rsidR="00EE5477">
        <w:rPr>
          <w:rFonts w:ascii="Cambria" w:hAnsi="Cambria"/>
        </w:rPr>
        <w:t xml:space="preserve">, </w:t>
      </w:r>
      <w:r w:rsidR="00EE5477" w:rsidRPr="00CB60A7">
        <w:rPr>
          <w:rFonts w:ascii="Cambria" w:hAnsi="Cambria"/>
        </w:rPr>
        <w:t>H.</w:t>
      </w:r>
      <w:r w:rsidR="00EE5477">
        <w:rPr>
          <w:rFonts w:ascii="Cambria" w:hAnsi="Cambria"/>
        </w:rPr>
        <w:t>,</w:t>
      </w:r>
      <w:r w:rsidR="00EE5477" w:rsidRPr="00CB60A7">
        <w:rPr>
          <w:rFonts w:ascii="Cambria" w:hAnsi="Cambria"/>
        </w:rPr>
        <w:t xml:space="preserve"> 2022</w:t>
      </w:r>
      <w:r w:rsidRPr="006302A5">
        <w:rPr>
          <w:rFonts w:ascii="Cambria" w:hAnsi="Cambria" w:cs="Times New Roman"/>
        </w:rPr>
        <w:t xml:space="preserve">). Despite </w:t>
      </w:r>
      <w:r w:rsidRPr="006302A5">
        <w:rPr>
          <w:rFonts w:ascii="Cambria" w:hAnsi="Cambria" w:cs="Times New Roman"/>
          <w:kern w:val="0"/>
        </w:rPr>
        <w:t xml:space="preserve">relaxed restrictions and the </w:t>
      </w:r>
      <w:r w:rsidRPr="006302A5">
        <w:rPr>
          <w:rFonts w:ascii="Cambria" w:hAnsi="Cambria" w:cs="Times New Roman"/>
        </w:rPr>
        <w:t>resurgence of dine-in services, the embeddedness of online ordering is expected to persist, with projections suggesting the market could expand to 1.65 trillion U.S. dollars by 2027 (</w:t>
      </w:r>
      <w:r w:rsidRPr="00EE5477">
        <w:rPr>
          <w:rFonts w:ascii="Cambria" w:hAnsi="Cambria" w:cs="Times New Roman"/>
        </w:rPr>
        <w:t>Statista, 2024</w:t>
      </w:r>
      <w:r w:rsidRPr="006302A5">
        <w:rPr>
          <w:rFonts w:ascii="Cambria" w:hAnsi="Cambria" w:cs="Times New Roman"/>
        </w:rPr>
        <w:t>).</w:t>
      </w:r>
    </w:p>
    <w:p w14:paraId="784DF71B" w14:textId="77777777" w:rsidR="00430F97" w:rsidRPr="006302A5" w:rsidRDefault="00430F97" w:rsidP="006302A5">
      <w:pPr>
        <w:spacing w:line="480" w:lineRule="auto"/>
        <w:jc w:val="both"/>
        <w:rPr>
          <w:rFonts w:ascii="Cambria" w:hAnsi="Cambria" w:cs="Times New Roman"/>
        </w:rPr>
      </w:pPr>
    </w:p>
    <w:p w14:paraId="4365292F" w14:textId="58AD321A" w:rsidR="00430F97" w:rsidRPr="006302A5" w:rsidRDefault="00430F97" w:rsidP="006302A5">
      <w:pPr>
        <w:spacing w:line="480" w:lineRule="auto"/>
        <w:jc w:val="both"/>
        <w:rPr>
          <w:rFonts w:ascii="Cambria" w:hAnsi="Cambria" w:cs="Times New Roman"/>
        </w:rPr>
      </w:pPr>
      <w:r w:rsidRPr="006302A5">
        <w:rPr>
          <w:rFonts w:ascii="Cambria" w:hAnsi="Cambria" w:cs="Times New Roman"/>
        </w:rPr>
        <w:t>While OFD platforms have undeniably facilitated restaurants in reaching a wider customer base and fostering market presence, the repercussions on profit margins paint a more complex picture. The convenience of these platforms comes at a steep price, often involving commission fees that can escalate to 30% per order (</w:t>
      </w:r>
      <w:r w:rsidR="00EE5477">
        <w:rPr>
          <w:rFonts w:ascii="Cambria" w:hAnsi="Cambria" w:cs="Times New Roman"/>
        </w:rPr>
        <w:t>Barbee, J. et al., 2021</w:t>
      </w:r>
      <w:r w:rsidRPr="006302A5">
        <w:rPr>
          <w:rFonts w:ascii="Cambria" w:hAnsi="Cambria" w:cs="Times New Roman"/>
        </w:rPr>
        <w:t xml:space="preserve">). This financial strain, coupled with the potential displacement of traditional dine-in sales, prompts a critical examination of OFD services' nuanced impacts on restaurant operations, particularly in the realm of </w:t>
      </w:r>
      <w:r w:rsidRPr="00930DF7">
        <w:rPr>
          <w:rFonts w:ascii="Cambria" w:hAnsi="Cambria" w:cs="Times New Roman"/>
          <w:color w:val="0070C0"/>
        </w:rPr>
        <w:t xml:space="preserve">upselling - a strategy critical for enhancing profitability in an industry characterised by razor-thin margins and intense competition </w:t>
      </w:r>
      <w:r w:rsidRPr="00227302">
        <w:rPr>
          <w:rFonts w:ascii="Cambria" w:hAnsi="Cambria" w:cs="Times New Roman"/>
          <w:color w:val="000000" w:themeColor="text1"/>
        </w:rPr>
        <w:t>(</w:t>
      </w:r>
      <w:proofErr w:type="spellStart"/>
      <w:r w:rsidR="00D822A0" w:rsidRPr="00227302">
        <w:rPr>
          <w:rFonts w:ascii="Cambria" w:hAnsi="Cambria" w:cs="Times New Roman"/>
          <w:color w:val="000000" w:themeColor="text1"/>
          <w:shd w:val="clear" w:color="auto" w:fill="FFFFFF"/>
        </w:rPr>
        <w:t>Karniouchina</w:t>
      </w:r>
      <w:proofErr w:type="spellEnd"/>
      <w:r w:rsidR="00227302">
        <w:rPr>
          <w:rFonts w:ascii="Cambria" w:hAnsi="Cambria" w:cs="Times New Roman"/>
          <w:color w:val="000000" w:themeColor="text1"/>
          <w:shd w:val="clear" w:color="auto" w:fill="FFFFFF"/>
        </w:rPr>
        <w:t>,</w:t>
      </w:r>
      <w:r w:rsidR="00D822A0" w:rsidRPr="00227302">
        <w:rPr>
          <w:rFonts w:ascii="Cambria" w:hAnsi="Cambria" w:cs="Times New Roman"/>
          <w:color w:val="000000" w:themeColor="text1"/>
          <w:shd w:val="clear" w:color="auto" w:fill="FFFFFF"/>
        </w:rPr>
        <w:t xml:space="preserve"> K.</w:t>
      </w:r>
      <w:r w:rsidR="00227302" w:rsidRPr="00227302">
        <w:rPr>
          <w:rFonts w:ascii="Cambria" w:hAnsi="Cambria" w:cs="Times New Roman"/>
          <w:color w:val="000000" w:themeColor="text1"/>
          <w:shd w:val="clear" w:color="auto" w:fill="FFFFFF"/>
        </w:rPr>
        <w:t xml:space="preserve"> et al.,</w:t>
      </w:r>
      <w:r w:rsidR="00D822A0" w:rsidRPr="00227302">
        <w:rPr>
          <w:rFonts w:ascii="Cambria" w:hAnsi="Cambria" w:cs="Times New Roman"/>
          <w:color w:val="000000" w:themeColor="text1"/>
          <w:shd w:val="clear" w:color="auto" w:fill="FFFFFF"/>
        </w:rPr>
        <w:t xml:space="preserve"> 2022</w:t>
      </w:r>
      <w:r w:rsidRPr="00227302">
        <w:rPr>
          <w:rFonts w:ascii="Cambria" w:hAnsi="Cambria" w:cs="Times New Roman"/>
          <w:color w:val="000000" w:themeColor="text1"/>
        </w:rPr>
        <w:t>).</w:t>
      </w:r>
      <w:r w:rsidRPr="006302A5">
        <w:rPr>
          <w:rFonts w:ascii="Cambria" w:hAnsi="Cambria" w:cs="Times New Roman"/>
        </w:rPr>
        <w:t xml:space="preserve"> Building insights from the existing industrial studies, this paper aims to broaden the conversation by examining some of the </w:t>
      </w:r>
      <w:r w:rsidRPr="006302A5">
        <w:rPr>
          <w:rFonts w:ascii="Cambria" w:hAnsi="Cambria" w:cs="Times New Roman"/>
          <w:kern w:val="0"/>
          <w:lang w:val="en-GB"/>
        </w:rPr>
        <w:t xml:space="preserve">specific impacts of OFD services on restaurants’ upselling capabilities. </w:t>
      </w:r>
    </w:p>
    <w:p w14:paraId="1AE9D288" w14:textId="02B66C02" w:rsidR="00430F97" w:rsidRPr="006302A5" w:rsidRDefault="00430F97" w:rsidP="006302A5">
      <w:pPr>
        <w:spacing w:line="480" w:lineRule="auto"/>
        <w:jc w:val="both"/>
        <w:rPr>
          <w:rFonts w:ascii="Cambria" w:hAnsi="Cambria" w:cs="Times New Roman"/>
        </w:rPr>
      </w:pPr>
      <w:r w:rsidRPr="006302A5">
        <w:rPr>
          <w:rFonts w:ascii="Cambria" w:hAnsi="Cambria" w:cs="Times New Roman"/>
        </w:rPr>
        <w:lastRenderedPageBreak/>
        <w:t xml:space="preserve">The integration of OFD platforms introduces a paradox in consumer behaviour towards upselling - a sales technique aimed at encouraging customers to purchase additional items or higher-priced alternatives </w:t>
      </w:r>
      <w:r w:rsidRPr="00227302">
        <w:rPr>
          <w:rFonts w:ascii="Cambria" w:hAnsi="Cambria" w:cs="Times New Roman"/>
          <w:color w:val="000000" w:themeColor="text1"/>
        </w:rPr>
        <w:t>(</w:t>
      </w:r>
      <w:proofErr w:type="spellStart"/>
      <w:r w:rsidR="00D822A0" w:rsidRPr="00227302">
        <w:rPr>
          <w:rFonts w:ascii="Cambria" w:hAnsi="Cambria" w:cs="Times New Roman"/>
          <w:color w:val="000000" w:themeColor="text1"/>
          <w:shd w:val="clear" w:color="auto" w:fill="FFFFFF"/>
        </w:rPr>
        <w:t>Heidig</w:t>
      </w:r>
      <w:proofErr w:type="spellEnd"/>
      <w:r w:rsidR="00227302">
        <w:rPr>
          <w:rFonts w:ascii="Cambria" w:hAnsi="Cambria" w:cs="Times New Roman"/>
          <w:color w:val="000000" w:themeColor="text1"/>
          <w:shd w:val="clear" w:color="auto" w:fill="FFFFFF"/>
        </w:rPr>
        <w:t>,</w:t>
      </w:r>
      <w:r w:rsidR="00D822A0" w:rsidRPr="00227302">
        <w:rPr>
          <w:rFonts w:ascii="Cambria" w:hAnsi="Cambria" w:cs="Times New Roman"/>
          <w:color w:val="000000" w:themeColor="text1"/>
          <w:shd w:val="clear" w:color="auto" w:fill="FFFFFF"/>
        </w:rPr>
        <w:t xml:space="preserve"> W., 2012</w:t>
      </w:r>
      <w:r w:rsidRPr="00227302">
        <w:rPr>
          <w:rFonts w:ascii="Cambria" w:hAnsi="Cambria" w:cs="Times New Roman"/>
          <w:color w:val="000000" w:themeColor="text1"/>
        </w:rPr>
        <w:t xml:space="preserve">). </w:t>
      </w:r>
      <w:r w:rsidRPr="006302A5">
        <w:rPr>
          <w:rFonts w:ascii="Cambria" w:hAnsi="Cambria" w:cs="Times New Roman"/>
        </w:rPr>
        <w:t xml:space="preserve">On one hand, digital environments may lower price sensitivity, ostensibly making customers more receptive to upselling </w:t>
      </w:r>
      <w:r w:rsidRPr="00227302">
        <w:rPr>
          <w:rFonts w:ascii="Cambria" w:hAnsi="Cambria" w:cs="Times New Roman"/>
          <w:color w:val="000000" w:themeColor="text1"/>
        </w:rPr>
        <w:t>(</w:t>
      </w:r>
      <w:proofErr w:type="spellStart"/>
      <w:r w:rsidR="00D822A0" w:rsidRPr="00227302">
        <w:rPr>
          <w:rFonts w:ascii="Cambria" w:hAnsi="Cambria" w:cs="Times New Roman"/>
          <w:color w:val="000000" w:themeColor="text1"/>
          <w:shd w:val="clear" w:color="auto" w:fill="FFFFFF"/>
        </w:rPr>
        <w:t>Zabin</w:t>
      </w:r>
      <w:proofErr w:type="spellEnd"/>
      <w:r w:rsidR="00227302">
        <w:rPr>
          <w:rFonts w:ascii="Cambria" w:hAnsi="Cambria" w:cs="Times New Roman"/>
          <w:color w:val="000000" w:themeColor="text1"/>
          <w:shd w:val="clear" w:color="auto" w:fill="FFFFFF"/>
        </w:rPr>
        <w:t>,</w:t>
      </w:r>
      <w:r w:rsidR="00D822A0" w:rsidRPr="00227302">
        <w:rPr>
          <w:rFonts w:ascii="Cambria" w:hAnsi="Cambria" w:cs="Times New Roman"/>
          <w:color w:val="000000" w:themeColor="text1"/>
          <w:shd w:val="clear" w:color="auto" w:fill="FFFFFF"/>
        </w:rPr>
        <w:t xml:space="preserve"> J. </w:t>
      </w:r>
      <w:r w:rsidR="00227302">
        <w:rPr>
          <w:rFonts w:ascii="Cambria" w:hAnsi="Cambria" w:cs="Times New Roman"/>
          <w:color w:val="000000" w:themeColor="text1"/>
          <w:shd w:val="clear" w:color="auto" w:fill="FFFFFF"/>
        </w:rPr>
        <w:t>&amp;</w:t>
      </w:r>
      <w:r w:rsidR="00D822A0" w:rsidRPr="00227302">
        <w:rPr>
          <w:rFonts w:ascii="Cambria" w:hAnsi="Cambria" w:cs="Times New Roman"/>
          <w:color w:val="000000" w:themeColor="text1"/>
          <w:shd w:val="clear" w:color="auto" w:fill="FFFFFF"/>
        </w:rPr>
        <w:t xml:space="preserve"> </w:t>
      </w:r>
      <w:proofErr w:type="spellStart"/>
      <w:r w:rsidR="00D822A0" w:rsidRPr="00227302">
        <w:rPr>
          <w:rFonts w:ascii="Cambria" w:hAnsi="Cambria" w:cs="Times New Roman"/>
          <w:color w:val="000000" w:themeColor="text1"/>
          <w:shd w:val="clear" w:color="auto" w:fill="FFFFFF"/>
        </w:rPr>
        <w:t>Brebach</w:t>
      </w:r>
      <w:proofErr w:type="spellEnd"/>
      <w:r w:rsidR="00227302">
        <w:rPr>
          <w:rFonts w:ascii="Cambria" w:hAnsi="Cambria" w:cs="Times New Roman"/>
          <w:color w:val="000000" w:themeColor="text1"/>
          <w:shd w:val="clear" w:color="auto" w:fill="FFFFFF"/>
        </w:rPr>
        <w:t>,</w:t>
      </w:r>
      <w:r w:rsidR="00D822A0" w:rsidRPr="00227302">
        <w:rPr>
          <w:rFonts w:ascii="Cambria" w:hAnsi="Cambria" w:cs="Times New Roman"/>
          <w:color w:val="000000" w:themeColor="text1"/>
          <w:shd w:val="clear" w:color="auto" w:fill="FFFFFF"/>
        </w:rPr>
        <w:t xml:space="preserve"> G., 2004</w:t>
      </w:r>
      <w:r w:rsidRPr="00227302">
        <w:rPr>
          <w:rFonts w:ascii="Cambria" w:hAnsi="Cambria" w:cs="Times New Roman"/>
          <w:color w:val="000000" w:themeColor="text1"/>
        </w:rPr>
        <w:t xml:space="preserve">). </w:t>
      </w:r>
      <w:r w:rsidRPr="006302A5">
        <w:rPr>
          <w:rFonts w:ascii="Cambria" w:hAnsi="Cambria" w:cs="Times New Roman"/>
        </w:rPr>
        <w:t xml:space="preserve">Conversely, </w:t>
      </w:r>
      <w:r w:rsidR="00227302">
        <w:rPr>
          <w:rFonts w:ascii="Cambria" w:hAnsi="Cambria" w:cs="Times New Roman"/>
        </w:rPr>
        <w:t xml:space="preserve">there are also </w:t>
      </w:r>
      <w:r w:rsidRPr="00227302">
        <w:rPr>
          <w:rFonts w:ascii="Cambria" w:hAnsi="Cambria" w:cs="Times New Roman"/>
          <w:color w:val="000000" w:themeColor="text1"/>
        </w:rPr>
        <w:t xml:space="preserve">anecdotal </w:t>
      </w:r>
      <w:proofErr w:type="gramStart"/>
      <w:r w:rsidRPr="00227302">
        <w:rPr>
          <w:rFonts w:ascii="Cambria" w:hAnsi="Cambria" w:cs="Times New Roman"/>
          <w:color w:val="000000" w:themeColor="text1"/>
        </w:rPr>
        <w:t>evidence</w:t>
      </w:r>
      <w:r w:rsidR="00227302" w:rsidRPr="00227302">
        <w:rPr>
          <w:rFonts w:ascii="Cambria" w:hAnsi="Cambria" w:cs="Times New Roman"/>
          <w:color w:val="000000" w:themeColor="text1"/>
        </w:rPr>
        <w:t>s</w:t>
      </w:r>
      <w:proofErr w:type="gramEnd"/>
      <w:r w:rsidRPr="00227302">
        <w:rPr>
          <w:rFonts w:ascii="Cambria" w:hAnsi="Cambria" w:cs="Times New Roman"/>
          <w:color w:val="000000" w:themeColor="text1"/>
        </w:rPr>
        <w:t xml:space="preserve"> suggest that consumers’ </w:t>
      </w:r>
      <w:r w:rsidRPr="006302A5">
        <w:rPr>
          <w:rFonts w:ascii="Cambria" w:hAnsi="Cambria" w:cs="Times New Roman"/>
        </w:rPr>
        <w:t xml:space="preserve">scepticism about food quality during delivery </w:t>
      </w:r>
      <w:r w:rsidRPr="00227302">
        <w:rPr>
          <w:rFonts w:ascii="Cambria" w:hAnsi="Cambria" w:cs="Times New Roman"/>
          <w:color w:val="000000" w:themeColor="text1"/>
        </w:rPr>
        <w:t>(</w:t>
      </w:r>
      <w:r w:rsidR="00D822A0" w:rsidRPr="00227302">
        <w:rPr>
          <w:rFonts w:ascii="Cambria" w:hAnsi="Cambria" w:cs="Times New Roman"/>
          <w:color w:val="000000" w:themeColor="text1"/>
          <w:shd w:val="clear" w:color="auto" w:fill="FFFFFF"/>
        </w:rPr>
        <w:t>Sharma, R</w:t>
      </w:r>
      <w:r w:rsidR="00227302" w:rsidRPr="00227302">
        <w:rPr>
          <w:rFonts w:ascii="Cambria" w:hAnsi="Cambria" w:cs="Times New Roman"/>
          <w:color w:val="000000" w:themeColor="text1"/>
          <w:shd w:val="clear" w:color="auto" w:fill="FFFFFF"/>
        </w:rPr>
        <w:t>. et al.,</w:t>
      </w:r>
      <w:r w:rsidR="00D822A0" w:rsidRPr="00227302">
        <w:rPr>
          <w:rFonts w:ascii="Cambria" w:hAnsi="Cambria" w:cs="Times New Roman"/>
          <w:color w:val="000000" w:themeColor="text1"/>
          <w:shd w:val="clear" w:color="auto" w:fill="FFFFFF"/>
        </w:rPr>
        <w:t xml:space="preserve"> 2021</w:t>
      </w:r>
      <w:r w:rsidRPr="00227302">
        <w:rPr>
          <w:rFonts w:ascii="Cambria" w:hAnsi="Cambria" w:cs="Times New Roman"/>
          <w:color w:val="000000" w:themeColor="text1"/>
        </w:rPr>
        <w:t xml:space="preserve">) </w:t>
      </w:r>
      <w:r w:rsidRPr="006302A5">
        <w:rPr>
          <w:rFonts w:ascii="Cambria" w:hAnsi="Cambria" w:cs="Times New Roman"/>
        </w:rPr>
        <w:t xml:space="preserve">and the absence of </w:t>
      </w:r>
      <w:r w:rsidR="00D822A0" w:rsidRPr="006302A5">
        <w:rPr>
          <w:rFonts w:ascii="Cambria" w:hAnsi="Cambria" w:cs="Times New Roman"/>
        </w:rPr>
        <w:t>inter-personal</w:t>
      </w:r>
      <w:r w:rsidRPr="006302A5">
        <w:rPr>
          <w:rFonts w:ascii="Cambria" w:hAnsi="Cambria" w:cs="Times New Roman"/>
        </w:rPr>
        <w:t xml:space="preserve"> interaction </w:t>
      </w:r>
      <w:r w:rsidRPr="00227302">
        <w:rPr>
          <w:rFonts w:ascii="Cambria" w:hAnsi="Cambria" w:cs="Times New Roman"/>
          <w:color w:val="000000" w:themeColor="text1"/>
        </w:rPr>
        <w:t>(</w:t>
      </w:r>
      <w:proofErr w:type="spellStart"/>
      <w:r w:rsidR="00D822A0" w:rsidRPr="00227302">
        <w:rPr>
          <w:rFonts w:ascii="Cambria" w:hAnsi="Cambria" w:cs="Times New Roman"/>
          <w:color w:val="000000" w:themeColor="text1"/>
          <w:shd w:val="clear" w:color="auto" w:fill="FFFFFF"/>
        </w:rPr>
        <w:t>Heidhues</w:t>
      </w:r>
      <w:proofErr w:type="spellEnd"/>
      <w:r w:rsidR="00D822A0" w:rsidRPr="00227302">
        <w:rPr>
          <w:rFonts w:ascii="Cambria" w:hAnsi="Cambria" w:cs="Times New Roman"/>
          <w:color w:val="000000" w:themeColor="text1"/>
          <w:shd w:val="clear" w:color="auto" w:fill="FFFFFF"/>
        </w:rPr>
        <w:t xml:space="preserve">, P. </w:t>
      </w:r>
      <w:r w:rsidR="00227302">
        <w:rPr>
          <w:rFonts w:ascii="Cambria" w:hAnsi="Cambria" w:cs="Times New Roman"/>
          <w:color w:val="000000" w:themeColor="text1"/>
          <w:shd w:val="clear" w:color="auto" w:fill="FFFFFF"/>
        </w:rPr>
        <w:t>&amp;</w:t>
      </w:r>
      <w:r w:rsidR="00D822A0" w:rsidRPr="00227302">
        <w:rPr>
          <w:rFonts w:ascii="Cambria" w:hAnsi="Cambria" w:cs="Times New Roman"/>
          <w:color w:val="000000" w:themeColor="text1"/>
          <w:shd w:val="clear" w:color="auto" w:fill="FFFFFF"/>
        </w:rPr>
        <w:t xml:space="preserve"> </w:t>
      </w:r>
      <w:proofErr w:type="spellStart"/>
      <w:r w:rsidR="00D822A0" w:rsidRPr="00227302">
        <w:rPr>
          <w:rFonts w:ascii="Cambria" w:hAnsi="Cambria" w:cs="Times New Roman"/>
          <w:color w:val="000000" w:themeColor="text1"/>
          <w:shd w:val="clear" w:color="auto" w:fill="FFFFFF"/>
        </w:rPr>
        <w:t>Kőszegi</w:t>
      </w:r>
      <w:proofErr w:type="spellEnd"/>
      <w:r w:rsidR="00D822A0" w:rsidRPr="00227302">
        <w:rPr>
          <w:rFonts w:ascii="Cambria" w:hAnsi="Cambria" w:cs="Times New Roman"/>
          <w:color w:val="000000" w:themeColor="text1"/>
          <w:shd w:val="clear" w:color="auto" w:fill="FFFFFF"/>
        </w:rPr>
        <w:t>, B., 2018</w:t>
      </w:r>
      <w:r w:rsidRPr="00227302">
        <w:rPr>
          <w:rFonts w:ascii="Cambria" w:hAnsi="Cambria" w:cs="Times New Roman"/>
          <w:color w:val="000000" w:themeColor="text1"/>
        </w:rPr>
        <w:t xml:space="preserve">) </w:t>
      </w:r>
      <w:r w:rsidRPr="006302A5">
        <w:rPr>
          <w:rFonts w:ascii="Cambria" w:hAnsi="Cambria" w:cs="Times New Roman"/>
        </w:rPr>
        <w:t>may deter customers from indulging in add-ons or premium items, thus potentially undermining upselling efforts.</w:t>
      </w:r>
    </w:p>
    <w:p w14:paraId="173E78CF" w14:textId="77777777" w:rsidR="00430F97" w:rsidRPr="006302A5" w:rsidRDefault="00430F97" w:rsidP="006302A5">
      <w:pPr>
        <w:spacing w:line="480" w:lineRule="auto"/>
        <w:jc w:val="both"/>
        <w:rPr>
          <w:rFonts w:ascii="Cambria" w:hAnsi="Cambria" w:cs="Times New Roman"/>
          <w:b/>
          <w:bCs/>
        </w:rPr>
      </w:pPr>
    </w:p>
    <w:p w14:paraId="52AD6907" w14:textId="77777777" w:rsidR="00430F97" w:rsidRPr="006302A5" w:rsidRDefault="00430F97" w:rsidP="006302A5">
      <w:pPr>
        <w:spacing w:line="480" w:lineRule="auto"/>
        <w:jc w:val="both"/>
        <w:rPr>
          <w:rFonts w:ascii="Cambria" w:hAnsi="Cambria" w:cs="Times New Roman"/>
        </w:rPr>
      </w:pPr>
      <w:r w:rsidRPr="006302A5">
        <w:rPr>
          <w:rFonts w:ascii="Cambria" w:hAnsi="Cambria" w:cs="Times New Roman"/>
        </w:rPr>
        <w:t>This study delves into the effects of OFD platforms on the upselling capabilities within the restaurant sector, employing an empirical lens through the analysis of a vast dataset from a Quick Service Restaurant (QSR) chain. This dataset encompasses approximately 50 million transactions across 99 outlets in 2018, providing granular insights into each sale, including the specifics of the item sold, quantity, time of purchase, and the mode of transaction (dine-in, take-away, or via OFD). Through this detailed examination, the research aims to shed light on how heightened reliance on food-delivery platforms may recalibrate restaurants' ability to upsell.</w:t>
      </w:r>
    </w:p>
    <w:p w14:paraId="61A3047D" w14:textId="77777777" w:rsidR="00430F97" w:rsidRPr="006302A5" w:rsidRDefault="00430F97" w:rsidP="006302A5">
      <w:pPr>
        <w:spacing w:line="480" w:lineRule="auto"/>
        <w:jc w:val="both"/>
        <w:rPr>
          <w:rFonts w:ascii="Cambria" w:hAnsi="Cambria" w:cs="Times New Roman"/>
        </w:rPr>
      </w:pPr>
    </w:p>
    <w:p w14:paraId="45F00C2C" w14:textId="77777777" w:rsidR="00430F97" w:rsidRPr="006302A5" w:rsidRDefault="00430F97" w:rsidP="006302A5">
      <w:pPr>
        <w:spacing w:line="480" w:lineRule="auto"/>
        <w:jc w:val="both"/>
        <w:rPr>
          <w:rFonts w:ascii="Cambria" w:hAnsi="Cambria" w:cs="Times New Roman"/>
        </w:rPr>
      </w:pPr>
      <w:r w:rsidRPr="006302A5">
        <w:rPr>
          <w:rFonts w:ascii="Cambria" w:hAnsi="Cambria" w:cs="Times New Roman"/>
        </w:rPr>
        <w:t>The investigation reveals a significant trend: an increased dependency on OFD platforms correlates with a diminished capacity for upselling within the restaurant industry. This reduction in upselling efficiency, a direct consequence of platform dependence, indicates a broader impact on restaurants' overall profit-generating capabilities.</w:t>
      </w:r>
    </w:p>
    <w:p w14:paraId="250FC8E1" w14:textId="77777777" w:rsidR="00430F97" w:rsidRPr="006302A5" w:rsidRDefault="00430F97" w:rsidP="006302A5">
      <w:pPr>
        <w:spacing w:line="480" w:lineRule="auto"/>
        <w:jc w:val="both"/>
        <w:rPr>
          <w:rFonts w:ascii="Cambria" w:hAnsi="Cambria" w:cs="Times New Roman"/>
        </w:rPr>
      </w:pPr>
    </w:p>
    <w:p w14:paraId="699A31DC" w14:textId="72801F5B" w:rsidR="00430F97" w:rsidRPr="006302A5" w:rsidRDefault="00430F97" w:rsidP="006302A5">
      <w:pPr>
        <w:spacing w:line="480" w:lineRule="auto"/>
        <w:jc w:val="both"/>
        <w:rPr>
          <w:rFonts w:ascii="Cambria" w:hAnsi="Cambria" w:cs="Times New Roman"/>
        </w:rPr>
      </w:pPr>
      <w:r w:rsidRPr="006302A5">
        <w:rPr>
          <w:rFonts w:ascii="Cambria" w:hAnsi="Cambria" w:cs="Times New Roman"/>
        </w:rPr>
        <w:lastRenderedPageBreak/>
        <w:t xml:space="preserve">Navigating beyond the immediate findings, this study also explores the broader implications of reduced upselling on restaurant profitability. It further identifies critical moderating </w:t>
      </w:r>
      <w:r w:rsidRPr="00227302">
        <w:rPr>
          <w:rFonts w:ascii="Cambria" w:hAnsi="Cambria" w:cs="Times New Roman"/>
          <w:color w:val="000000" w:themeColor="text1"/>
        </w:rPr>
        <w:t xml:space="preserve">factors (Thompson, </w:t>
      </w:r>
      <w:r w:rsidR="00227302" w:rsidRPr="00227302">
        <w:rPr>
          <w:rFonts w:ascii="Cambria" w:hAnsi="Cambria" w:cs="Times New Roman"/>
          <w:color w:val="000000" w:themeColor="text1"/>
        </w:rPr>
        <w:t xml:space="preserve">G.M., </w:t>
      </w:r>
      <w:r w:rsidRPr="00227302">
        <w:rPr>
          <w:rFonts w:ascii="Cambria" w:hAnsi="Cambria" w:cs="Times New Roman"/>
          <w:color w:val="000000" w:themeColor="text1"/>
        </w:rPr>
        <w:t xml:space="preserve">2010) </w:t>
      </w:r>
      <w:r w:rsidRPr="006302A5">
        <w:rPr>
          <w:rFonts w:ascii="Cambria" w:hAnsi="Cambria" w:cs="Times New Roman"/>
        </w:rPr>
        <w:t>- such as peak demand times, customer group sizes, and expenditure on core menu items - that could influence the dynamics between platform dependence and upselling efficacy. These insights are pivotal for restaurant operators and OFD platforms alike, offering strategic considerations for enhancing upselling opportunities in a digitally dominated market.</w:t>
      </w:r>
    </w:p>
    <w:p w14:paraId="125CDDD9" w14:textId="77777777" w:rsidR="00430F97" w:rsidRPr="006302A5" w:rsidRDefault="00430F97" w:rsidP="006302A5">
      <w:pPr>
        <w:spacing w:line="480" w:lineRule="auto"/>
        <w:jc w:val="both"/>
        <w:rPr>
          <w:rFonts w:ascii="Cambria" w:hAnsi="Cambria" w:cs="Times New Roman"/>
        </w:rPr>
      </w:pPr>
    </w:p>
    <w:p w14:paraId="21E46D82" w14:textId="2A72A5DD" w:rsidR="00DE2A96" w:rsidRDefault="00430F97" w:rsidP="006302A5">
      <w:pPr>
        <w:spacing w:line="480" w:lineRule="auto"/>
        <w:jc w:val="both"/>
        <w:rPr>
          <w:rFonts w:ascii="Cambria" w:hAnsi="Cambria" w:cs="Times New Roman"/>
        </w:rPr>
      </w:pPr>
      <w:r w:rsidRPr="006302A5">
        <w:rPr>
          <w:rFonts w:ascii="Cambria" w:hAnsi="Cambria" w:cs="Times New Roman"/>
        </w:rPr>
        <w:t xml:space="preserve">This research marks a significant contribution to the field of Operational Management (OM) by illuminating the intricate effects of OFD platform dependence on critical demand characteristics within the restaurant industry. It not only underscores the imperative for a nuanced understanding of these dynamics but also calls for an expanded discourse on devising strategies that can mitigate the challenges posed by OFD platforms. As the restaurant industry continues to navigate the complexities of digital integration, this study provides a foundational basis for further exploration, aiming to enrich the strategic toolkit available to restaurant operators in optimising their engagement with OFD services and maximising profitability. </w:t>
      </w:r>
    </w:p>
    <w:p w14:paraId="50C9D2B3" w14:textId="77777777" w:rsidR="00DE2A96" w:rsidRPr="006302A5" w:rsidRDefault="00DE2A96" w:rsidP="006302A5">
      <w:pPr>
        <w:spacing w:line="480" w:lineRule="auto"/>
        <w:jc w:val="both"/>
        <w:rPr>
          <w:rFonts w:ascii="Cambria" w:hAnsi="Cambria" w:cs="Times New Roman"/>
        </w:rPr>
      </w:pPr>
    </w:p>
    <w:p w14:paraId="729E6239" w14:textId="2BD480D2" w:rsidR="0028334C" w:rsidRPr="00DE2A96" w:rsidRDefault="005D118B" w:rsidP="006302A5">
      <w:pPr>
        <w:pStyle w:val="ListParagraph"/>
        <w:numPr>
          <w:ilvl w:val="0"/>
          <w:numId w:val="2"/>
        </w:numPr>
        <w:spacing w:line="480" w:lineRule="auto"/>
        <w:jc w:val="both"/>
        <w:rPr>
          <w:rFonts w:ascii="Cambria" w:hAnsi="Cambria" w:cs="Times New Roman"/>
          <w:b/>
          <w:bCs/>
          <w:sz w:val="28"/>
          <w:szCs w:val="28"/>
        </w:rPr>
      </w:pPr>
      <w:r w:rsidRPr="00DE2A96">
        <w:rPr>
          <w:rFonts w:ascii="Cambria" w:hAnsi="Cambria" w:cs="Times New Roman"/>
          <w:b/>
          <w:bCs/>
          <w:sz w:val="28"/>
          <w:szCs w:val="28"/>
        </w:rPr>
        <w:t xml:space="preserve">Literature Review </w:t>
      </w:r>
    </w:p>
    <w:p w14:paraId="1B38793E" w14:textId="1E5FB561" w:rsidR="00710973" w:rsidRPr="006302A5" w:rsidRDefault="007533CE" w:rsidP="006302A5">
      <w:pPr>
        <w:pStyle w:val="ListParagraph"/>
        <w:numPr>
          <w:ilvl w:val="1"/>
          <w:numId w:val="2"/>
        </w:numPr>
        <w:spacing w:line="480" w:lineRule="auto"/>
        <w:jc w:val="both"/>
        <w:rPr>
          <w:rFonts w:ascii="Cambria" w:hAnsi="Cambria" w:cs="Times New Roman"/>
          <w:b/>
          <w:bCs/>
        </w:rPr>
      </w:pPr>
      <w:r w:rsidRPr="006302A5">
        <w:rPr>
          <w:rFonts w:ascii="Cambria" w:hAnsi="Cambria" w:cs="Times New Roman"/>
          <w:b/>
          <w:bCs/>
        </w:rPr>
        <w:t>Evolution of the Restaurant Industry in the Post-COVID Era</w:t>
      </w:r>
    </w:p>
    <w:p w14:paraId="1736E10D" w14:textId="484A57C1" w:rsidR="0027281B" w:rsidRPr="006302A5" w:rsidRDefault="0027281B" w:rsidP="006302A5">
      <w:pPr>
        <w:autoSpaceDE w:val="0"/>
        <w:autoSpaceDN w:val="0"/>
        <w:adjustRightInd w:val="0"/>
        <w:spacing w:line="480" w:lineRule="auto"/>
        <w:jc w:val="both"/>
        <w:rPr>
          <w:rFonts w:ascii="Cambria" w:hAnsi="Cambria" w:cs="Times New Roman"/>
          <w:color w:val="000000" w:themeColor="text1"/>
          <w:kern w:val="0"/>
          <w:lang w:val="en-GB"/>
        </w:rPr>
      </w:pPr>
      <w:r w:rsidRPr="006302A5">
        <w:rPr>
          <w:rFonts w:ascii="Cambria" w:hAnsi="Cambria" w:cs="Times New Roman"/>
          <w:kern w:val="0"/>
          <w:lang w:val="en-GB"/>
        </w:rPr>
        <w:t xml:space="preserve">The recent years have marked a significant transformation within the hospitality sector, notably within the restaurant industry, driven by digital innovations, increased market competition, and notably, the impacts of the COVID-19 pandemic. The pandemic necessitated immediate shifts to low-contact services such as online ordering, delivery, and pickup as primary revenue sources due to lockdowns and preventive measures, </w:t>
      </w:r>
      <w:r w:rsidRPr="006302A5">
        <w:rPr>
          <w:rFonts w:ascii="Cambria" w:hAnsi="Cambria" w:cs="Times New Roman"/>
          <w:kern w:val="0"/>
          <w:lang w:val="en-GB"/>
        </w:rPr>
        <w:lastRenderedPageBreak/>
        <w:t xml:space="preserve">causing a significant downturn in traditional </w:t>
      </w:r>
      <w:r w:rsidRPr="00227302">
        <w:rPr>
          <w:rFonts w:ascii="Cambria" w:hAnsi="Cambria" w:cs="Times New Roman"/>
          <w:color w:val="000000" w:themeColor="text1"/>
          <w:kern w:val="0"/>
          <w:lang w:val="en-GB"/>
        </w:rPr>
        <w:t>sales (Kim</w:t>
      </w:r>
      <w:r w:rsidR="00227302" w:rsidRPr="00227302">
        <w:rPr>
          <w:rFonts w:ascii="Cambria" w:hAnsi="Cambria" w:cs="Times New Roman"/>
          <w:color w:val="000000" w:themeColor="text1"/>
          <w:kern w:val="0"/>
          <w:lang w:val="en-GB"/>
        </w:rPr>
        <w:t>, J</w:t>
      </w:r>
      <w:r w:rsidR="00227302">
        <w:rPr>
          <w:rFonts w:ascii="Cambria" w:hAnsi="Cambria" w:cs="Times New Roman"/>
          <w:color w:val="000000" w:themeColor="text1"/>
          <w:kern w:val="0"/>
          <w:lang w:val="en-GB"/>
        </w:rPr>
        <w:t>.</w:t>
      </w:r>
      <w:r w:rsidRPr="00227302">
        <w:rPr>
          <w:rFonts w:ascii="Cambria" w:hAnsi="Cambria" w:cs="Times New Roman"/>
          <w:color w:val="000000" w:themeColor="text1"/>
          <w:kern w:val="0"/>
          <w:lang w:val="en-GB"/>
        </w:rPr>
        <w:t xml:space="preserve"> </w:t>
      </w:r>
      <w:r w:rsidR="00227302">
        <w:rPr>
          <w:rFonts w:ascii="Cambria" w:hAnsi="Cambria" w:cs="Times New Roman"/>
          <w:color w:val="000000" w:themeColor="text1"/>
          <w:kern w:val="0"/>
          <w:lang w:val="en-GB"/>
        </w:rPr>
        <w:t>&amp;</w:t>
      </w:r>
      <w:r w:rsidRPr="00227302">
        <w:rPr>
          <w:rFonts w:ascii="Cambria" w:hAnsi="Cambria" w:cs="Times New Roman"/>
          <w:color w:val="000000" w:themeColor="text1"/>
          <w:kern w:val="0"/>
          <w:lang w:val="en-GB"/>
        </w:rPr>
        <w:t xml:space="preserve"> Lee,</w:t>
      </w:r>
      <w:r w:rsidR="00227302" w:rsidRPr="00227302">
        <w:rPr>
          <w:rFonts w:ascii="Cambria" w:hAnsi="Cambria" w:cs="Times New Roman"/>
          <w:color w:val="000000" w:themeColor="text1"/>
          <w:kern w:val="0"/>
          <w:lang w:val="en-GB"/>
        </w:rPr>
        <w:t xml:space="preserve"> J.C.,</w:t>
      </w:r>
      <w:r w:rsidRPr="00227302">
        <w:rPr>
          <w:rFonts w:ascii="Cambria" w:hAnsi="Cambria" w:cs="Times New Roman"/>
          <w:color w:val="000000" w:themeColor="text1"/>
          <w:kern w:val="0"/>
          <w:lang w:val="en-GB"/>
        </w:rPr>
        <w:t xml:space="preserve"> 2020). </w:t>
      </w:r>
      <w:r w:rsidR="009C1458" w:rsidRPr="006302A5">
        <w:rPr>
          <w:rFonts w:ascii="Cambria" w:hAnsi="Cambria" w:cs="Times New Roman"/>
          <w:color w:val="000000" w:themeColor="text1"/>
          <w:shd w:val="clear" w:color="auto" w:fill="FFFFFF"/>
        </w:rPr>
        <w:t>Despite facing challenges, the National Restaurant Association (</w:t>
      </w:r>
      <w:r w:rsidR="009C1458" w:rsidRPr="00EE5477">
        <w:rPr>
          <w:rFonts w:ascii="Cambria" w:hAnsi="Cambria" w:cs="Times New Roman"/>
          <w:color w:val="000000" w:themeColor="text1"/>
          <w:shd w:val="clear" w:color="auto" w:fill="FFFFFF"/>
        </w:rPr>
        <w:t>NR</w:t>
      </w:r>
      <w:r w:rsidR="007533CE" w:rsidRPr="00EE5477">
        <w:rPr>
          <w:rFonts w:ascii="Cambria" w:hAnsi="Cambria" w:cs="Times New Roman"/>
          <w:color w:val="000000" w:themeColor="text1"/>
          <w:shd w:val="clear" w:color="auto" w:fill="FFFFFF"/>
        </w:rPr>
        <w:t>A</w:t>
      </w:r>
      <w:r w:rsidR="009C1458" w:rsidRPr="00EE5477">
        <w:rPr>
          <w:rFonts w:ascii="Cambria" w:hAnsi="Cambria" w:cs="Times New Roman"/>
          <w:color w:val="000000" w:themeColor="text1"/>
          <w:shd w:val="clear" w:color="auto" w:fill="FFFFFF"/>
        </w:rPr>
        <w:t>, 2024</w:t>
      </w:r>
      <w:r w:rsidR="009C1458" w:rsidRPr="006302A5">
        <w:rPr>
          <w:rFonts w:ascii="Cambria" w:hAnsi="Cambria" w:cs="Times New Roman"/>
          <w:color w:val="000000" w:themeColor="text1"/>
          <w:shd w:val="clear" w:color="auto" w:fill="FFFFFF"/>
        </w:rPr>
        <w:t>) forecasts a notable recovery for the restaurant industry in 2024, projecting sales to surpass $1.1 trillion for the first time, marking a significant resurgence.</w:t>
      </w:r>
    </w:p>
    <w:p w14:paraId="2F6477A8" w14:textId="77777777" w:rsidR="0027281B" w:rsidRPr="006302A5" w:rsidRDefault="0027281B" w:rsidP="006302A5">
      <w:pPr>
        <w:autoSpaceDE w:val="0"/>
        <w:autoSpaceDN w:val="0"/>
        <w:adjustRightInd w:val="0"/>
        <w:spacing w:line="480" w:lineRule="auto"/>
        <w:jc w:val="both"/>
        <w:rPr>
          <w:rFonts w:ascii="Cambria" w:hAnsi="Cambria" w:cs="Times New Roman"/>
          <w:kern w:val="0"/>
          <w:lang w:val="en-GB"/>
        </w:rPr>
      </w:pPr>
    </w:p>
    <w:p w14:paraId="44070311" w14:textId="0B51DF2A" w:rsidR="0027281B" w:rsidRDefault="0027281B" w:rsidP="006302A5">
      <w:pPr>
        <w:autoSpaceDE w:val="0"/>
        <w:autoSpaceDN w:val="0"/>
        <w:adjustRightInd w:val="0"/>
        <w:spacing w:line="480" w:lineRule="auto"/>
        <w:jc w:val="both"/>
        <w:rPr>
          <w:rFonts w:ascii="Cambria" w:hAnsi="Cambria" w:cs="Times New Roman"/>
          <w:kern w:val="0"/>
          <w:lang w:val="en-GB"/>
        </w:rPr>
      </w:pPr>
      <w:r w:rsidRPr="006302A5">
        <w:rPr>
          <w:rFonts w:ascii="Cambria" w:hAnsi="Cambria" w:cs="Times New Roman"/>
          <w:kern w:val="0"/>
          <w:lang w:val="en-GB"/>
        </w:rPr>
        <w:t xml:space="preserve">The post-pandemic landscape for restaurants is anticipated to diverge markedly from pre-pandemic times, </w:t>
      </w:r>
      <w:r w:rsidR="00553CC0" w:rsidRPr="006302A5">
        <w:rPr>
          <w:rFonts w:ascii="Cambria" w:hAnsi="Cambria" w:cs="Times New Roman"/>
          <w:kern w:val="0"/>
          <w:lang w:val="en-GB"/>
        </w:rPr>
        <w:t>fuelled</w:t>
      </w:r>
      <w:r w:rsidRPr="006302A5">
        <w:rPr>
          <w:rFonts w:ascii="Cambria" w:hAnsi="Cambria" w:cs="Times New Roman"/>
          <w:kern w:val="0"/>
          <w:lang w:val="en-GB"/>
        </w:rPr>
        <w:t xml:space="preserve"> by the accelerated adoption of digital technologies. This encompasses investments in digital infrastructure like point-of-sale systems, online </w:t>
      </w:r>
      <w:r w:rsidR="00553CC0" w:rsidRPr="006302A5">
        <w:rPr>
          <w:rFonts w:ascii="Cambria" w:hAnsi="Cambria" w:cs="Times New Roman"/>
          <w:kern w:val="0"/>
          <w:lang w:val="en-GB"/>
        </w:rPr>
        <w:t xml:space="preserve">food </w:t>
      </w:r>
      <w:r w:rsidRPr="006302A5">
        <w:rPr>
          <w:rFonts w:ascii="Cambria" w:hAnsi="Cambria" w:cs="Times New Roman"/>
          <w:kern w:val="0"/>
          <w:lang w:val="en-GB"/>
        </w:rPr>
        <w:t>ordering</w:t>
      </w:r>
      <w:r w:rsidR="00553CC0" w:rsidRPr="006302A5">
        <w:rPr>
          <w:rFonts w:ascii="Cambria" w:hAnsi="Cambria" w:cs="Times New Roman"/>
          <w:kern w:val="0"/>
          <w:lang w:val="en-GB"/>
        </w:rPr>
        <w:t>/delivering</w:t>
      </w:r>
      <w:r w:rsidRPr="006302A5">
        <w:rPr>
          <w:rFonts w:ascii="Cambria" w:hAnsi="Cambria" w:cs="Times New Roman"/>
          <w:kern w:val="0"/>
          <w:lang w:val="en-GB"/>
        </w:rPr>
        <w:t xml:space="preserve"> </w:t>
      </w:r>
      <w:r w:rsidR="00146BAB" w:rsidRPr="006302A5">
        <w:rPr>
          <w:rFonts w:ascii="Cambria" w:hAnsi="Cambria" w:cs="Times New Roman"/>
          <w:kern w:val="0"/>
          <w:lang w:val="en-GB"/>
        </w:rPr>
        <w:t xml:space="preserve">(OFD) </w:t>
      </w:r>
      <w:r w:rsidRPr="006302A5">
        <w:rPr>
          <w:rFonts w:ascii="Cambria" w:hAnsi="Cambria" w:cs="Times New Roman"/>
          <w:kern w:val="0"/>
          <w:lang w:val="en-GB"/>
        </w:rPr>
        <w:t xml:space="preserve">platforms, and e-commerce solutions, alongside innovations in service delivery models to facilitate low-contact customer interactions. The pandemic era's reliance on digital tools such as videoconferencing and e-commerce has heightened consumer readiness to engage digitally with restaurants, further intensifying the competition with the emergence of novel services aimed at enhancing the dining experience through remote ordering and customization options </w:t>
      </w:r>
      <w:r w:rsidRPr="00227302">
        <w:rPr>
          <w:rFonts w:ascii="Cambria" w:hAnsi="Cambria" w:cs="Times New Roman"/>
          <w:color w:val="000000" w:themeColor="text1"/>
          <w:kern w:val="0"/>
          <w:lang w:val="en-GB"/>
        </w:rPr>
        <w:t>(</w:t>
      </w:r>
      <w:proofErr w:type="spellStart"/>
      <w:r w:rsidRPr="00227302">
        <w:rPr>
          <w:rFonts w:ascii="Cambria" w:hAnsi="Cambria" w:cs="Times New Roman"/>
          <w:color w:val="000000" w:themeColor="text1"/>
          <w:kern w:val="0"/>
          <w:lang w:val="en-GB"/>
        </w:rPr>
        <w:t>Milwood</w:t>
      </w:r>
      <w:proofErr w:type="spellEnd"/>
      <w:r w:rsidR="00227302" w:rsidRPr="00227302">
        <w:rPr>
          <w:rFonts w:ascii="Cambria" w:hAnsi="Cambria" w:cs="Times New Roman"/>
          <w:color w:val="000000" w:themeColor="text1"/>
          <w:kern w:val="0"/>
          <w:lang w:val="en-GB"/>
        </w:rPr>
        <w:t>, P.A.</w:t>
      </w:r>
      <w:r w:rsidRPr="00227302">
        <w:rPr>
          <w:rFonts w:ascii="Cambria" w:hAnsi="Cambria" w:cs="Times New Roman"/>
          <w:color w:val="000000" w:themeColor="text1"/>
          <w:kern w:val="0"/>
          <w:lang w:val="en-GB"/>
        </w:rPr>
        <w:t xml:space="preserve"> &amp; Crick, </w:t>
      </w:r>
      <w:r w:rsidR="00227302" w:rsidRPr="00227302">
        <w:rPr>
          <w:rFonts w:ascii="Cambria" w:hAnsi="Cambria" w:cs="Times New Roman"/>
          <w:color w:val="000000" w:themeColor="text1"/>
          <w:kern w:val="0"/>
          <w:lang w:val="en-GB"/>
        </w:rPr>
        <w:t xml:space="preserve">A.P., </w:t>
      </w:r>
      <w:r w:rsidRPr="00227302">
        <w:rPr>
          <w:rFonts w:ascii="Cambria" w:hAnsi="Cambria" w:cs="Times New Roman"/>
          <w:color w:val="000000" w:themeColor="text1"/>
          <w:kern w:val="0"/>
          <w:lang w:val="en-GB"/>
        </w:rPr>
        <w:t>2021).</w:t>
      </w:r>
      <w:r w:rsidR="00146BAB" w:rsidRPr="00227302">
        <w:rPr>
          <w:rFonts w:ascii="Cambria" w:hAnsi="Cambria" w:cs="Times New Roman"/>
          <w:color w:val="000000" w:themeColor="text1"/>
          <w:kern w:val="0"/>
          <w:lang w:val="en-GB"/>
        </w:rPr>
        <w:t xml:space="preserve"> </w:t>
      </w:r>
      <w:r w:rsidR="00146BAB" w:rsidRPr="006302A5">
        <w:rPr>
          <w:rFonts w:ascii="Cambria" w:hAnsi="Cambria" w:cs="Times New Roman"/>
          <w:kern w:val="0"/>
          <w:lang w:val="en-GB"/>
        </w:rPr>
        <w:t xml:space="preserve">The rest of the paper will focus mainly on OFD platforms – one of the e-commerce solutions and their impacts on restaurant industry. </w:t>
      </w:r>
    </w:p>
    <w:p w14:paraId="79BEE762" w14:textId="77777777" w:rsidR="00DE2A96" w:rsidRPr="006302A5" w:rsidRDefault="00DE2A96" w:rsidP="006302A5">
      <w:pPr>
        <w:autoSpaceDE w:val="0"/>
        <w:autoSpaceDN w:val="0"/>
        <w:adjustRightInd w:val="0"/>
        <w:spacing w:line="480" w:lineRule="auto"/>
        <w:jc w:val="both"/>
        <w:rPr>
          <w:rFonts w:ascii="Cambria" w:hAnsi="Cambria" w:cs="Times New Roman"/>
          <w:kern w:val="0"/>
          <w:lang w:val="en-GB"/>
        </w:rPr>
      </w:pPr>
    </w:p>
    <w:p w14:paraId="2214E3CE" w14:textId="77777777" w:rsidR="008C00E4" w:rsidRPr="006302A5" w:rsidRDefault="00146BAB" w:rsidP="006302A5">
      <w:pPr>
        <w:pStyle w:val="ListParagraph"/>
        <w:numPr>
          <w:ilvl w:val="1"/>
          <w:numId w:val="2"/>
        </w:numPr>
        <w:autoSpaceDE w:val="0"/>
        <w:autoSpaceDN w:val="0"/>
        <w:adjustRightInd w:val="0"/>
        <w:spacing w:line="480" w:lineRule="auto"/>
        <w:jc w:val="both"/>
        <w:rPr>
          <w:rFonts w:ascii="Cambria" w:hAnsi="Cambria" w:cs="Times New Roman"/>
          <w:b/>
          <w:bCs/>
          <w:kern w:val="0"/>
          <w:lang w:val="en-GB"/>
        </w:rPr>
      </w:pPr>
      <w:r w:rsidRPr="006302A5">
        <w:rPr>
          <w:rFonts w:ascii="Cambria" w:hAnsi="Cambria" w:cs="Times New Roman"/>
          <w:b/>
          <w:bCs/>
          <w:kern w:val="0"/>
          <w:lang w:val="en-GB"/>
        </w:rPr>
        <w:t xml:space="preserve">Evolution of </w:t>
      </w:r>
      <w:r w:rsidR="00553CC0" w:rsidRPr="006302A5">
        <w:rPr>
          <w:rFonts w:ascii="Cambria" w:hAnsi="Cambria" w:cs="Times New Roman"/>
          <w:b/>
          <w:bCs/>
          <w:kern w:val="0"/>
          <w:lang w:val="en-GB"/>
        </w:rPr>
        <w:t>OFDs and their impacts</w:t>
      </w:r>
    </w:p>
    <w:p w14:paraId="57DDD534" w14:textId="26992331" w:rsidR="009258C3" w:rsidRPr="006302A5" w:rsidRDefault="00210AA4" w:rsidP="006302A5">
      <w:pPr>
        <w:autoSpaceDE w:val="0"/>
        <w:autoSpaceDN w:val="0"/>
        <w:adjustRightInd w:val="0"/>
        <w:spacing w:line="480" w:lineRule="auto"/>
        <w:jc w:val="both"/>
        <w:rPr>
          <w:rFonts w:ascii="Cambria" w:hAnsi="Cambria" w:cs="Times New Roman"/>
          <w:b/>
          <w:bCs/>
          <w:kern w:val="0"/>
          <w:lang w:val="en-GB"/>
        </w:rPr>
      </w:pPr>
      <w:r w:rsidRPr="006302A5">
        <w:rPr>
          <w:rFonts w:ascii="Cambria" w:hAnsi="Cambria" w:cs="Times New Roman"/>
          <w:color w:val="0D0D0D"/>
          <w:shd w:val="clear" w:color="auto" w:fill="FFFFFF"/>
        </w:rPr>
        <w:t xml:space="preserve">The evolution of </w:t>
      </w:r>
      <w:r w:rsidR="00CA0AE3" w:rsidRPr="006302A5">
        <w:rPr>
          <w:rFonts w:ascii="Cambria" w:hAnsi="Cambria" w:cs="Times New Roman"/>
          <w:color w:val="0D0D0D"/>
          <w:shd w:val="clear" w:color="auto" w:fill="FFFFFF"/>
        </w:rPr>
        <w:t>OFD</w:t>
      </w:r>
      <w:r w:rsidRPr="006302A5">
        <w:rPr>
          <w:rFonts w:ascii="Cambria" w:hAnsi="Cambria" w:cs="Times New Roman"/>
          <w:color w:val="0D0D0D"/>
          <w:shd w:val="clear" w:color="auto" w:fill="FFFFFF"/>
        </w:rPr>
        <w:t xml:space="preserve"> platforms has significantly transformed the restaurant industry over the past decade. Initially, chain restaurants and later individual restaurants developed their own websites for take-out and delivery</w:t>
      </w:r>
      <w:r w:rsidR="006903FB" w:rsidRPr="006302A5">
        <w:rPr>
          <w:rFonts w:ascii="Cambria" w:hAnsi="Cambria" w:cs="Times New Roman"/>
          <w:color w:val="0D0D0D"/>
          <w:shd w:val="clear" w:color="auto" w:fill="FFFFFF"/>
        </w:rPr>
        <w:t xml:space="preserve">, followed by </w:t>
      </w:r>
      <w:r w:rsidRPr="006302A5">
        <w:rPr>
          <w:rFonts w:ascii="Cambria" w:hAnsi="Cambria" w:cs="Times New Roman"/>
          <w:color w:val="0D0D0D"/>
          <w:shd w:val="clear" w:color="auto" w:fill="FFFFFF"/>
        </w:rPr>
        <w:t xml:space="preserve">grocery stores offering online delivery in the early 21st </w:t>
      </w:r>
      <w:r w:rsidRPr="00227302">
        <w:rPr>
          <w:rFonts w:ascii="Cambria" w:hAnsi="Cambria" w:cs="Times New Roman"/>
          <w:color w:val="000000" w:themeColor="text1"/>
          <w:shd w:val="clear" w:color="auto" w:fill="FFFFFF"/>
        </w:rPr>
        <w:t>century</w:t>
      </w:r>
      <w:r w:rsidR="006903FB" w:rsidRPr="00227302">
        <w:rPr>
          <w:rFonts w:ascii="Cambria" w:hAnsi="Cambria" w:cs="Times New Roman"/>
          <w:color w:val="000000" w:themeColor="text1"/>
          <w:shd w:val="clear" w:color="auto" w:fill="FFFFFF"/>
        </w:rPr>
        <w:t xml:space="preserve"> (</w:t>
      </w:r>
      <w:proofErr w:type="spellStart"/>
      <w:r w:rsidR="006903FB" w:rsidRPr="00227302">
        <w:rPr>
          <w:rFonts w:ascii="Cambria" w:hAnsi="Cambria" w:cs="Times New Roman"/>
          <w:color w:val="000000" w:themeColor="text1"/>
          <w:shd w:val="clear" w:color="auto" w:fill="FFFFFF"/>
        </w:rPr>
        <w:t>Pozzi</w:t>
      </w:r>
      <w:proofErr w:type="spellEnd"/>
      <w:r w:rsidR="00227302" w:rsidRPr="00227302">
        <w:rPr>
          <w:rFonts w:ascii="Cambria" w:hAnsi="Cambria" w:cs="Times New Roman"/>
          <w:color w:val="000000" w:themeColor="text1"/>
          <w:shd w:val="clear" w:color="auto" w:fill="FFFFFF"/>
        </w:rPr>
        <w:t>, A.,</w:t>
      </w:r>
      <w:r w:rsidR="006903FB" w:rsidRPr="00227302">
        <w:rPr>
          <w:rFonts w:ascii="Cambria" w:hAnsi="Cambria" w:cs="Times New Roman"/>
          <w:color w:val="000000" w:themeColor="text1"/>
          <w:shd w:val="clear" w:color="auto" w:fill="FFFFFF"/>
        </w:rPr>
        <w:t xml:space="preserve"> 201</w:t>
      </w:r>
      <w:r w:rsidR="007533CE" w:rsidRPr="00227302">
        <w:rPr>
          <w:rFonts w:ascii="Cambria" w:hAnsi="Cambria" w:cs="Times New Roman"/>
          <w:color w:val="000000" w:themeColor="text1"/>
          <w:shd w:val="clear" w:color="auto" w:fill="FFFFFF"/>
        </w:rPr>
        <w:t>3</w:t>
      </w:r>
      <w:r w:rsidR="00227302" w:rsidRPr="00227302">
        <w:rPr>
          <w:rFonts w:ascii="Cambria" w:hAnsi="Cambria" w:cs="Times New Roman"/>
          <w:color w:val="000000" w:themeColor="text1"/>
          <w:shd w:val="clear" w:color="auto" w:fill="FFFFFF"/>
        </w:rPr>
        <w:t xml:space="preserve"> and </w:t>
      </w:r>
      <w:proofErr w:type="spellStart"/>
      <w:r w:rsidR="006903FB" w:rsidRPr="00227302">
        <w:rPr>
          <w:rFonts w:ascii="Cambria" w:hAnsi="Cambria" w:cs="Times New Roman"/>
          <w:color w:val="000000" w:themeColor="text1"/>
          <w:shd w:val="clear" w:color="auto" w:fill="FFFFFF"/>
        </w:rPr>
        <w:t>Relihan</w:t>
      </w:r>
      <w:proofErr w:type="spellEnd"/>
      <w:r w:rsidR="00227302" w:rsidRPr="00227302">
        <w:rPr>
          <w:rFonts w:ascii="Cambria" w:hAnsi="Cambria" w:cs="Times New Roman"/>
          <w:color w:val="000000" w:themeColor="text1"/>
          <w:shd w:val="clear" w:color="auto" w:fill="FFFFFF"/>
        </w:rPr>
        <w:t>, L.,</w:t>
      </w:r>
      <w:r w:rsidR="006903FB" w:rsidRPr="00227302">
        <w:rPr>
          <w:rFonts w:ascii="Cambria" w:hAnsi="Cambria" w:cs="Times New Roman"/>
          <w:color w:val="000000" w:themeColor="text1"/>
          <w:shd w:val="clear" w:color="auto" w:fill="FFFFFF"/>
        </w:rPr>
        <w:t xml:space="preserve"> 2017)</w:t>
      </w:r>
      <w:r w:rsidRPr="00227302">
        <w:rPr>
          <w:rFonts w:ascii="Cambria" w:hAnsi="Cambria" w:cs="Times New Roman"/>
          <w:color w:val="000000" w:themeColor="text1"/>
          <w:shd w:val="clear" w:color="auto" w:fill="FFFFFF"/>
        </w:rPr>
        <w:t xml:space="preserve">. </w:t>
      </w:r>
      <w:r w:rsidRPr="006302A5">
        <w:rPr>
          <w:rFonts w:ascii="Cambria" w:hAnsi="Cambria" w:cs="Times New Roman"/>
          <w:color w:val="0D0D0D"/>
          <w:shd w:val="clear" w:color="auto" w:fill="FFFFFF"/>
        </w:rPr>
        <w:t>However, the real change came with the rise of generali</w:t>
      </w:r>
      <w:r w:rsidR="006903FB" w:rsidRPr="006302A5">
        <w:rPr>
          <w:rFonts w:ascii="Cambria" w:hAnsi="Cambria" w:cs="Times New Roman"/>
          <w:color w:val="0D0D0D"/>
          <w:shd w:val="clear" w:color="auto" w:fill="FFFFFF"/>
        </w:rPr>
        <w:t>s</w:t>
      </w:r>
      <w:r w:rsidRPr="006302A5">
        <w:rPr>
          <w:rFonts w:ascii="Cambria" w:hAnsi="Cambria" w:cs="Times New Roman"/>
          <w:color w:val="0D0D0D"/>
          <w:shd w:val="clear" w:color="auto" w:fill="FFFFFF"/>
        </w:rPr>
        <w:t xml:space="preserve">ed online food delivery services that aggregate many different restaurants, which rapidly gained popularity and saw substantial revenue growth. </w:t>
      </w:r>
      <w:r w:rsidR="006903FB" w:rsidRPr="006302A5">
        <w:rPr>
          <w:rFonts w:ascii="Cambria" w:hAnsi="Cambria" w:cs="Times New Roman"/>
          <w:color w:val="0D0D0D"/>
          <w:shd w:val="clear" w:color="auto" w:fill="FFFFFF"/>
        </w:rPr>
        <w:t xml:space="preserve">According </w:t>
      </w:r>
      <w:r w:rsidR="006903FB" w:rsidRPr="00EE5477">
        <w:rPr>
          <w:rFonts w:ascii="Cambria" w:hAnsi="Cambria" w:cs="Times New Roman"/>
          <w:color w:val="000000" w:themeColor="text1"/>
          <w:shd w:val="clear" w:color="auto" w:fill="FFFFFF"/>
        </w:rPr>
        <w:t>to</w:t>
      </w:r>
      <w:r w:rsidR="007533CE" w:rsidRPr="00EE5477">
        <w:rPr>
          <w:rFonts w:ascii="Cambria" w:hAnsi="Cambria" w:cs="Times New Roman"/>
          <w:color w:val="000000" w:themeColor="text1"/>
          <w:shd w:val="clear" w:color="auto" w:fill="FFFFFF"/>
        </w:rPr>
        <w:t xml:space="preserve"> NRA (201</w:t>
      </w:r>
      <w:r w:rsidR="000D2EC6" w:rsidRPr="00EE5477">
        <w:rPr>
          <w:rFonts w:ascii="Cambria" w:hAnsi="Cambria" w:cs="Times New Roman"/>
          <w:color w:val="000000" w:themeColor="text1"/>
          <w:shd w:val="clear" w:color="auto" w:fill="FFFFFF"/>
        </w:rPr>
        <w:t>9</w:t>
      </w:r>
      <w:r w:rsidR="007533CE" w:rsidRPr="00EE5477">
        <w:rPr>
          <w:rFonts w:ascii="Cambria" w:hAnsi="Cambria" w:cs="Times New Roman"/>
          <w:color w:val="000000" w:themeColor="text1"/>
          <w:shd w:val="clear" w:color="auto" w:fill="FFFFFF"/>
        </w:rPr>
        <w:t>)</w:t>
      </w:r>
      <w:r w:rsidR="006903FB" w:rsidRPr="00EE5477">
        <w:rPr>
          <w:rFonts w:ascii="Cambria" w:hAnsi="Cambria" w:cs="Times New Roman"/>
          <w:color w:val="000000" w:themeColor="text1"/>
          <w:shd w:val="clear" w:color="auto" w:fill="FFFFFF"/>
        </w:rPr>
        <w:t xml:space="preserve">, </w:t>
      </w:r>
      <w:r w:rsidRPr="006302A5">
        <w:rPr>
          <w:rFonts w:ascii="Cambria" w:hAnsi="Cambria" w:cs="Times New Roman"/>
          <w:color w:val="0D0D0D"/>
          <w:shd w:val="clear" w:color="auto" w:fill="FFFFFF"/>
        </w:rPr>
        <w:t xml:space="preserve">the industry had an estimated </w:t>
      </w:r>
      <w:r w:rsidRPr="006302A5">
        <w:rPr>
          <w:rFonts w:ascii="Cambria" w:hAnsi="Cambria" w:cs="Times New Roman"/>
          <w:color w:val="0D0D0D"/>
          <w:shd w:val="clear" w:color="auto" w:fill="FFFFFF"/>
        </w:rPr>
        <w:lastRenderedPageBreak/>
        <w:t>$82</w:t>
      </w:r>
      <w:r w:rsidR="007533CE" w:rsidRPr="006302A5">
        <w:rPr>
          <w:rFonts w:ascii="Cambria" w:hAnsi="Cambria" w:cs="Times New Roman"/>
          <w:color w:val="0D0D0D"/>
          <w:shd w:val="clear" w:color="auto" w:fill="FFFFFF"/>
        </w:rPr>
        <w:t>5</w:t>
      </w:r>
      <w:r w:rsidRPr="006302A5">
        <w:rPr>
          <w:rFonts w:ascii="Cambria" w:hAnsi="Cambria" w:cs="Times New Roman"/>
          <w:color w:val="0D0D0D"/>
          <w:shd w:val="clear" w:color="auto" w:fill="FFFFFF"/>
        </w:rPr>
        <w:t xml:space="preserve"> billion in gross revenue</w:t>
      </w:r>
      <w:r w:rsidR="006903FB" w:rsidRPr="006302A5">
        <w:rPr>
          <w:rFonts w:ascii="Cambria" w:hAnsi="Cambria" w:cs="Times New Roman"/>
          <w:color w:val="0D0D0D"/>
          <w:shd w:val="clear" w:color="auto" w:fill="FFFFFF"/>
        </w:rPr>
        <w:t xml:space="preserve"> in 2018</w:t>
      </w:r>
      <w:r w:rsidRPr="006302A5">
        <w:rPr>
          <w:rFonts w:ascii="Cambria" w:hAnsi="Cambria" w:cs="Times New Roman"/>
          <w:color w:val="0D0D0D"/>
          <w:shd w:val="clear" w:color="auto" w:fill="FFFFFF"/>
        </w:rPr>
        <w:t>, accounting for 6 percent of the restaurant market by 2020, and it was projected to double its market share by 2025</w:t>
      </w:r>
      <w:r w:rsidR="006903FB" w:rsidRPr="006302A5">
        <w:rPr>
          <w:rFonts w:ascii="Cambria" w:hAnsi="Cambria" w:cs="Times New Roman"/>
          <w:color w:val="0D0D0D"/>
          <w:shd w:val="clear" w:color="auto" w:fill="FFFFFF"/>
        </w:rPr>
        <w:t xml:space="preserve">. </w:t>
      </w:r>
      <w:r w:rsidR="00CA0AE3" w:rsidRPr="006302A5">
        <w:rPr>
          <w:rFonts w:ascii="Cambria" w:hAnsi="Cambria" w:cs="Times New Roman"/>
          <w:color w:val="0D0D0D"/>
          <w:shd w:val="clear" w:color="auto" w:fill="FFFFFF"/>
        </w:rPr>
        <w:t xml:space="preserve">With the rapid development of multichannel operations within </w:t>
      </w:r>
      <w:r w:rsidR="00FC4B50" w:rsidRPr="006302A5">
        <w:rPr>
          <w:rFonts w:ascii="Cambria" w:hAnsi="Cambria" w:cs="Times New Roman"/>
          <w:color w:val="0D0D0D"/>
          <w:shd w:val="clear" w:color="auto" w:fill="FFFFFF"/>
        </w:rPr>
        <w:t xml:space="preserve">the </w:t>
      </w:r>
      <w:r w:rsidR="00CA0AE3" w:rsidRPr="006302A5">
        <w:rPr>
          <w:rFonts w:ascii="Cambria" w:hAnsi="Cambria" w:cs="Times New Roman"/>
          <w:color w:val="0D0D0D"/>
          <w:shd w:val="clear" w:color="auto" w:fill="FFFFFF"/>
        </w:rPr>
        <w:t xml:space="preserve">hospitality sector, recent studies have put more emphasis on investigating the </w:t>
      </w:r>
      <w:r w:rsidR="00FC4B50" w:rsidRPr="006302A5">
        <w:rPr>
          <w:rFonts w:ascii="Cambria" w:hAnsi="Cambria" w:cs="Times New Roman"/>
          <w:color w:val="0D0D0D"/>
          <w:shd w:val="clear" w:color="auto" w:fill="FFFFFF"/>
        </w:rPr>
        <w:t xml:space="preserve">impacts </w:t>
      </w:r>
      <w:r w:rsidR="00CA0AE3" w:rsidRPr="006302A5">
        <w:rPr>
          <w:rFonts w:ascii="Cambria" w:hAnsi="Cambria" w:cs="Times New Roman"/>
          <w:color w:val="0D0D0D"/>
          <w:shd w:val="clear" w:color="auto" w:fill="FFFFFF"/>
        </w:rPr>
        <w:t xml:space="preserve">of </w:t>
      </w:r>
      <w:r w:rsidR="00CA0755" w:rsidRPr="006302A5">
        <w:rPr>
          <w:rFonts w:ascii="Cambria" w:hAnsi="Cambria" w:cs="Times New Roman"/>
          <w:color w:val="0D0D0D"/>
          <w:shd w:val="clear" w:color="auto" w:fill="FFFFFF"/>
        </w:rPr>
        <w:t xml:space="preserve">opening new </w:t>
      </w:r>
      <w:r w:rsidR="00CA0AE3" w:rsidRPr="006302A5">
        <w:rPr>
          <w:rFonts w:ascii="Cambria" w:hAnsi="Cambria" w:cs="Times New Roman"/>
          <w:color w:val="0D0D0D"/>
          <w:shd w:val="clear" w:color="auto" w:fill="FFFFFF"/>
        </w:rPr>
        <w:t xml:space="preserve">OFD </w:t>
      </w:r>
      <w:r w:rsidR="00CA0755" w:rsidRPr="006302A5">
        <w:rPr>
          <w:rFonts w:ascii="Cambria" w:hAnsi="Cambria" w:cs="Times New Roman"/>
          <w:color w:val="0D0D0D"/>
          <w:shd w:val="clear" w:color="auto" w:fill="FFFFFF"/>
        </w:rPr>
        <w:t>sales channels</w:t>
      </w:r>
      <w:r w:rsidR="00CA0AE3" w:rsidRPr="006302A5">
        <w:rPr>
          <w:rFonts w:ascii="Cambria" w:hAnsi="Cambria" w:cs="Times New Roman"/>
          <w:color w:val="0D0D0D"/>
          <w:shd w:val="clear" w:color="auto" w:fill="FFFFFF"/>
        </w:rPr>
        <w:t xml:space="preserve"> on brick-and-motor </w:t>
      </w:r>
      <w:r w:rsidR="00FC4B50" w:rsidRPr="006302A5">
        <w:rPr>
          <w:rFonts w:ascii="Cambria" w:hAnsi="Cambria" w:cs="Times New Roman"/>
          <w:color w:val="0D0D0D"/>
          <w:shd w:val="clear" w:color="auto" w:fill="FFFFFF"/>
        </w:rPr>
        <w:t>establishments</w:t>
      </w:r>
      <w:r w:rsidR="00CA0AE3" w:rsidRPr="006302A5">
        <w:rPr>
          <w:rFonts w:ascii="Cambria" w:hAnsi="Cambria" w:cs="Times New Roman"/>
          <w:color w:val="0D0D0D"/>
          <w:shd w:val="clear" w:color="auto" w:fill="FFFFFF"/>
        </w:rPr>
        <w:t xml:space="preserve"> as well as </w:t>
      </w:r>
      <w:r w:rsidR="00FC4B50" w:rsidRPr="006302A5">
        <w:rPr>
          <w:rFonts w:ascii="Cambria" w:hAnsi="Cambria" w:cs="Times New Roman"/>
          <w:color w:val="0D0D0D"/>
          <w:shd w:val="clear" w:color="auto" w:fill="FFFFFF"/>
        </w:rPr>
        <w:t xml:space="preserve">how customer behaviour varies across different channels. </w:t>
      </w:r>
    </w:p>
    <w:p w14:paraId="3302CADD" w14:textId="77777777" w:rsidR="009258C3" w:rsidRPr="006302A5" w:rsidRDefault="009258C3" w:rsidP="006302A5">
      <w:pPr>
        <w:autoSpaceDE w:val="0"/>
        <w:autoSpaceDN w:val="0"/>
        <w:adjustRightInd w:val="0"/>
        <w:spacing w:line="480" w:lineRule="auto"/>
        <w:jc w:val="both"/>
        <w:rPr>
          <w:rFonts w:ascii="Cambria" w:hAnsi="Cambria" w:cs="Times New Roman"/>
          <w:color w:val="0D0D0D"/>
          <w:shd w:val="clear" w:color="auto" w:fill="FFFFFF"/>
        </w:rPr>
      </w:pPr>
    </w:p>
    <w:p w14:paraId="3DD042EA" w14:textId="3A5CE319" w:rsidR="00CA0AE3" w:rsidRPr="006302A5" w:rsidRDefault="009258C3" w:rsidP="006302A5">
      <w:pPr>
        <w:autoSpaceDE w:val="0"/>
        <w:autoSpaceDN w:val="0"/>
        <w:adjustRightInd w:val="0"/>
        <w:spacing w:line="480" w:lineRule="auto"/>
        <w:jc w:val="both"/>
        <w:rPr>
          <w:rFonts w:ascii="Cambria" w:hAnsi="Cambria" w:cs="Times New Roman"/>
          <w:color w:val="0D0D0D"/>
          <w:shd w:val="clear" w:color="auto" w:fill="FFFFFF"/>
        </w:rPr>
      </w:pPr>
      <w:r w:rsidRPr="006302A5">
        <w:rPr>
          <w:rFonts w:ascii="Cambria" w:hAnsi="Cambria" w:cs="Times New Roman"/>
          <w:color w:val="0D0D0D"/>
          <w:shd w:val="clear" w:color="auto" w:fill="FFFFFF"/>
        </w:rPr>
        <w:t xml:space="preserve">Concerning the first investigation front, </w:t>
      </w:r>
      <w:proofErr w:type="gramStart"/>
      <w:r w:rsidR="008C00E4" w:rsidRPr="00227302">
        <w:rPr>
          <w:rFonts w:ascii="Cambria" w:hAnsi="Cambria" w:cs="Times New Roman"/>
          <w:color w:val="000000" w:themeColor="text1"/>
        </w:rPr>
        <w:t>Feldman</w:t>
      </w:r>
      <w:proofErr w:type="gramEnd"/>
      <w:r w:rsidR="008C00E4" w:rsidRPr="00227302">
        <w:rPr>
          <w:rFonts w:ascii="Cambria" w:hAnsi="Cambria" w:cs="Times New Roman"/>
          <w:color w:val="000000" w:themeColor="text1"/>
        </w:rPr>
        <w:t xml:space="preserve"> </w:t>
      </w:r>
      <w:r w:rsidR="00227302" w:rsidRPr="00227302">
        <w:rPr>
          <w:rFonts w:ascii="Cambria" w:hAnsi="Cambria" w:cs="Times New Roman"/>
          <w:color w:val="000000" w:themeColor="text1"/>
        </w:rPr>
        <w:t>and his co-workers</w:t>
      </w:r>
      <w:r w:rsidR="008C00E4" w:rsidRPr="00227302">
        <w:rPr>
          <w:rFonts w:ascii="Cambria" w:hAnsi="Cambria" w:cs="Times New Roman"/>
          <w:color w:val="000000" w:themeColor="text1"/>
        </w:rPr>
        <w:t xml:space="preserve"> (2023) </w:t>
      </w:r>
      <w:r w:rsidR="00CA0755" w:rsidRPr="006302A5">
        <w:rPr>
          <w:rFonts w:ascii="Cambria" w:hAnsi="Cambria" w:cs="Times New Roman"/>
          <w:color w:val="0D0D0D"/>
          <w:shd w:val="clear" w:color="auto" w:fill="FFFFFF"/>
        </w:rPr>
        <w:t xml:space="preserve">suggests that while launching new online channels could potentially boost restaurant revenues and contribute to its overall market expansion, they may also lead to the cannibalisation of offline in-person sales, known as “crowding-out”. </w:t>
      </w:r>
      <w:r w:rsidR="006A7F0E" w:rsidRPr="00227302">
        <w:rPr>
          <w:rFonts w:ascii="Cambria" w:hAnsi="Cambria" w:cs="Times New Roman"/>
          <w:color w:val="000000" w:themeColor="text1"/>
          <w:shd w:val="clear" w:color="auto" w:fill="FFFFFF"/>
        </w:rPr>
        <w:t>Li</w:t>
      </w:r>
      <w:r w:rsidR="00227302" w:rsidRPr="00227302">
        <w:rPr>
          <w:rFonts w:ascii="Cambria" w:hAnsi="Cambria" w:cs="Times New Roman"/>
          <w:color w:val="000000" w:themeColor="text1"/>
          <w:shd w:val="clear" w:color="auto" w:fill="FFFFFF"/>
        </w:rPr>
        <w:t>, Z.</w:t>
      </w:r>
      <w:r w:rsidR="006A7F0E" w:rsidRPr="00227302">
        <w:rPr>
          <w:rFonts w:ascii="Cambria" w:hAnsi="Cambria" w:cs="Times New Roman"/>
          <w:color w:val="000000" w:themeColor="text1"/>
          <w:shd w:val="clear" w:color="auto" w:fill="FFFFFF"/>
        </w:rPr>
        <w:t xml:space="preserve"> and Wang</w:t>
      </w:r>
      <w:r w:rsidR="00227302" w:rsidRPr="00227302">
        <w:rPr>
          <w:rFonts w:ascii="Cambria" w:hAnsi="Cambria" w:cs="Times New Roman"/>
          <w:color w:val="000000" w:themeColor="text1"/>
          <w:shd w:val="clear" w:color="auto" w:fill="FFFFFF"/>
        </w:rPr>
        <w:t>, G.,</w:t>
      </w:r>
      <w:r w:rsidR="006A7F0E" w:rsidRPr="00227302">
        <w:rPr>
          <w:rFonts w:ascii="Cambria" w:hAnsi="Cambria" w:cs="Times New Roman"/>
          <w:color w:val="000000" w:themeColor="text1"/>
          <w:shd w:val="clear" w:color="auto" w:fill="FFFFFF"/>
        </w:rPr>
        <w:t xml:space="preserve"> (2020), </w:t>
      </w:r>
      <w:r w:rsidR="006A7F0E" w:rsidRPr="006302A5">
        <w:rPr>
          <w:rFonts w:ascii="Cambria" w:hAnsi="Cambria" w:cs="Times New Roman"/>
          <w:color w:val="0D0D0D"/>
          <w:shd w:val="clear" w:color="auto" w:fill="FFFFFF"/>
        </w:rPr>
        <w:t>have also conducted an empirical analysis on the substitution effect of OFD platforms on restaurants’ takeout and dine-in channels, along with their overall effect on restaurant revenues</w:t>
      </w:r>
      <w:r w:rsidR="006A7F0E" w:rsidRPr="0000062B">
        <w:rPr>
          <w:rFonts w:ascii="Cambria" w:hAnsi="Cambria" w:cs="Times New Roman"/>
          <w:color w:val="000000" w:themeColor="text1"/>
          <w:shd w:val="clear" w:color="auto" w:fill="FFFFFF"/>
        </w:rPr>
        <w:t xml:space="preserve">. Collison (2020), </w:t>
      </w:r>
      <w:r w:rsidR="006A7F0E" w:rsidRPr="006302A5">
        <w:rPr>
          <w:rFonts w:ascii="Cambria" w:hAnsi="Cambria" w:cs="Times New Roman"/>
          <w:color w:val="000000" w:themeColor="text1"/>
          <w:shd w:val="clear" w:color="auto" w:fill="FFFFFF"/>
        </w:rPr>
        <w:t>t</w:t>
      </w:r>
      <w:r w:rsidRPr="006302A5">
        <w:rPr>
          <w:rFonts w:ascii="Cambria" w:hAnsi="Cambria" w:cs="Times New Roman"/>
          <w:color w:val="000000" w:themeColor="text1"/>
          <w:shd w:val="clear" w:color="auto" w:fill="FFFFFF"/>
        </w:rPr>
        <w:t>ook</w:t>
      </w:r>
      <w:r w:rsidR="006A7F0E" w:rsidRPr="006302A5">
        <w:rPr>
          <w:rFonts w:ascii="Cambria" w:hAnsi="Cambria" w:cs="Times New Roman"/>
          <w:color w:val="000000" w:themeColor="text1"/>
          <w:shd w:val="clear" w:color="auto" w:fill="FFFFFF"/>
        </w:rPr>
        <w:t xml:space="preserve"> a step further to </w:t>
      </w:r>
      <w:r w:rsidRPr="006302A5">
        <w:rPr>
          <w:rFonts w:ascii="Cambria" w:hAnsi="Cambria" w:cs="Times New Roman"/>
          <w:color w:val="000000" w:themeColor="text1"/>
          <w:shd w:val="clear" w:color="auto" w:fill="FFFFFF"/>
        </w:rPr>
        <w:t>quantify the incremental effect</w:t>
      </w:r>
      <w:r w:rsidR="006A7F0E" w:rsidRPr="006302A5">
        <w:rPr>
          <w:rFonts w:ascii="Cambria" w:hAnsi="Cambria" w:cs="Times New Roman"/>
          <w:color w:val="000000" w:themeColor="text1"/>
          <w:shd w:val="clear" w:color="auto" w:fill="FFFFFF"/>
        </w:rPr>
        <w:t xml:space="preserve"> </w:t>
      </w:r>
      <w:r w:rsidRPr="006302A5">
        <w:rPr>
          <w:rFonts w:ascii="Cambria" w:hAnsi="Cambria" w:cs="Times New Roman"/>
          <w:color w:val="000000" w:themeColor="text1"/>
          <w:shd w:val="clear" w:color="auto" w:fill="FFFFFF"/>
        </w:rPr>
        <w:t xml:space="preserve">of </w:t>
      </w:r>
      <w:r w:rsidR="006A7F0E" w:rsidRPr="006302A5">
        <w:rPr>
          <w:rFonts w:ascii="Cambria" w:hAnsi="Cambria" w:cs="Times New Roman"/>
          <w:color w:val="000000" w:themeColor="text1"/>
          <w:shd w:val="clear" w:color="auto" w:fill="FFFFFF"/>
        </w:rPr>
        <w:t xml:space="preserve">crowding-out year by year, leading to an increase in </w:t>
      </w:r>
      <w:r w:rsidRPr="006302A5">
        <w:rPr>
          <w:rFonts w:ascii="Cambria" w:hAnsi="Cambria" w:cs="Times New Roman"/>
          <w:color w:val="000000" w:themeColor="text1"/>
          <w:shd w:val="clear" w:color="auto" w:fill="FFFFFF"/>
        </w:rPr>
        <w:t>industrial</w:t>
      </w:r>
      <w:r w:rsidR="006A7F0E" w:rsidRPr="006302A5">
        <w:rPr>
          <w:rFonts w:ascii="Cambria" w:hAnsi="Cambria" w:cs="Times New Roman"/>
          <w:color w:val="000000" w:themeColor="text1"/>
          <w:shd w:val="clear" w:color="auto" w:fill="FFFFFF"/>
        </w:rPr>
        <w:t xml:space="preserve">’ revenues but a decrease in </w:t>
      </w:r>
      <w:r w:rsidRPr="006302A5">
        <w:rPr>
          <w:rFonts w:ascii="Cambria" w:hAnsi="Cambria" w:cs="Times New Roman"/>
          <w:color w:val="000000" w:themeColor="text1"/>
          <w:shd w:val="clear" w:color="auto" w:fill="FFFFFF"/>
        </w:rPr>
        <w:t xml:space="preserve">its </w:t>
      </w:r>
      <w:r w:rsidR="006A7F0E" w:rsidRPr="006302A5">
        <w:rPr>
          <w:rFonts w:ascii="Cambria" w:hAnsi="Cambria" w:cs="Times New Roman"/>
          <w:color w:val="000000" w:themeColor="text1"/>
          <w:shd w:val="clear" w:color="auto" w:fill="FFFFFF"/>
        </w:rPr>
        <w:t>profitability</w:t>
      </w:r>
      <w:r w:rsidRPr="006302A5">
        <w:rPr>
          <w:rFonts w:ascii="Cambria" w:hAnsi="Cambria" w:cs="Times New Roman"/>
          <w:color w:val="000000" w:themeColor="text1"/>
          <w:shd w:val="clear" w:color="auto" w:fill="FFFFFF"/>
        </w:rPr>
        <w:t xml:space="preserve">. More specifically, roughly </w:t>
      </w:r>
      <w:r w:rsidRPr="006302A5">
        <w:rPr>
          <w:rFonts w:ascii="Cambria" w:hAnsi="Cambria" w:cs="Times New Roman"/>
          <w:color w:val="0D0D0D"/>
          <w:shd w:val="clear" w:color="auto" w:fill="FFFFFF"/>
        </w:rPr>
        <w:t>50% of every dollar spent on online food delivery services represents new revenue, while the other half is redirected from physical store sales.</w:t>
      </w:r>
    </w:p>
    <w:p w14:paraId="22856E03" w14:textId="77777777" w:rsidR="009258C3" w:rsidRPr="006302A5" w:rsidRDefault="009258C3" w:rsidP="006302A5">
      <w:pPr>
        <w:autoSpaceDE w:val="0"/>
        <w:autoSpaceDN w:val="0"/>
        <w:adjustRightInd w:val="0"/>
        <w:spacing w:line="480" w:lineRule="auto"/>
        <w:jc w:val="both"/>
        <w:rPr>
          <w:rFonts w:ascii="Cambria" w:hAnsi="Cambria" w:cs="Times New Roman"/>
          <w:color w:val="0D0D0D"/>
          <w:shd w:val="clear" w:color="auto" w:fill="FFFFFF"/>
        </w:rPr>
      </w:pPr>
    </w:p>
    <w:p w14:paraId="125E4EA7" w14:textId="3781D3E0" w:rsidR="009258C3" w:rsidRPr="006302A5" w:rsidRDefault="009258C3" w:rsidP="006302A5">
      <w:pPr>
        <w:autoSpaceDE w:val="0"/>
        <w:autoSpaceDN w:val="0"/>
        <w:adjustRightInd w:val="0"/>
        <w:spacing w:line="480" w:lineRule="auto"/>
        <w:jc w:val="both"/>
        <w:rPr>
          <w:rFonts w:ascii="Cambria" w:hAnsi="Cambria" w:cs="Times New Roman"/>
          <w:color w:val="0D0D0D"/>
          <w:shd w:val="clear" w:color="auto" w:fill="FFFFFF"/>
        </w:rPr>
      </w:pPr>
      <w:r w:rsidRPr="006302A5">
        <w:rPr>
          <w:rFonts w:ascii="Cambria" w:hAnsi="Cambria" w:cs="Times New Roman"/>
          <w:color w:val="0D0D0D"/>
          <w:shd w:val="clear" w:color="auto" w:fill="FFFFFF"/>
        </w:rPr>
        <w:t xml:space="preserve">In regarding to the second question, </w:t>
      </w:r>
      <w:r w:rsidR="00CD0552" w:rsidRPr="006302A5">
        <w:rPr>
          <w:rFonts w:ascii="Cambria" w:hAnsi="Cambria" w:cs="Times New Roman"/>
          <w:color w:val="0D0D0D"/>
          <w:shd w:val="clear" w:color="auto" w:fill="FFFFFF"/>
        </w:rPr>
        <w:t xml:space="preserve">which explores consumption behavioural variations across channels. Past studies have demonstrated that online and offline customer behaviours diverge; however, these differences are </w:t>
      </w:r>
      <w:r w:rsidR="00576BE6" w:rsidRPr="006302A5">
        <w:rPr>
          <w:rFonts w:ascii="Cambria" w:hAnsi="Cambria" w:cs="Times New Roman"/>
          <w:color w:val="0D0D0D"/>
          <w:shd w:val="clear" w:color="auto" w:fill="FFFFFF"/>
        </w:rPr>
        <w:t>sector-specific</w:t>
      </w:r>
      <w:r w:rsidR="00CD0552" w:rsidRPr="006302A5">
        <w:rPr>
          <w:rFonts w:ascii="Cambria" w:hAnsi="Cambria" w:cs="Times New Roman"/>
          <w:color w:val="0D0D0D"/>
          <w:shd w:val="clear" w:color="auto" w:fill="FFFFFF"/>
        </w:rPr>
        <w:t xml:space="preserve"> and hard to be generalised. </w:t>
      </w:r>
      <w:r w:rsidR="00576BE6" w:rsidRPr="006302A5">
        <w:rPr>
          <w:rFonts w:ascii="Cambria" w:hAnsi="Cambria" w:cs="Times New Roman"/>
          <w:color w:val="0D0D0D"/>
          <w:shd w:val="clear" w:color="auto" w:fill="FFFFFF"/>
        </w:rPr>
        <w:t xml:space="preserve">For instance, it has been discovered that prices for electronic goods and computers are particularly sensitive to differences between online and offline sales </w:t>
      </w:r>
      <w:r w:rsidR="00576BE6" w:rsidRPr="00227302">
        <w:rPr>
          <w:rFonts w:ascii="Cambria" w:hAnsi="Cambria" w:cs="Times New Roman"/>
          <w:color w:val="000000" w:themeColor="text1"/>
          <w:shd w:val="clear" w:color="auto" w:fill="FFFFFF"/>
        </w:rPr>
        <w:t>channels (</w:t>
      </w:r>
      <w:proofErr w:type="spellStart"/>
      <w:r w:rsidR="00576BE6" w:rsidRPr="00227302">
        <w:rPr>
          <w:rFonts w:ascii="Cambria" w:hAnsi="Cambria" w:cs="Times New Roman"/>
          <w:color w:val="000000" w:themeColor="text1"/>
          <w:shd w:val="clear" w:color="auto" w:fill="FFFFFF"/>
        </w:rPr>
        <w:t>Goolsbee</w:t>
      </w:r>
      <w:proofErr w:type="spellEnd"/>
      <w:r w:rsidR="00227302" w:rsidRPr="00227302">
        <w:rPr>
          <w:rFonts w:ascii="Cambria" w:hAnsi="Cambria" w:cs="Times New Roman"/>
          <w:color w:val="000000" w:themeColor="text1"/>
          <w:shd w:val="clear" w:color="auto" w:fill="FFFFFF"/>
        </w:rPr>
        <w:t>, A.,</w:t>
      </w:r>
      <w:r w:rsidR="00576BE6" w:rsidRPr="00227302">
        <w:rPr>
          <w:rFonts w:ascii="Cambria" w:hAnsi="Cambria" w:cs="Times New Roman"/>
          <w:color w:val="000000" w:themeColor="text1"/>
          <w:shd w:val="clear" w:color="auto" w:fill="FFFFFF"/>
        </w:rPr>
        <w:t xml:space="preserve"> 2001</w:t>
      </w:r>
      <w:r w:rsidR="008C00E4" w:rsidRPr="00227302">
        <w:rPr>
          <w:rFonts w:ascii="Cambria" w:hAnsi="Cambria" w:cs="Times New Roman"/>
          <w:color w:val="000000" w:themeColor="text1"/>
          <w:shd w:val="clear" w:color="auto" w:fill="FFFFFF"/>
        </w:rPr>
        <w:t xml:space="preserve"> and</w:t>
      </w:r>
      <w:r w:rsidR="00576BE6" w:rsidRPr="00227302">
        <w:rPr>
          <w:rFonts w:ascii="Cambria" w:hAnsi="Cambria" w:cs="Times New Roman"/>
          <w:color w:val="000000" w:themeColor="text1"/>
          <w:shd w:val="clear" w:color="auto" w:fill="FFFFFF"/>
        </w:rPr>
        <w:t xml:space="preserve"> Prince</w:t>
      </w:r>
      <w:r w:rsidR="00227302" w:rsidRPr="00227302">
        <w:rPr>
          <w:rFonts w:ascii="Cambria" w:hAnsi="Cambria" w:cs="Times New Roman"/>
          <w:color w:val="000000" w:themeColor="text1"/>
          <w:shd w:val="clear" w:color="auto" w:fill="FFFFFF"/>
        </w:rPr>
        <w:t>, J.T.,</w:t>
      </w:r>
      <w:r w:rsidR="00576BE6" w:rsidRPr="00227302">
        <w:rPr>
          <w:rFonts w:ascii="Cambria" w:hAnsi="Cambria" w:cs="Times New Roman"/>
          <w:color w:val="000000" w:themeColor="text1"/>
          <w:shd w:val="clear" w:color="auto" w:fill="FFFFFF"/>
        </w:rPr>
        <w:t xml:space="preserve"> 2007), </w:t>
      </w:r>
      <w:r w:rsidR="00576BE6" w:rsidRPr="006302A5">
        <w:rPr>
          <w:rFonts w:ascii="Cambria" w:hAnsi="Cambria" w:cs="Times New Roman"/>
          <w:color w:val="0D0D0D"/>
          <w:shd w:val="clear" w:color="auto" w:fill="FFFFFF"/>
        </w:rPr>
        <w:t xml:space="preserve">while the opposite measure could be </w:t>
      </w:r>
      <w:r w:rsidR="00576BE6" w:rsidRPr="006302A5">
        <w:rPr>
          <w:rFonts w:ascii="Cambria" w:hAnsi="Cambria" w:cs="Times New Roman"/>
          <w:color w:val="0D0D0D"/>
          <w:shd w:val="clear" w:color="auto" w:fill="FFFFFF"/>
        </w:rPr>
        <w:lastRenderedPageBreak/>
        <w:t xml:space="preserve">observed in grocery </w:t>
      </w:r>
      <w:r w:rsidR="00576BE6" w:rsidRPr="00227302">
        <w:rPr>
          <w:rFonts w:ascii="Cambria" w:hAnsi="Cambria" w:cs="Times New Roman"/>
          <w:color w:val="000000" w:themeColor="text1"/>
          <w:shd w:val="clear" w:color="auto" w:fill="FFFFFF"/>
        </w:rPr>
        <w:t>shopping (</w:t>
      </w:r>
      <w:proofErr w:type="spellStart"/>
      <w:r w:rsidR="00576BE6" w:rsidRPr="00227302">
        <w:rPr>
          <w:rFonts w:ascii="Cambria" w:hAnsi="Cambria" w:cs="Times New Roman"/>
          <w:color w:val="000000" w:themeColor="text1"/>
          <w:shd w:val="clear" w:color="auto" w:fill="FFFFFF"/>
        </w:rPr>
        <w:t>Duch</w:t>
      </w:r>
      <w:proofErr w:type="spellEnd"/>
      <w:r w:rsidR="00576BE6" w:rsidRPr="00227302">
        <w:rPr>
          <w:rFonts w:ascii="Cambria" w:hAnsi="Cambria" w:cs="Times New Roman"/>
          <w:color w:val="000000" w:themeColor="text1"/>
          <w:shd w:val="clear" w:color="auto" w:fill="FFFFFF"/>
        </w:rPr>
        <w:t>-Brown</w:t>
      </w:r>
      <w:r w:rsidR="00227302" w:rsidRPr="00227302">
        <w:rPr>
          <w:rFonts w:ascii="Cambria" w:hAnsi="Cambria" w:cs="Times New Roman"/>
          <w:color w:val="000000" w:themeColor="text1"/>
          <w:shd w:val="clear" w:color="auto" w:fill="FFFFFF"/>
        </w:rPr>
        <w:t>, N.</w:t>
      </w:r>
      <w:r w:rsidR="00576BE6" w:rsidRPr="00227302">
        <w:rPr>
          <w:rFonts w:ascii="Cambria" w:hAnsi="Cambria" w:cs="Times New Roman"/>
          <w:color w:val="000000" w:themeColor="text1"/>
          <w:shd w:val="clear" w:color="auto" w:fill="FFFFFF"/>
        </w:rPr>
        <w:t xml:space="preserve"> et al. 2017). </w:t>
      </w:r>
      <w:r w:rsidR="00576BE6" w:rsidRPr="006302A5">
        <w:rPr>
          <w:rFonts w:ascii="Cambria" w:hAnsi="Cambria" w:cs="Times New Roman"/>
          <w:color w:val="0D0D0D"/>
          <w:shd w:val="clear" w:color="auto" w:fill="FFFFFF"/>
        </w:rPr>
        <w:t>This paper adds to this line of research by examining how the up-selling ability vary between platform-based and in-person channels</w:t>
      </w:r>
      <w:r w:rsidR="00611124" w:rsidRPr="006302A5">
        <w:rPr>
          <w:rFonts w:ascii="Cambria" w:hAnsi="Cambria" w:cs="Times New Roman"/>
          <w:color w:val="0D0D0D"/>
          <w:shd w:val="clear" w:color="auto" w:fill="FFFFFF"/>
        </w:rPr>
        <w:t xml:space="preserve"> for the restaurant industry</w:t>
      </w:r>
      <w:r w:rsidR="00576BE6" w:rsidRPr="006302A5">
        <w:rPr>
          <w:rFonts w:ascii="Cambria" w:hAnsi="Cambria" w:cs="Times New Roman"/>
          <w:color w:val="0D0D0D"/>
          <w:shd w:val="clear" w:color="auto" w:fill="FFFFFF"/>
        </w:rPr>
        <w:t>.</w:t>
      </w:r>
    </w:p>
    <w:p w14:paraId="324C0FE6" w14:textId="77777777" w:rsidR="0027281B" w:rsidRPr="006302A5" w:rsidRDefault="0027281B" w:rsidP="006302A5">
      <w:pPr>
        <w:spacing w:line="480" w:lineRule="auto"/>
        <w:jc w:val="both"/>
        <w:rPr>
          <w:rFonts w:ascii="Cambria" w:hAnsi="Cambria" w:cs="Times New Roman"/>
        </w:rPr>
      </w:pPr>
    </w:p>
    <w:p w14:paraId="62EFF9A6" w14:textId="69B59110" w:rsidR="0028334C" w:rsidRPr="006302A5" w:rsidRDefault="00FB40BE" w:rsidP="006302A5">
      <w:pPr>
        <w:pStyle w:val="ListParagraph"/>
        <w:numPr>
          <w:ilvl w:val="1"/>
          <w:numId w:val="2"/>
        </w:numPr>
        <w:spacing w:line="480" w:lineRule="auto"/>
        <w:jc w:val="both"/>
        <w:rPr>
          <w:rFonts w:ascii="Cambria" w:hAnsi="Cambria" w:cs="Times New Roman"/>
          <w:b/>
          <w:bCs/>
        </w:rPr>
      </w:pPr>
      <w:bookmarkStart w:id="0" w:name="sd"/>
      <w:r w:rsidRPr="006302A5">
        <w:rPr>
          <w:rFonts w:ascii="Cambria" w:hAnsi="Cambria" w:cs="Times New Roman"/>
          <w:b/>
          <w:bCs/>
        </w:rPr>
        <w:t>Upselling in restaurant industry</w:t>
      </w:r>
    </w:p>
    <w:bookmarkEnd w:id="0"/>
    <w:p w14:paraId="04FBFE8C" w14:textId="75AE7738" w:rsidR="005531AA" w:rsidRPr="006302A5" w:rsidRDefault="005531AA" w:rsidP="006302A5">
      <w:pPr>
        <w:autoSpaceDE w:val="0"/>
        <w:autoSpaceDN w:val="0"/>
        <w:adjustRightInd w:val="0"/>
        <w:spacing w:line="480" w:lineRule="auto"/>
        <w:jc w:val="both"/>
        <w:rPr>
          <w:rFonts w:ascii="Cambria" w:hAnsi="Cambria" w:cs="Times New Roman"/>
          <w:kern w:val="0"/>
          <w:lang w:val="en-GB"/>
        </w:rPr>
      </w:pPr>
      <w:r w:rsidRPr="006302A5">
        <w:rPr>
          <w:rFonts w:ascii="Cambria" w:hAnsi="Cambria" w:cs="Times New Roman"/>
          <w:kern w:val="0"/>
          <w:lang w:val="en-GB"/>
        </w:rPr>
        <w:t>Upselling</w:t>
      </w:r>
      <w:r w:rsidR="000D255C" w:rsidRPr="006302A5">
        <w:rPr>
          <w:rFonts w:ascii="Cambria" w:hAnsi="Cambria" w:cs="Times New Roman"/>
          <w:kern w:val="0"/>
          <w:lang w:val="en-GB"/>
        </w:rPr>
        <w:t xml:space="preserve"> or “persuasive sales”</w:t>
      </w:r>
      <w:r w:rsidRPr="006302A5">
        <w:rPr>
          <w:rFonts w:ascii="Cambria" w:hAnsi="Cambria" w:cs="Times New Roman"/>
          <w:kern w:val="0"/>
          <w:lang w:val="en-GB"/>
        </w:rPr>
        <w:t xml:space="preserve"> is a refined sales technique utilized within the restaurant industry to encourage customers to opt for higher-priced items, upgrades, or additional add-ons, </w:t>
      </w:r>
      <w:r w:rsidR="000D255C" w:rsidRPr="006302A5">
        <w:rPr>
          <w:rFonts w:ascii="Cambria" w:hAnsi="Cambria" w:cs="Times New Roman"/>
          <w:kern w:val="0"/>
          <w:lang w:val="en-GB"/>
        </w:rPr>
        <w:t>with the primary objective to raise the average order value (AOV) of each customer.</w:t>
      </w:r>
      <w:r w:rsidR="0000062B">
        <w:rPr>
          <w:rFonts w:ascii="Cambria" w:hAnsi="Cambria" w:cs="Times New Roman"/>
          <w:kern w:val="0"/>
          <w:lang w:val="en-GB"/>
        </w:rPr>
        <w:t xml:space="preserve"> </w:t>
      </w:r>
      <w:r w:rsidR="00286680" w:rsidRPr="006302A5">
        <w:rPr>
          <w:rFonts w:ascii="Cambria" w:hAnsi="Cambria" w:cs="Times New Roman"/>
          <w:kern w:val="0"/>
          <w:lang w:val="en-GB"/>
        </w:rPr>
        <w:t>(</w:t>
      </w:r>
      <w:r w:rsidR="00286680" w:rsidRPr="0000062B">
        <w:rPr>
          <w:rFonts w:ascii="Cambria" w:hAnsi="Cambria" w:cs="Times New Roman"/>
          <w:kern w:val="0"/>
          <w:lang w:val="en-GB"/>
        </w:rPr>
        <w:t>Yin,</w:t>
      </w:r>
      <w:r w:rsidR="0000062B">
        <w:rPr>
          <w:rFonts w:ascii="Cambria" w:hAnsi="Cambria" w:cs="Times New Roman"/>
          <w:kern w:val="0"/>
          <w:lang w:val="en-GB"/>
        </w:rPr>
        <w:t xml:space="preserve"> S.,</w:t>
      </w:r>
      <w:r w:rsidR="00286680" w:rsidRPr="0000062B">
        <w:rPr>
          <w:rFonts w:ascii="Cambria" w:hAnsi="Cambria" w:cs="Times New Roman"/>
          <w:kern w:val="0"/>
          <w:lang w:val="en-GB"/>
        </w:rPr>
        <w:t xml:space="preserve"> 2020</w:t>
      </w:r>
      <w:r w:rsidR="00286680" w:rsidRPr="006302A5">
        <w:rPr>
          <w:rFonts w:ascii="Cambria" w:hAnsi="Cambria" w:cs="Times New Roman"/>
          <w:kern w:val="0"/>
          <w:lang w:val="en-GB"/>
        </w:rPr>
        <w:t>)</w:t>
      </w:r>
      <w:r w:rsidRPr="006302A5">
        <w:rPr>
          <w:rFonts w:ascii="Cambria" w:hAnsi="Cambria" w:cs="Times New Roman"/>
          <w:kern w:val="0"/>
          <w:lang w:val="en-GB"/>
        </w:rPr>
        <w:t>. This strategy is not merely focused on increasing the establishment's revenue; it plays a pivotal role in enhancing the dining experience by offering suggestions that customers may not have initially considered. By introducing patrons to premium dishes, exclusive beverages, or supplementary ingredients, restaurants can significantly enrich the meal experience, tailoring it to the customer's unique tastes and preferences.</w:t>
      </w:r>
    </w:p>
    <w:p w14:paraId="2ECDE2D4" w14:textId="77777777" w:rsidR="005531AA" w:rsidRPr="006302A5" w:rsidRDefault="005531AA" w:rsidP="006302A5">
      <w:pPr>
        <w:autoSpaceDE w:val="0"/>
        <w:autoSpaceDN w:val="0"/>
        <w:adjustRightInd w:val="0"/>
        <w:spacing w:line="480" w:lineRule="auto"/>
        <w:jc w:val="both"/>
        <w:rPr>
          <w:rFonts w:ascii="Cambria" w:hAnsi="Cambria" w:cs="Times New Roman"/>
          <w:kern w:val="0"/>
          <w:lang w:val="en-GB"/>
        </w:rPr>
      </w:pPr>
    </w:p>
    <w:p w14:paraId="7C62C1A1" w14:textId="5EEAF37F" w:rsidR="007A4865" w:rsidRPr="006302A5" w:rsidRDefault="00611124" w:rsidP="006302A5">
      <w:pPr>
        <w:autoSpaceDE w:val="0"/>
        <w:autoSpaceDN w:val="0"/>
        <w:adjustRightInd w:val="0"/>
        <w:spacing w:line="480" w:lineRule="auto"/>
        <w:jc w:val="both"/>
        <w:rPr>
          <w:rFonts w:ascii="Cambria" w:hAnsi="Cambria" w:cs="Times New Roman"/>
          <w:kern w:val="0"/>
          <w:lang w:val="en-GB"/>
        </w:rPr>
      </w:pPr>
      <w:r w:rsidRPr="006302A5">
        <w:rPr>
          <w:rFonts w:ascii="Cambria" w:hAnsi="Cambria" w:cs="Times New Roman"/>
          <w:kern w:val="0"/>
          <w:lang w:val="en-GB"/>
        </w:rPr>
        <w:t>Traditionally, a</w:t>
      </w:r>
      <w:r w:rsidR="005531AA" w:rsidRPr="006302A5">
        <w:rPr>
          <w:rFonts w:ascii="Cambria" w:hAnsi="Cambria" w:cs="Times New Roman"/>
          <w:kern w:val="0"/>
          <w:lang w:val="en-GB"/>
        </w:rPr>
        <w:t xml:space="preserve">chieving successful upselling in restaurants involves a multifaceted approach, </w:t>
      </w:r>
      <w:r w:rsidRPr="006302A5">
        <w:rPr>
          <w:rFonts w:ascii="Cambria" w:hAnsi="Cambria" w:cs="Times New Roman"/>
          <w:kern w:val="0"/>
          <w:lang w:val="en-GB"/>
        </w:rPr>
        <w:t>centred</w:t>
      </w:r>
      <w:r w:rsidR="005531AA" w:rsidRPr="006302A5">
        <w:rPr>
          <w:rFonts w:ascii="Cambria" w:hAnsi="Cambria" w:cs="Times New Roman"/>
          <w:kern w:val="0"/>
          <w:lang w:val="en-GB"/>
        </w:rPr>
        <w:t xml:space="preserve"> around the education and training of staff on the extensive menu offerings. This empowers servers to make informed, personali</w:t>
      </w:r>
      <w:r w:rsidR="008C00E4" w:rsidRPr="006302A5">
        <w:rPr>
          <w:rFonts w:ascii="Cambria" w:hAnsi="Cambria" w:cs="Times New Roman"/>
          <w:kern w:val="0"/>
          <w:lang w:val="en-GB"/>
        </w:rPr>
        <w:t>s</w:t>
      </w:r>
      <w:r w:rsidR="005531AA" w:rsidRPr="006302A5">
        <w:rPr>
          <w:rFonts w:ascii="Cambria" w:hAnsi="Cambria" w:cs="Times New Roman"/>
          <w:kern w:val="0"/>
          <w:lang w:val="en-GB"/>
        </w:rPr>
        <w:t xml:space="preserve">ed recommendations that align with the customer's desires, whether it be suggesting a complementary side dish or highlighting the day's </w:t>
      </w:r>
      <w:r w:rsidR="005531AA" w:rsidRPr="00227302">
        <w:rPr>
          <w:rFonts w:ascii="Cambria" w:hAnsi="Cambria" w:cs="Times New Roman"/>
          <w:color w:val="000000" w:themeColor="text1"/>
          <w:kern w:val="0"/>
          <w:lang w:val="en-GB"/>
        </w:rPr>
        <w:t>special</w:t>
      </w:r>
      <w:r w:rsidRPr="00227302">
        <w:rPr>
          <w:rFonts w:ascii="Cambria" w:hAnsi="Cambria" w:cs="Times New Roman"/>
          <w:color w:val="000000" w:themeColor="text1"/>
          <w:kern w:val="0"/>
          <w:lang w:val="en-GB"/>
        </w:rPr>
        <w:t xml:space="preserve"> (</w:t>
      </w:r>
      <w:proofErr w:type="spellStart"/>
      <w:r w:rsidR="00B37B9A" w:rsidRPr="00227302">
        <w:rPr>
          <w:rFonts w:ascii="Cambria" w:hAnsi="Cambria" w:cs="Times New Roman"/>
          <w:color w:val="000000" w:themeColor="text1"/>
          <w:shd w:val="clear" w:color="auto" w:fill="FFFFFF"/>
        </w:rPr>
        <w:t>Wiesman</w:t>
      </w:r>
      <w:proofErr w:type="spellEnd"/>
      <w:r w:rsidR="00B37B9A" w:rsidRPr="00227302">
        <w:rPr>
          <w:rFonts w:ascii="Cambria" w:hAnsi="Cambria" w:cs="Times New Roman"/>
          <w:color w:val="000000" w:themeColor="text1"/>
          <w:shd w:val="clear" w:color="auto" w:fill="FFFFFF"/>
        </w:rPr>
        <w:t>, D.W., 2006</w:t>
      </w:r>
      <w:r w:rsidRPr="00227302">
        <w:rPr>
          <w:rFonts w:ascii="Cambria" w:hAnsi="Cambria" w:cs="Times New Roman"/>
          <w:color w:val="000000" w:themeColor="text1"/>
          <w:kern w:val="0"/>
          <w:lang w:val="en-GB"/>
        </w:rPr>
        <w:t>)</w:t>
      </w:r>
      <w:r w:rsidR="005531AA" w:rsidRPr="00227302">
        <w:rPr>
          <w:rFonts w:ascii="Cambria" w:hAnsi="Cambria" w:cs="Times New Roman"/>
          <w:color w:val="000000" w:themeColor="text1"/>
          <w:kern w:val="0"/>
          <w:lang w:val="en-GB"/>
        </w:rPr>
        <w:t xml:space="preserve">. </w:t>
      </w:r>
      <w:r w:rsidR="005531AA" w:rsidRPr="006302A5">
        <w:rPr>
          <w:rFonts w:ascii="Cambria" w:hAnsi="Cambria" w:cs="Times New Roman"/>
          <w:kern w:val="0"/>
          <w:lang w:val="en-GB"/>
        </w:rPr>
        <w:t xml:space="preserve">The ambiance of the restaurant also contributes to upselling success, with a comfortable and inviting atmosphere making patrons more inclined to indulge in additional </w:t>
      </w:r>
      <w:r w:rsidR="005531AA" w:rsidRPr="00227302">
        <w:rPr>
          <w:rFonts w:ascii="Cambria" w:hAnsi="Cambria" w:cs="Times New Roman"/>
          <w:color w:val="000000" w:themeColor="text1"/>
          <w:kern w:val="0"/>
          <w:lang w:val="en-GB"/>
        </w:rPr>
        <w:t>purchases</w:t>
      </w:r>
      <w:r w:rsidRPr="00227302">
        <w:rPr>
          <w:rFonts w:ascii="Cambria" w:hAnsi="Cambria" w:cs="Times New Roman"/>
          <w:color w:val="000000" w:themeColor="text1"/>
          <w:kern w:val="0"/>
          <w:lang w:val="en-GB"/>
        </w:rPr>
        <w:t xml:space="preserve"> (</w:t>
      </w:r>
      <w:r w:rsidR="00B37B9A" w:rsidRPr="00227302">
        <w:rPr>
          <w:rFonts w:ascii="Cambria" w:hAnsi="Cambria" w:cs="Times New Roman"/>
          <w:color w:val="000000" w:themeColor="text1"/>
          <w:shd w:val="clear" w:color="auto" w:fill="FFFFFF"/>
        </w:rPr>
        <w:t>Jenkins, W.Y., 2015</w:t>
      </w:r>
      <w:r w:rsidRPr="00227302">
        <w:rPr>
          <w:rFonts w:ascii="Cambria" w:hAnsi="Cambria" w:cs="Times New Roman"/>
          <w:color w:val="000000" w:themeColor="text1"/>
          <w:kern w:val="0"/>
          <w:lang w:val="en-GB"/>
        </w:rPr>
        <w:t>)</w:t>
      </w:r>
      <w:r w:rsidR="005531AA" w:rsidRPr="00227302">
        <w:rPr>
          <w:rFonts w:ascii="Cambria" w:hAnsi="Cambria" w:cs="Times New Roman"/>
          <w:color w:val="000000" w:themeColor="text1"/>
          <w:kern w:val="0"/>
          <w:lang w:val="en-GB"/>
        </w:rPr>
        <w:t xml:space="preserve">. </w:t>
      </w:r>
      <w:r w:rsidRPr="00227302">
        <w:rPr>
          <w:rFonts w:ascii="Cambria" w:hAnsi="Cambria" w:cs="Times New Roman"/>
          <w:color w:val="000000" w:themeColor="text1"/>
          <w:kern w:val="0"/>
          <w:lang w:val="en-GB"/>
        </w:rPr>
        <w:t xml:space="preserve">With </w:t>
      </w:r>
      <w:r w:rsidR="005531AA" w:rsidRPr="006302A5">
        <w:rPr>
          <w:rFonts w:ascii="Cambria" w:hAnsi="Cambria" w:cs="Times New Roman"/>
          <w:kern w:val="0"/>
          <w:lang w:val="en-GB"/>
        </w:rPr>
        <w:t>t</w:t>
      </w:r>
      <w:r w:rsidRPr="006302A5">
        <w:rPr>
          <w:rFonts w:ascii="Cambria" w:hAnsi="Cambria" w:cs="Times New Roman"/>
          <w:kern w:val="0"/>
          <w:lang w:val="en-GB"/>
        </w:rPr>
        <w:t>he emergence of</w:t>
      </w:r>
      <w:r w:rsidR="005531AA" w:rsidRPr="006302A5">
        <w:rPr>
          <w:rFonts w:ascii="Cambria" w:hAnsi="Cambria" w:cs="Times New Roman"/>
          <w:kern w:val="0"/>
          <w:lang w:val="en-GB"/>
        </w:rPr>
        <w:t xml:space="preserve"> </w:t>
      </w:r>
      <w:r w:rsidRPr="006302A5">
        <w:rPr>
          <w:rFonts w:ascii="Cambria" w:hAnsi="Cambria" w:cs="Times New Roman"/>
          <w:kern w:val="0"/>
          <w:lang w:val="en-GB"/>
        </w:rPr>
        <w:t xml:space="preserve">OFD platforms and </w:t>
      </w:r>
      <w:r w:rsidR="005531AA" w:rsidRPr="006302A5">
        <w:rPr>
          <w:rFonts w:ascii="Cambria" w:hAnsi="Cambria" w:cs="Times New Roman"/>
          <w:kern w:val="0"/>
          <w:lang w:val="en-GB"/>
        </w:rPr>
        <w:t xml:space="preserve">digital menus, </w:t>
      </w:r>
      <w:r w:rsidRPr="006302A5">
        <w:rPr>
          <w:rFonts w:ascii="Cambria" w:hAnsi="Cambria" w:cs="Times New Roman"/>
          <w:kern w:val="0"/>
          <w:lang w:val="en-GB"/>
        </w:rPr>
        <w:t>the</w:t>
      </w:r>
      <w:r w:rsidR="005531AA" w:rsidRPr="006302A5">
        <w:rPr>
          <w:rFonts w:ascii="Cambria" w:hAnsi="Cambria" w:cs="Times New Roman"/>
          <w:kern w:val="0"/>
          <w:lang w:val="en-GB"/>
        </w:rPr>
        <w:t xml:space="preserve"> upselling tactics </w:t>
      </w:r>
      <w:r w:rsidRPr="006302A5">
        <w:rPr>
          <w:rFonts w:ascii="Cambria" w:hAnsi="Cambria" w:cs="Times New Roman"/>
          <w:kern w:val="0"/>
          <w:lang w:val="en-GB"/>
        </w:rPr>
        <w:t xml:space="preserve">have been revolutionised </w:t>
      </w:r>
      <w:r w:rsidR="005531AA" w:rsidRPr="006302A5">
        <w:rPr>
          <w:rFonts w:ascii="Cambria" w:hAnsi="Cambria" w:cs="Times New Roman"/>
          <w:kern w:val="0"/>
          <w:lang w:val="en-GB"/>
        </w:rPr>
        <w:t xml:space="preserve">by facilitating the highlighting of higher-margin items or suggesting add-ons seamlessly during the </w:t>
      </w:r>
      <w:r w:rsidR="005531AA" w:rsidRPr="00227302">
        <w:rPr>
          <w:rFonts w:ascii="Cambria" w:hAnsi="Cambria" w:cs="Times New Roman"/>
          <w:color w:val="000000" w:themeColor="text1"/>
          <w:kern w:val="0"/>
          <w:lang w:val="en-GB"/>
        </w:rPr>
        <w:t>ordering process</w:t>
      </w:r>
      <w:r w:rsidRPr="00227302">
        <w:rPr>
          <w:rFonts w:ascii="Cambria" w:hAnsi="Cambria" w:cs="Times New Roman"/>
          <w:color w:val="000000" w:themeColor="text1"/>
          <w:kern w:val="0"/>
          <w:lang w:val="en-GB"/>
        </w:rPr>
        <w:t xml:space="preserve"> (</w:t>
      </w:r>
      <w:r w:rsidR="00FE6BA2" w:rsidRPr="00227302">
        <w:rPr>
          <w:rFonts w:ascii="Cambria" w:hAnsi="Cambria" w:cs="Times New Roman"/>
          <w:color w:val="000000" w:themeColor="text1"/>
          <w:shd w:val="clear" w:color="auto" w:fill="FFFFFF"/>
        </w:rPr>
        <w:t>Urban</w:t>
      </w:r>
      <w:r w:rsidR="00227302" w:rsidRPr="00227302">
        <w:rPr>
          <w:rFonts w:ascii="Cambria" w:hAnsi="Cambria" w:cs="Times New Roman"/>
          <w:color w:val="000000" w:themeColor="text1"/>
          <w:shd w:val="clear" w:color="auto" w:fill="FFFFFF"/>
        </w:rPr>
        <w:t>, T.L.</w:t>
      </w:r>
      <w:r w:rsidR="00FE6BA2" w:rsidRPr="00227302">
        <w:rPr>
          <w:rFonts w:ascii="Cambria" w:hAnsi="Cambria" w:cs="Times New Roman"/>
          <w:color w:val="000000" w:themeColor="text1"/>
          <w:shd w:val="clear" w:color="auto" w:fill="FFFFFF"/>
        </w:rPr>
        <w:t xml:space="preserve"> et al.2024</w:t>
      </w:r>
      <w:r w:rsidRPr="00227302">
        <w:rPr>
          <w:rFonts w:ascii="Cambria" w:hAnsi="Cambria" w:cs="Times New Roman"/>
          <w:color w:val="000000" w:themeColor="text1"/>
          <w:kern w:val="0"/>
          <w:lang w:val="en-GB"/>
        </w:rPr>
        <w:t>)</w:t>
      </w:r>
      <w:r w:rsidR="005531AA" w:rsidRPr="00227302">
        <w:rPr>
          <w:rFonts w:ascii="Cambria" w:hAnsi="Cambria" w:cs="Times New Roman"/>
          <w:color w:val="000000" w:themeColor="text1"/>
          <w:kern w:val="0"/>
          <w:lang w:val="en-GB"/>
        </w:rPr>
        <w:t>.</w:t>
      </w:r>
      <w:r w:rsidRPr="00227302">
        <w:rPr>
          <w:rFonts w:ascii="Cambria" w:hAnsi="Cambria" w:cs="Times New Roman"/>
          <w:color w:val="000000" w:themeColor="text1"/>
          <w:kern w:val="0"/>
          <w:lang w:val="en-GB"/>
        </w:rPr>
        <w:t xml:space="preserve"> </w:t>
      </w:r>
    </w:p>
    <w:p w14:paraId="43DCE81B" w14:textId="5E4B9FC8" w:rsidR="0028334C" w:rsidRPr="006302A5" w:rsidRDefault="00611124" w:rsidP="006302A5">
      <w:pPr>
        <w:autoSpaceDE w:val="0"/>
        <w:autoSpaceDN w:val="0"/>
        <w:adjustRightInd w:val="0"/>
        <w:spacing w:line="480" w:lineRule="auto"/>
        <w:jc w:val="both"/>
        <w:rPr>
          <w:rFonts w:ascii="Cambria" w:hAnsi="Cambria" w:cs="Times New Roman"/>
          <w:kern w:val="0"/>
          <w:lang w:val="en-GB"/>
        </w:rPr>
      </w:pPr>
      <w:r w:rsidRPr="00227302">
        <w:rPr>
          <w:rFonts w:ascii="Cambria" w:hAnsi="Cambria" w:cs="Times New Roman"/>
          <w:color w:val="000000" w:themeColor="text1"/>
          <w:kern w:val="0"/>
          <w:lang w:val="en-GB"/>
        </w:rPr>
        <w:lastRenderedPageBreak/>
        <w:t>Marketing researche</w:t>
      </w:r>
      <w:r w:rsidR="008C00E4" w:rsidRPr="00227302">
        <w:rPr>
          <w:rFonts w:ascii="Cambria" w:hAnsi="Cambria" w:cs="Times New Roman"/>
          <w:color w:val="000000" w:themeColor="text1"/>
          <w:kern w:val="0"/>
          <w:lang w:val="en-GB"/>
        </w:rPr>
        <w:t>r</w:t>
      </w:r>
      <w:r w:rsidRPr="00227302">
        <w:rPr>
          <w:rFonts w:ascii="Cambria" w:hAnsi="Cambria" w:cs="Times New Roman"/>
          <w:color w:val="000000" w:themeColor="text1"/>
          <w:kern w:val="0"/>
          <w:lang w:val="en-GB"/>
        </w:rPr>
        <w:t>s (</w:t>
      </w:r>
      <w:r w:rsidR="008C00E4" w:rsidRPr="00227302">
        <w:rPr>
          <w:rFonts w:ascii="Cambria" w:hAnsi="Cambria" w:cs="Times New Roman"/>
          <w:color w:val="000000" w:themeColor="text1"/>
          <w:shd w:val="clear" w:color="auto" w:fill="FFFFFF"/>
        </w:rPr>
        <w:t>Norvell</w:t>
      </w:r>
      <w:r w:rsidR="00227302" w:rsidRPr="00227302">
        <w:rPr>
          <w:rFonts w:ascii="Cambria" w:hAnsi="Cambria" w:cs="Times New Roman"/>
          <w:color w:val="000000" w:themeColor="text1"/>
          <w:shd w:val="clear" w:color="auto" w:fill="FFFFFF"/>
        </w:rPr>
        <w:t>, T</w:t>
      </w:r>
      <w:r w:rsidR="00FE6BA2" w:rsidRPr="00227302">
        <w:rPr>
          <w:rFonts w:ascii="Cambria" w:hAnsi="Cambria" w:cs="Times New Roman"/>
          <w:color w:val="000000" w:themeColor="text1"/>
          <w:shd w:val="clear" w:color="auto" w:fill="FFFFFF"/>
        </w:rPr>
        <w:t xml:space="preserve"> et al</w:t>
      </w:r>
      <w:r w:rsidR="008C00E4" w:rsidRPr="00227302">
        <w:rPr>
          <w:rFonts w:ascii="Cambria" w:hAnsi="Cambria" w:cs="Times New Roman"/>
          <w:color w:val="000000" w:themeColor="text1"/>
          <w:shd w:val="clear" w:color="auto" w:fill="FFFFFF"/>
        </w:rPr>
        <w:t>., 2018</w:t>
      </w:r>
      <w:r w:rsidRPr="00227302">
        <w:rPr>
          <w:rFonts w:ascii="Cambria" w:hAnsi="Cambria" w:cs="Times New Roman"/>
          <w:color w:val="000000" w:themeColor="text1"/>
          <w:kern w:val="0"/>
          <w:lang w:val="en-GB"/>
        </w:rPr>
        <w:t xml:space="preserve">) </w:t>
      </w:r>
      <w:r w:rsidR="007A4865" w:rsidRPr="00227302">
        <w:rPr>
          <w:rFonts w:ascii="Cambria" w:hAnsi="Cambria" w:cs="Times New Roman"/>
          <w:color w:val="000000" w:themeColor="text1"/>
          <w:kern w:val="0"/>
          <w:lang w:val="en-GB"/>
        </w:rPr>
        <w:t xml:space="preserve">also </w:t>
      </w:r>
      <w:r w:rsidRPr="006302A5">
        <w:rPr>
          <w:rFonts w:ascii="Cambria" w:hAnsi="Cambria" w:cs="Times New Roman"/>
          <w:kern w:val="0"/>
          <w:lang w:val="en-GB"/>
        </w:rPr>
        <w:t xml:space="preserve">underlines the </w:t>
      </w:r>
      <w:r w:rsidR="005531AA" w:rsidRPr="006302A5">
        <w:rPr>
          <w:rFonts w:ascii="Cambria" w:hAnsi="Cambria" w:cs="Times New Roman"/>
          <w:kern w:val="0"/>
          <w:lang w:val="en-GB"/>
        </w:rPr>
        <w:t>benefits of upselling</w:t>
      </w:r>
      <w:r w:rsidRPr="006302A5">
        <w:rPr>
          <w:rFonts w:ascii="Cambria" w:hAnsi="Cambria" w:cs="Times New Roman"/>
          <w:kern w:val="0"/>
          <w:lang w:val="en-GB"/>
        </w:rPr>
        <w:t>, which could</w:t>
      </w:r>
      <w:r w:rsidR="005531AA" w:rsidRPr="006302A5">
        <w:rPr>
          <w:rFonts w:ascii="Cambria" w:hAnsi="Cambria" w:cs="Times New Roman"/>
          <w:kern w:val="0"/>
          <w:lang w:val="en-GB"/>
        </w:rPr>
        <w:t xml:space="preserve"> extend beyond mere financial gains for the restaurant. It fosters an enhanced dining experience for customers, enabling them to explore new culinary delights and perfectly paired combinations they might otherwise overlook. </w:t>
      </w:r>
      <w:r w:rsidRPr="006302A5">
        <w:rPr>
          <w:rFonts w:ascii="Cambria" w:hAnsi="Cambria" w:cs="Times New Roman"/>
          <w:kern w:val="0"/>
          <w:lang w:val="en-GB"/>
        </w:rPr>
        <w:t>In addition, u</w:t>
      </w:r>
      <w:r w:rsidR="005531AA" w:rsidRPr="006302A5">
        <w:rPr>
          <w:rFonts w:ascii="Cambria" w:hAnsi="Cambria" w:cs="Times New Roman"/>
          <w:kern w:val="0"/>
          <w:lang w:val="en-GB"/>
        </w:rPr>
        <w:t xml:space="preserve">pselling also contributes to more efficient inventory management, helping to minimize food waste by promoting items that are </w:t>
      </w:r>
      <w:r w:rsidR="005531AA" w:rsidRPr="00227302">
        <w:rPr>
          <w:rFonts w:ascii="Cambria" w:hAnsi="Cambria" w:cs="Times New Roman"/>
          <w:color w:val="000000" w:themeColor="text1"/>
          <w:kern w:val="0"/>
          <w:lang w:val="en-GB"/>
        </w:rPr>
        <w:t>nearing the end of their shelf life</w:t>
      </w:r>
      <w:r w:rsidRPr="00227302">
        <w:rPr>
          <w:rFonts w:ascii="Cambria" w:hAnsi="Cambria" w:cs="Times New Roman"/>
          <w:color w:val="000000" w:themeColor="text1"/>
          <w:kern w:val="0"/>
          <w:lang w:val="en-GB"/>
        </w:rPr>
        <w:t xml:space="preserve"> (</w:t>
      </w:r>
      <w:proofErr w:type="spellStart"/>
      <w:r w:rsidR="00FE6BA2" w:rsidRPr="00227302">
        <w:rPr>
          <w:rFonts w:ascii="Cambria" w:hAnsi="Cambria" w:cs="Times New Roman"/>
          <w:color w:val="000000" w:themeColor="text1"/>
          <w:shd w:val="clear" w:color="auto" w:fill="FFFFFF"/>
        </w:rPr>
        <w:t>Blattberg</w:t>
      </w:r>
      <w:proofErr w:type="spellEnd"/>
      <w:r w:rsidR="00227302" w:rsidRPr="00227302">
        <w:rPr>
          <w:rFonts w:ascii="Cambria" w:hAnsi="Cambria" w:cs="Times New Roman"/>
          <w:color w:val="000000" w:themeColor="text1"/>
          <w:shd w:val="clear" w:color="auto" w:fill="FFFFFF"/>
        </w:rPr>
        <w:t>, R.C.</w:t>
      </w:r>
      <w:r w:rsidR="00FE6BA2" w:rsidRPr="00227302">
        <w:rPr>
          <w:rFonts w:ascii="Cambria" w:hAnsi="Cambria" w:cs="Times New Roman"/>
          <w:color w:val="000000" w:themeColor="text1"/>
          <w:shd w:val="clear" w:color="auto" w:fill="FFFFFF"/>
        </w:rPr>
        <w:t xml:space="preserve"> et al., 2008</w:t>
      </w:r>
      <w:r w:rsidRPr="00227302">
        <w:rPr>
          <w:rFonts w:ascii="Cambria" w:hAnsi="Cambria" w:cs="Times New Roman"/>
          <w:color w:val="000000" w:themeColor="text1"/>
          <w:kern w:val="0"/>
          <w:lang w:val="en-GB"/>
        </w:rPr>
        <w:t>)</w:t>
      </w:r>
      <w:r w:rsidR="005531AA" w:rsidRPr="00227302">
        <w:rPr>
          <w:rFonts w:ascii="Cambria" w:hAnsi="Cambria" w:cs="Times New Roman"/>
          <w:color w:val="000000" w:themeColor="text1"/>
          <w:kern w:val="0"/>
          <w:lang w:val="en-GB"/>
        </w:rPr>
        <w:t xml:space="preserve">. </w:t>
      </w:r>
      <w:r w:rsidR="005531AA" w:rsidRPr="006302A5">
        <w:rPr>
          <w:rFonts w:ascii="Cambria" w:hAnsi="Cambria" w:cs="Times New Roman"/>
          <w:kern w:val="0"/>
          <w:lang w:val="en-GB"/>
        </w:rPr>
        <w:t xml:space="preserve">Furthermore, when executed thoughtfully, upselling can fortify the relationship between the restaurant and its patrons, fostering a sense of loyalty and satisfaction that encourages repeat </w:t>
      </w:r>
      <w:r w:rsidR="005531AA" w:rsidRPr="00227302">
        <w:rPr>
          <w:rFonts w:ascii="Cambria" w:hAnsi="Cambria" w:cs="Times New Roman"/>
          <w:color w:val="000000" w:themeColor="text1"/>
          <w:kern w:val="0"/>
          <w:lang w:val="en-GB"/>
        </w:rPr>
        <w:t>visits</w:t>
      </w:r>
      <w:r w:rsidRPr="00227302">
        <w:rPr>
          <w:rFonts w:ascii="Cambria" w:hAnsi="Cambria" w:cs="Times New Roman"/>
          <w:color w:val="000000" w:themeColor="text1"/>
          <w:kern w:val="0"/>
          <w:lang w:val="en-GB"/>
        </w:rPr>
        <w:t xml:space="preserve"> (</w:t>
      </w:r>
      <w:proofErr w:type="spellStart"/>
      <w:r w:rsidR="00FE6BA2" w:rsidRPr="00227302">
        <w:rPr>
          <w:rFonts w:ascii="Cambria" w:hAnsi="Cambria" w:cs="Times New Roman"/>
          <w:color w:val="000000" w:themeColor="text1"/>
          <w:shd w:val="clear" w:color="auto" w:fill="FFFFFF"/>
        </w:rPr>
        <w:t>Blattberg</w:t>
      </w:r>
      <w:proofErr w:type="spellEnd"/>
      <w:r w:rsidR="00FE6BA2" w:rsidRPr="00227302">
        <w:rPr>
          <w:rFonts w:ascii="Cambria" w:hAnsi="Cambria" w:cs="Times New Roman"/>
          <w:color w:val="000000" w:themeColor="text1"/>
          <w:shd w:val="clear" w:color="auto" w:fill="FFFFFF"/>
        </w:rPr>
        <w:t xml:space="preserve"> et al., 2008</w:t>
      </w:r>
      <w:r w:rsidRPr="00227302">
        <w:rPr>
          <w:rFonts w:ascii="Cambria" w:hAnsi="Cambria" w:cs="Times New Roman"/>
          <w:color w:val="000000" w:themeColor="text1"/>
          <w:kern w:val="0"/>
          <w:lang w:val="en-GB"/>
        </w:rPr>
        <w:t>)</w:t>
      </w:r>
      <w:r w:rsidR="005531AA" w:rsidRPr="00227302">
        <w:rPr>
          <w:rFonts w:ascii="Cambria" w:hAnsi="Cambria" w:cs="Times New Roman"/>
          <w:color w:val="000000" w:themeColor="text1"/>
          <w:kern w:val="0"/>
          <w:lang w:val="en-GB"/>
        </w:rPr>
        <w:t>.</w:t>
      </w:r>
      <w:r w:rsidRPr="00227302">
        <w:rPr>
          <w:rFonts w:ascii="Cambria" w:hAnsi="Cambria" w:cs="Times New Roman"/>
          <w:color w:val="000000" w:themeColor="text1"/>
          <w:kern w:val="0"/>
          <w:lang w:val="en-GB"/>
        </w:rPr>
        <w:t xml:space="preserve"> </w:t>
      </w:r>
      <w:r w:rsidRPr="006302A5">
        <w:rPr>
          <w:rFonts w:ascii="Cambria" w:hAnsi="Cambria" w:cs="Times New Roman"/>
          <w:kern w:val="0"/>
          <w:lang w:val="en-GB"/>
        </w:rPr>
        <w:t xml:space="preserve">However, </w:t>
      </w:r>
      <w:r w:rsidR="000E5663" w:rsidRPr="006302A5">
        <w:rPr>
          <w:rFonts w:ascii="Cambria" w:hAnsi="Cambria" w:cs="Times New Roman"/>
          <w:kern w:val="0"/>
          <w:lang w:val="en-GB"/>
        </w:rPr>
        <w:t xml:space="preserve">there is limited empirical evidence on the impact of third-party OFD channels on the ability of restaurants to upsell. This study is trying to fill a gap by empirically </w:t>
      </w:r>
      <w:r w:rsidR="007A4865" w:rsidRPr="006302A5">
        <w:rPr>
          <w:rFonts w:ascii="Cambria" w:hAnsi="Cambria" w:cs="Times New Roman"/>
          <w:kern w:val="0"/>
          <w:lang w:val="en-GB"/>
        </w:rPr>
        <w:t xml:space="preserve">quantifying the impact of digital platforms on traditional restaurants’ capability to conduct upselling tactics. </w:t>
      </w:r>
    </w:p>
    <w:p w14:paraId="720CD249" w14:textId="77777777" w:rsidR="00DE2A96" w:rsidRPr="006302A5" w:rsidRDefault="00DE2A96" w:rsidP="006302A5">
      <w:pPr>
        <w:spacing w:line="480" w:lineRule="auto"/>
        <w:jc w:val="both"/>
        <w:rPr>
          <w:rFonts w:ascii="Cambria" w:hAnsi="Cambria" w:cs="Times New Roman"/>
        </w:rPr>
      </w:pPr>
    </w:p>
    <w:p w14:paraId="126CB21C" w14:textId="0275E4A5" w:rsidR="005D118B" w:rsidRPr="007149CD" w:rsidRDefault="005D118B" w:rsidP="006302A5">
      <w:pPr>
        <w:pStyle w:val="ListParagraph"/>
        <w:numPr>
          <w:ilvl w:val="0"/>
          <w:numId w:val="2"/>
        </w:numPr>
        <w:spacing w:line="480" w:lineRule="auto"/>
        <w:jc w:val="both"/>
        <w:rPr>
          <w:rFonts w:ascii="Cambria" w:hAnsi="Cambria" w:cs="Times New Roman"/>
          <w:b/>
          <w:bCs/>
          <w:sz w:val="28"/>
          <w:szCs w:val="28"/>
        </w:rPr>
      </w:pPr>
      <w:r w:rsidRPr="007149CD">
        <w:rPr>
          <w:rFonts w:ascii="Cambria" w:hAnsi="Cambria" w:cs="Times New Roman"/>
          <w:b/>
          <w:bCs/>
          <w:sz w:val="28"/>
          <w:szCs w:val="28"/>
        </w:rPr>
        <w:t>Hypothesis Development</w:t>
      </w:r>
    </w:p>
    <w:p w14:paraId="1EA47465" w14:textId="5F6F70AC" w:rsidR="00C52542" w:rsidRPr="006302A5" w:rsidRDefault="005D118B" w:rsidP="006302A5">
      <w:pPr>
        <w:pStyle w:val="ListParagraph"/>
        <w:numPr>
          <w:ilvl w:val="1"/>
          <w:numId w:val="2"/>
        </w:numPr>
        <w:spacing w:line="480" w:lineRule="auto"/>
        <w:jc w:val="both"/>
        <w:rPr>
          <w:rFonts w:ascii="Cambria" w:hAnsi="Cambria" w:cs="Times New Roman"/>
          <w:b/>
          <w:bCs/>
        </w:rPr>
      </w:pPr>
      <w:r w:rsidRPr="006302A5">
        <w:rPr>
          <w:rFonts w:ascii="Cambria" w:hAnsi="Cambria" w:cs="Times New Roman"/>
          <w:b/>
          <w:bCs/>
        </w:rPr>
        <w:t>Upselling</w:t>
      </w:r>
      <w:r w:rsidR="00D6206A" w:rsidRPr="006302A5">
        <w:rPr>
          <w:rFonts w:ascii="Cambria" w:hAnsi="Cambria" w:cs="Times New Roman"/>
          <w:b/>
          <w:bCs/>
        </w:rPr>
        <w:t xml:space="preserve"> </w:t>
      </w:r>
      <w:r w:rsidR="000C7359" w:rsidRPr="006302A5">
        <w:rPr>
          <w:rFonts w:ascii="Cambria" w:hAnsi="Cambria" w:cs="Times New Roman"/>
          <w:b/>
          <w:bCs/>
        </w:rPr>
        <w:t xml:space="preserve">Ability </w:t>
      </w:r>
    </w:p>
    <w:p w14:paraId="79AB5F54" w14:textId="33AB0CC3" w:rsidR="007C2773" w:rsidRPr="006302A5" w:rsidRDefault="00E6266E" w:rsidP="006302A5">
      <w:pPr>
        <w:autoSpaceDE w:val="0"/>
        <w:autoSpaceDN w:val="0"/>
        <w:adjustRightInd w:val="0"/>
        <w:spacing w:line="480" w:lineRule="auto"/>
        <w:jc w:val="both"/>
        <w:rPr>
          <w:rFonts w:ascii="Cambria" w:hAnsi="Cambria" w:cs="Times New Roman"/>
          <w:kern w:val="0"/>
          <w:lang w:val="en-GB"/>
        </w:rPr>
      </w:pPr>
      <w:r w:rsidRPr="006302A5">
        <w:rPr>
          <w:rFonts w:ascii="Cambria" w:hAnsi="Cambria" w:cs="Times New Roman"/>
        </w:rPr>
        <w:t xml:space="preserve">The ability to upsell is </w:t>
      </w:r>
      <w:r w:rsidR="00286680" w:rsidRPr="006302A5">
        <w:rPr>
          <w:rFonts w:ascii="Cambria" w:hAnsi="Cambria" w:cs="Times New Roman"/>
        </w:rPr>
        <w:t>measured</w:t>
      </w:r>
      <w:r w:rsidRPr="006302A5">
        <w:rPr>
          <w:rFonts w:ascii="Cambria" w:hAnsi="Cambria" w:cs="Times New Roman"/>
        </w:rPr>
        <w:t xml:space="preserve"> as </w:t>
      </w:r>
      <w:r w:rsidR="00286680" w:rsidRPr="006302A5">
        <w:rPr>
          <w:rFonts w:ascii="Cambria" w:hAnsi="Cambria" w:cs="Times New Roman"/>
        </w:rPr>
        <w:t xml:space="preserve">the proportion of total number of transactions as well as the total dollar revenues made from upselling items within a restaurant. </w:t>
      </w:r>
      <w:r w:rsidR="007C2773" w:rsidRPr="006302A5">
        <w:rPr>
          <w:rFonts w:ascii="Cambria" w:hAnsi="Cambria" w:cs="Times New Roman"/>
        </w:rPr>
        <w:t xml:space="preserve">As mentioned in </w:t>
      </w:r>
      <w:hyperlink w:anchor="sd" w:history="1">
        <w:r w:rsidR="007C2773" w:rsidRPr="00B1222C">
          <w:rPr>
            <w:rStyle w:val="Hyperlink"/>
            <w:rFonts w:ascii="Cambria" w:hAnsi="Cambria" w:cs="Times New Roman"/>
          </w:rPr>
          <w:t>section</w:t>
        </w:r>
        <w:r w:rsidR="004D4CB5" w:rsidRPr="00B1222C">
          <w:rPr>
            <w:rStyle w:val="Hyperlink"/>
            <w:rFonts w:ascii="Cambria" w:hAnsi="Cambria" w:cs="Times New Roman"/>
          </w:rPr>
          <w:t xml:space="preserve"> </w:t>
        </w:r>
        <w:r w:rsidR="007C2773" w:rsidRPr="00B1222C">
          <w:rPr>
            <w:rStyle w:val="Hyperlink"/>
            <w:rFonts w:ascii="Cambria" w:hAnsi="Cambria" w:cs="Times New Roman"/>
          </w:rPr>
          <w:t>2.3</w:t>
        </w:r>
      </w:hyperlink>
      <w:r w:rsidR="007C2773" w:rsidRPr="0010553B">
        <w:rPr>
          <w:rFonts w:ascii="Cambria" w:hAnsi="Cambria" w:cs="Times New Roman"/>
          <w:color w:val="000000" w:themeColor="text1"/>
        </w:rPr>
        <w:t xml:space="preserve">, </w:t>
      </w:r>
      <w:r w:rsidR="007C2773" w:rsidRPr="006302A5">
        <w:rPr>
          <w:rFonts w:ascii="Cambria" w:hAnsi="Cambria" w:cs="Times New Roman"/>
        </w:rPr>
        <w:t xml:space="preserve">considering the razor-thin profit margins and the highly competitive environment of the </w:t>
      </w:r>
      <w:r w:rsidRPr="006302A5">
        <w:rPr>
          <w:rFonts w:ascii="Cambria" w:hAnsi="Cambria" w:cs="Times New Roman"/>
        </w:rPr>
        <w:t>hospitality</w:t>
      </w:r>
      <w:r w:rsidR="007C2773" w:rsidRPr="006302A5">
        <w:rPr>
          <w:rFonts w:ascii="Cambria" w:hAnsi="Cambria" w:cs="Times New Roman"/>
        </w:rPr>
        <w:t xml:space="preserve"> industry, the capability to upsell is </w:t>
      </w:r>
      <w:r w:rsidRPr="006302A5">
        <w:rPr>
          <w:rFonts w:ascii="Cambria" w:hAnsi="Cambria" w:cs="Times New Roman"/>
        </w:rPr>
        <w:t xml:space="preserve">one of </w:t>
      </w:r>
      <w:r w:rsidR="007C2773" w:rsidRPr="006302A5">
        <w:rPr>
          <w:rFonts w:ascii="Cambria" w:hAnsi="Cambria" w:cs="Times New Roman"/>
        </w:rPr>
        <w:t xml:space="preserve">the key </w:t>
      </w:r>
      <w:r w:rsidRPr="006302A5">
        <w:rPr>
          <w:rFonts w:ascii="Cambria" w:hAnsi="Cambria" w:cs="Times New Roman"/>
        </w:rPr>
        <w:t xml:space="preserve">contributors to a restaurant’s </w:t>
      </w:r>
      <w:r w:rsidRPr="00227302">
        <w:rPr>
          <w:rFonts w:ascii="Cambria" w:hAnsi="Cambria" w:cs="Times New Roman"/>
          <w:color w:val="000000" w:themeColor="text1"/>
        </w:rPr>
        <w:t>bottom line (Ransom,</w:t>
      </w:r>
      <w:r w:rsidR="00227302" w:rsidRPr="00227302">
        <w:rPr>
          <w:rFonts w:ascii="Cambria" w:hAnsi="Cambria" w:cs="Times New Roman"/>
          <w:color w:val="000000" w:themeColor="text1"/>
        </w:rPr>
        <w:t xml:space="preserve"> D.,</w:t>
      </w:r>
      <w:r w:rsidRPr="00227302">
        <w:rPr>
          <w:rFonts w:ascii="Cambria" w:hAnsi="Cambria" w:cs="Times New Roman"/>
          <w:color w:val="000000" w:themeColor="text1"/>
        </w:rPr>
        <w:t xml:space="preserve"> 2009). There </w:t>
      </w:r>
      <w:r w:rsidRPr="006302A5">
        <w:rPr>
          <w:rFonts w:ascii="Cambria" w:hAnsi="Cambria" w:cs="Times New Roman"/>
        </w:rPr>
        <w:t xml:space="preserve">are some anecdotal </w:t>
      </w:r>
      <w:proofErr w:type="gramStart"/>
      <w:r w:rsidRPr="006302A5">
        <w:rPr>
          <w:rFonts w:ascii="Cambria" w:hAnsi="Cambria" w:cs="Times New Roman"/>
        </w:rPr>
        <w:t>evidences</w:t>
      </w:r>
      <w:proofErr w:type="gramEnd"/>
      <w:r w:rsidRPr="006302A5">
        <w:rPr>
          <w:rFonts w:ascii="Cambria" w:hAnsi="Cambria" w:cs="Times New Roman"/>
        </w:rPr>
        <w:t xml:space="preserve"> suggest that those digital channels considerably contribute to the </w:t>
      </w:r>
      <w:r w:rsidRPr="006302A5">
        <w:rPr>
          <w:rFonts w:ascii="Cambria" w:hAnsi="Cambria" w:cs="Times New Roman"/>
          <w:kern w:val="0"/>
          <w:lang w:val="en-GB"/>
        </w:rPr>
        <w:t xml:space="preserve">ability of restaurants to upsell, by offering a dynamic and interactive customer experience that traditional face-to-face interactions </w:t>
      </w:r>
      <w:r w:rsidRPr="004D4CB5">
        <w:rPr>
          <w:rFonts w:ascii="Cambria" w:hAnsi="Cambria" w:cs="Times New Roman"/>
          <w:color w:val="000000" w:themeColor="text1"/>
          <w:kern w:val="0"/>
          <w:lang w:val="en-GB"/>
        </w:rPr>
        <w:t>may lack (</w:t>
      </w:r>
      <w:r w:rsidR="00B37B9A" w:rsidRPr="004D4CB5">
        <w:rPr>
          <w:rFonts w:ascii="Cambria" w:hAnsi="Cambria" w:cs="Times New Roman"/>
          <w:color w:val="000000" w:themeColor="text1"/>
          <w:shd w:val="clear" w:color="auto" w:fill="FFFFFF"/>
        </w:rPr>
        <w:t>Behera</w:t>
      </w:r>
      <w:r w:rsidR="00227302" w:rsidRPr="004D4CB5">
        <w:rPr>
          <w:rFonts w:ascii="Cambria" w:hAnsi="Cambria" w:cs="Times New Roman"/>
          <w:color w:val="000000" w:themeColor="text1"/>
          <w:shd w:val="clear" w:color="auto" w:fill="FFFFFF"/>
        </w:rPr>
        <w:t xml:space="preserve">, </w:t>
      </w:r>
      <w:r w:rsidR="004D4CB5" w:rsidRPr="004D4CB5">
        <w:rPr>
          <w:rFonts w:ascii="Cambria" w:hAnsi="Cambria" w:cs="Times New Roman"/>
          <w:color w:val="000000" w:themeColor="text1"/>
          <w:shd w:val="clear" w:color="auto" w:fill="FFFFFF"/>
        </w:rPr>
        <w:t>R.K.</w:t>
      </w:r>
      <w:r w:rsidR="00B37B9A" w:rsidRPr="004D4CB5">
        <w:rPr>
          <w:rFonts w:ascii="Cambria" w:hAnsi="Cambria" w:cs="Times New Roman"/>
          <w:color w:val="000000" w:themeColor="text1"/>
          <w:shd w:val="clear" w:color="auto" w:fill="FFFFFF"/>
        </w:rPr>
        <w:t xml:space="preserve"> et al., 2020</w:t>
      </w:r>
      <w:r w:rsidRPr="004D4CB5">
        <w:rPr>
          <w:rFonts w:ascii="Cambria" w:hAnsi="Cambria" w:cs="Times New Roman"/>
          <w:color w:val="000000" w:themeColor="text1"/>
          <w:kern w:val="0"/>
          <w:lang w:val="en-GB"/>
        </w:rPr>
        <w:t xml:space="preserve">). </w:t>
      </w:r>
      <w:r w:rsidRPr="006302A5">
        <w:rPr>
          <w:rFonts w:ascii="Cambria" w:hAnsi="Cambria" w:cs="Times New Roman"/>
          <w:kern w:val="0"/>
          <w:lang w:val="en-GB"/>
        </w:rPr>
        <w:t xml:space="preserve">Furthermore, they </w:t>
      </w:r>
      <w:r w:rsidR="004D4CB5">
        <w:rPr>
          <w:rFonts w:ascii="Cambria" w:hAnsi="Cambria" w:cs="Times New Roman"/>
          <w:kern w:val="0"/>
          <w:lang w:val="en-GB"/>
        </w:rPr>
        <w:t xml:space="preserve">also argue that these online tools </w:t>
      </w:r>
      <w:r w:rsidRPr="006302A5">
        <w:rPr>
          <w:rFonts w:ascii="Cambria" w:hAnsi="Cambria" w:cs="Times New Roman"/>
          <w:kern w:val="0"/>
          <w:lang w:val="en-GB"/>
        </w:rPr>
        <w:t>excel in automatically presenting personali</w:t>
      </w:r>
      <w:r w:rsidR="004D4CB5">
        <w:rPr>
          <w:rFonts w:ascii="Cambria" w:hAnsi="Cambria" w:cs="Times New Roman"/>
          <w:kern w:val="0"/>
          <w:lang w:val="en-GB"/>
        </w:rPr>
        <w:t>s</w:t>
      </w:r>
      <w:r w:rsidRPr="006302A5">
        <w:rPr>
          <w:rFonts w:ascii="Cambria" w:hAnsi="Cambria" w:cs="Times New Roman"/>
          <w:kern w:val="0"/>
          <w:lang w:val="en-GB"/>
        </w:rPr>
        <w:t xml:space="preserve">ed recommendations and add-ons, driven by data analytics and customer </w:t>
      </w:r>
      <w:r w:rsidRPr="004D4CB5">
        <w:rPr>
          <w:rFonts w:ascii="Cambria" w:hAnsi="Cambria" w:cs="Times New Roman"/>
          <w:color w:val="000000" w:themeColor="text1"/>
          <w:kern w:val="0"/>
          <w:lang w:val="en-GB"/>
        </w:rPr>
        <w:t>ordering history</w:t>
      </w:r>
      <w:r w:rsidR="004D4CB5">
        <w:rPr>
          <w:rFonts w:ascii="Cambria" w:hAnsi="Cambria" w:cs="Times New Roman"/>
          <w:color w:val="000000" w:themeColor="text1"/>
          <w:kern w:val="0"/>
          <w:lang w:val="en-GB"/>
        </w:rPr>
        <w:t xml:space="preserve">. </w:t>
      </w:r>
      <w:r w:rsidRPr="006302A5">
        <w:rPr>
          <w:rFonts w:ascii="Cambria" w:hAnsi="Cambria" w:cs="Times New Roman"/>
          <w:kern w:val="0"/>
          <w:lang w:val="en-GB"/>
        </w:rPr>
        <w:lastRenderedPageBreak/>
        <w:t xml:space="preserve">High-quality images and enticing descriptions further amplify the appeal of premium items, while the ease of adding extras with a simple click enhances the likelihood of customers upgrading their orders. This digital approach to upselling not only streamlines the process but also introduces a level of personalization and convenience that can lead </w:t>
      </w:r>
      <w:r w:rsidRPr="004D4CB5">
        <w:rPr>
          <w:rFonts w:ascii="Cambria" w:hAnsi="Cambria" w:cs="Times New Roman"/>
          <w:color w:val="000000" w:themeColor="text1"/>
          <w:kern w:val="0"/>
          <w:lang w:val="en-GB"/>
        </w:rPr>
        <w:t>to increased customer satisfaction and, ultimately, higher sales for the restaurant (</w:t>
      </w:r>
      <w:r w:rsidR="00B37B9A" w:rsidRPr="004D4CB5">
        <w:rPr>
          <w:rFonts w:ascii="Cambria" w:hAnsi="Cambria" w:cs="Times New Roman"/>
          <w:color w:val="000000" w:themeColor="text1"/>
          <w:shd w:val="clear" w:color="auto" w:fill="FFFFFF"/>
        </w:rPr>
        <w:t>Visser</w:t>
      </w:r>
      <w:r w:rsidR="004D4CB5" w:rsidRPr="004D4CB5">
        <w:rPr>
          <w:rFonts w:ascii="Cambria" w:hAnsi="Cambria" w:cs="Times New Roman"/>
          <w:color w:val="000000" w:themeColor="text1"/>
          <w:shd w:val="clear" w:color="auto" w:fill="FFFFFF"/>
        </w:rPr>
        <w:t xml:space="preserve">, M. &amp; </w:t>
      </w:r>
      <w:proofErr w:type="spellStart"/>
      <w:r w:rsidR="004D4CB5" w:rsidRPr="004D4CB5">
        <w:rPr>
          <w:rFonts w:ascii="Cambria" w:hAnsi="Cambria" w:cs="Times New Roman"/>
          <w:color w:val="000000" w:themeColor="text1"/>
          <w:kern w:val="0"/>
          <w:lang w:val="en-GB"/>
        </w:rPr>
        <w:t>Schroeders</w:t>
      </w:r>
      <w:proofErr w:type="spellEnd"/>
      <w:r w:rsidR="004D4CB5" w:rsidRPr="004D4CB5">
        <w:rPr>
          <w:rFonts w:ascii="Cambria" w:hAnsi="Cambria" w:cs="Times New Roman"/>
          <w:color w:val="000000" w:themeColor="text1"/>
          <w:kern w:val="0"/>
          <w:lang w:val="en-GB"/>
        </w:rPr>
        <w:t>, S.</w:t>
      </w:r>
      <w:r w:rsidR="00B37B9A" w:rsidRPr="004D4CB5">
        <w:rPr>
          <w:rFonts w:ascii="Cambria" w:hAnsi="Cambria" w:cs="Times New Roman"/>
          <w:color w:val="000000" w:themeColor="text1"/>
          <w:shd w:val="clear" w:color="auto" w:fill="FFFFFF"/>
        </w:rPr>
        <w:t>, 2021</w:t>
      </w:r>
      <w:r w:rsidRPr="004D4CB5">
        <w:rPr>
          <w:rFonts w:ascii="Cambria" w:hAnsi="Cambria" w:cs="Times New Roman"/>
          <w:color w:val="000000" w:themeColor="text1"/>
          <w:kern w:val="0"/>
          <w:lang w:val="en-GB"/>
        </w:rPr>
        <w:t xml:space="preserve">). </w:t>
      </w:r>
      <w:r w:rsidRPr="006302A5">
        <w:rPr>
          <w:rFonts w:ascii="Cambria" w:hAnsi="Cambria" w:cs="Times New Roman"/>
          <w:kern w:val="0"/>
          <w:lang w:val="en-GB"/>
        </w:rPr>
        <w:t xml:space="preserve">Therefore, these lead to the first hypothesis that: </w:t>
      </w:r>
    </w:p>
    <w:p w14:paraId="36E3066C" w14:textId="4F6CDCB1" w:rsidR="00C52542" w:rsidRPr="006302A5" w:rsidRDefault="005D118B" w:rsidP="006302A5">
      <w:pPr>
        <w:spacing w:line="480" w:lineRule="auto"/>
        <w:jc w:val="both"/>
        <w:rPr>
          <w:rFonts w:ascii="Cambria" w:hAnsi="Cambria" w:cs="Times New Roman"/>
        </w:rPr>
      </w:pPr>
      <w:r w:rsidRPr="006302A5">
        <w:rPr>
          <w:rFonts w:ascii="Cambria" w:hAnsi="Cambria" w:cs="Times New Roman"/>
          <w:b/>
          <w:bCs/>
        </w:rPr>
        <w:t xml:space="preserve">Hypothesis </w:t>
      </w:r>
      <w:r w:rsidR="003879A6" w:rsidRPr="006302A5">
        <w:rPr>
          <w:rFonts w:ascii="Cambria" w:hAnsi="Cambria" w:cs="Times New Roman"/>
          <w:b/>
          <w:bCs/>
        </w:rPr>
        <w:t>0 (H0)</w:t>
      </w:r>
      <w:r w:rsidRPr="006302A5">
        <w:rPr>
          <w:rFonts w:ascii="Cambria" w:hAnsi="Cambria" w:cs="Times New Roman"/>
        </w:rPr>
        <w:t xml:space="preserve"> –</w:t>
      </w:r>
      <w:r w:rsidR="000C7359" w:rsidRPr="006302A5">
        <w:rPr>
          <w:rFonts w:ascii="Cambria" w:hAnsi="Cambria" w:cs="Times New Roman"/>
        </w:rPr>
        <w:t xml:space="preserve"> Increased dependence on third-party OFD platforms contributes to an enhanced upselling ability. </w:t>
      </w:r>
    </w:p>
    <w:p w14:paraId="14F1E43C" w14:textId="77777777" w:rsidR="009B303C" w:rsidRPr="006302A5" w:rsidRDefault="009B303C" w:rsidP="006302A5">
      <w:pPr>
        <w:spacing w:line="480" w:lineRule="auto"/>
        <w:jc w:val="both"/>
        <w:rPr>
          <w:rFonts w:ascii="Cambria" w:hAnsi="Cambria" w:cs="Times New Roman"/>
        </w:rPr>
      </w:pPr>
    </w:p>
    <w:p w14:paraId="4F30AC93" w14:textId="4593D628" w:rsidR="009B303C" w:rsidRPr="006302A5" w:rsidRDefault="00286680" w:rsidP="006302A5">
      <w:pPr>
        <w:spacing w:line="480" w:lineRule="auto"/>
        <w:jc w:val="both"/>
        <w:rPr>
          <w:rFonts w:ascii="Cambria" w:hAnsi="Cambria" w:cs="Times New Roman"/>
        </w:rPr>
      </w:pPr>
      <w:r w:rsidRPr="006302A5">
        <w:rPr>
          <w:rFonts w:ascii="Cambria" w:hAnsi="Cambria" w:cs="Times New Roman"/>
        </w:rPr>
        <w:t>On the other hand, there are also voices from mainstream media argue that delivery orders may contain fewer upsold products</w:t>
      </w:r>
      <w:r w:rsidR="00E006D2" w:rsidRPr="006302A5">
        <w:rPr>
          <w:rFonts w:ascii="Cambria" w:hAnsi="Cambria" w:cs="Times New Roman"/>
        </w:rPr>
        <w:t xml:space="preserve"> </w:t>
      </w:r>
      <w:r w:rsidR="006E7C41" w:rsidRPr="006302A5">
        <w:rPr>
          <w:rFonts w:ascii="Cambria" w:hAnsi="Cambria" w:cs="Times New Roman"/>
        </w:rPr>
        <w:t>for reasons that are more specific to the restaurant sector. Due to the highly perishable nature and inevitable d</w:t>
      </w:r>
      <w:r w:rsidR="00E006D2" w:rsidRPr="006302A5">
        <w:rPr>
          <w:rFonts w:ascii="Cambria" w:hAnsi="Cambria" w:cs="Times New Roman"/>
        </w:rPr>
        <w:t>iminish</w:t>
      </w:r>
      <w:r w:rsidR="006E7C41" w:rsidRPr="006302A5">
        <w:rPr>
          <w:rFonts w:ascii="Cambria" w:hAnsi="Cambria" w:cs="Times New Roman"/>
        </w:rPr>
        <w:t xml:space="preserve"> in </w:t>
      </w:r>
      <w:r w:rsidR="00E006D2" w:rsidRPr="006302A5">
        <w:rPr>
          <w:rFonts w:ascii="Cambria" w:hAnsi="Cambria" w:cs="Times New Roman"/>
        </w:rPr>
        <w:t xml:space="preserve">flavour once the food, such as fries and desserts, has been packed for delivery </w:t>
      </w:r>
      <w:r w:rsidR="00E006D2" w:rsidRPr="004D4CB5">
        <w:rPr>
          <w:rFonts w:ascii="Cambria" w:hAnsi="Cambria" w:cs="Times New Roman"/>
          <w:color w:val="000000" w:themeColor="text1"/>
        </w:rPr>
        <w:t>(Haddon</w:t>
      </w:r>
      <w:r w:rsidR="004D4CB5" w:rsidRPr="004D4CB5">
        <w:rPr>
          <w:rFonts w:ascii="Cambria" w:hAnsi="Cambria" w:cs="Times New Roman"/>
          <w:color w:val="000000" w:themeColor="text1"/>
        </w:rPr>
        <w:t>, H.</w:t>
      </w:r>
      <w:r w:rsidR="00E006D2" w:rsidRPr="004D4CB5">
        <w:rPr>
          <w:rFonts w:ascii="Cambria" w:hAnsi="Cambria" w:cs="Times New Roman"/>
          <w:color w:val="000000" w:themeColor="text1"/>
        </w:rPr>
        <w:t xml:space="preserve"> </w:t>
      </w:r>
      <w:r w:rsidR="004D4CB5" w:rsidRPr="004D4CB5">
        <w:rPr>
          <w:rFonts w:ascii="Cambria" w:hAnsi="Cambria" w:cs="Times New Roman"/>
          <w:color w:val="000000" w:themeColor="text1"/>
        </w:rPr>
        <w:t>&amp;</w:t>
      </w:r>
      <w:r w:rsidR="00E006D2" w:rsidRPr="004D4CB5">
        <w:rPr>
          <w:rFonts w:ascii="Cambria" w:hAnsi="Cambria" w:cs="Times New Roman"/>
          <w:color w:val="000000" w:themeColor="text1"/>
        </w:rPr>
        <w:t xml:space="preserve"> Jargon,</w:t>
      </w:r>
      <w:r w:rsidR="004D4CB5" w:rsidRPr="004D4CB5">
        <w:rPr>
          <w:rFonts w:ascii="Cambria" w:hAnsi="Cambria" w:cs="Times New Roman"/>
          <w:color w:val="000000" w:themeColor="text1"/>
        </w:rPr>
        <w:t xml:space="preserve"> J.,</w:t>
      </w:r>
      <w:r w:rsidR="00E006D2" w:rsidRPr="004D4CB5">
        <w:rPr>
          <w:rFonts w:ascii="Cambria" w:hAnsi="Cambria" w:cs="Times New Roman"/>
          <w:color w:val="000000" w:themeColor="text1"/>
        </w:rPr>
        <w:t xml:space="preserve"> 2019). </w:t>
      </w:r>
      <w:r w:rsidR="00E006D2" w:rsidRPr="006302A5">
        <w:rPr>
          <w:rFonts w:ascii="Cambria" w:hAnsi="Cambria" w:cs="Times New Roman"/>
        </w:rPr>
        <w:t xml:space="preserve">Moreover, </w:t>
      </w:r>
      <w:r w:rsidR="000D255C" w:rsidRPr="004D4CB5">
        <w:rPr>
          <w:rFonts w:ascii="Cambria" w:hAnsi="Cambria" w:cs="Times New Roman"/>
          <w:color w:val="000000" w:themeColor="text1"/>
        </w:rPr>
        <w:t xml:space="preserve">according to </w:t>
      </w:r>
      <w:r w:rsidR="00B37B9A" w:rsidRPr="004D4CB5">
        <w:rPr>
          <w:rFonts w:ascii="Cambria" w:hAnsi="Cambria" w:cs="Times New Roman"/>
          <w:color w:val="000000" w:themeColor="text1"/>
          <w:shd w:val="clear" w:color="auto" w:fill="FFFFFF"/>
        </w:rPr>
        <w:t xml:space="preserve">Norvell (2018) </w:t>
      </w:r>
      <w:r w:rsidR="00E006D2" w:rsidRPr="006302A5">
        <w:rPr>
          <w:rFonts w:ascii="Cambria" w:hAnsi="Cambria" w:cs="Times New Roman"/>
        </w:rPr>
        <w:t>one of the most eff</w:t>
      </w:r>
      <w:r w:rsidR="000D255C" w:rsidRPr="006302A5">
        <w:rPr>
          <w:rFonts w:ascii="Cambria" w:hAnsi="Cambria" w:cs="Times New Roman"/>
        </w:rPr>
        <w:t>ective</w:t>
      </w:r>
      <w:r w:rsidR="00E006D2" w:rsidRPr="006302A5">
        <w:rPr>
          <w:rFonts w:ascii="Cambria" w:hAnsi="Cambria" w:cs="Times New Roman"/>
        </w:rPr>
        <w:t xml:space="preserve"> tactics for upselling </w:t>
      </w:r>
      <w:r w:rsidR="000D255C" w:rsidRPr="006302A5">
        <w:rPr>
          <w:rFonts w:ascii="Cambria" w:hAnsi="Cambria" w:cs="Times New Roman"/>
        </w:rPr>
        <w:t xml:space="preserve">is through servers training to do so. </w:t>
      </w:r>
      <w:r w:rsidR="00EC700F" w:rsidRPr="006302A5">
        <w:rPr>
          <w:rFonts w:ascii="Cambria" w:hAnsi="Cambria" w:cs="Times New Roman"/>
        </w:rPr>
        <w:t xml:space="preserve">As they are more easily to build a spontaneous interconnection with customers and </w:t>
      </w:r>
      <w:r w:rsidR="00EC700F" w:rsidRPr="006302A5">
        <w:rPr>
          <w:rFonts w:ascii="Cambria" w:hAnsi="Cambria" w:cs="Times New Roman"/>
          <w:color w:val="0D0D0D"/>
          <w:shd w:val="clear" w:color="auto" w:fill="FFFFFF"/>
        </w:rPr>
        <w:t xml:space="preserve">subtly encourage them to purchase extra items, opt for meal upgrades, or experiment with a new, pricier dessert. However, this </w:t>
      </w:r>
      <w:r w:rsidR="00064A53" w:rsidRPr="006302A5">
        <w:rPr>
          <w:rFonts w:ascii="Cambria" w:hAnsi="Cambria" w:cs="Times New Roman"/>
          <w:color w:val="0D0D0D"/>
          <w:shd w:val="clear" w:color="auto" w:fill="FFFFFF"/>
        </w:rPr>
        <w:t xml:space="preserve">human </w:t>
      </w:r>
      <w:r w:rsidR="00EC700F" w:rsidRPr="006302A5">
        <w:rPr>
          <w:rFonts w:ascii="Cambria" w:hAnsi="Cambria" w:cs="Times New Roman"/>
          <w:color w:val="0D0D0D"/>
          <w:shd w:val="clear" w:color="auto" w:fill="FFFFFF"/>
        </w:rPr>
        <w:t xml:space="preserve">interaction may not be successfully translated to the detached online environment, deteriorating the overall upsell efficiency. </w:t>
      </w:r>
      <w:proofErr w:type="gramStart"/>
      <w:r w:rsidR="00EC700F" w:rsidRPr="006302A5">
        <w:rPr>
          <w:rFonts w:ascii="Cambria" w:hAnsi="Cambria" w:cs="Times New Roman"/>
          <w:color w:val="0D0D0D"/>
          <w:shd w:val="clear" w:color="auto" w:fill="FFFFFF"/>
        </w:rPr>
        <w:t>Last but not least</w:t>
      </w:r>
      <w:proofErr w:type="gramEnd"/>
      <w:r w:rsidR="00EC700F" w:rsidRPr="006302A5">
        <w:rPr>
          <w:rFonts w:ascii="Cambria" w:hAnsi="Cambria" w:cs="Times New Roman"/>
          <w:color w:val="0D0D0D"/>
          <w:shd w:val="clear" w:color="auto" w:fill="FFFFFF"/>
        </w:rPr>
        <w:t xml:space="preserve">, customers’ resistance against persuasive selling is also a </w:t>
      </w:r>
      <w:r w:rsidR="00EC700F" w:rsidRPr="004D4CB5">
        <w:rPr>
          <w:rFonts w:ascii="Cambria" w:hAnsi="Cambria" w:cs="Times New Roman"/>
          <w:color w:val="000000" w:themeColor="text1"/>
          <w:shd w:val="clear" w:color="auto" w:fill="FFFFFF"/>
        </w:rPr>
        <w:t>big concern (</w:t>
      </w:r>
      <w:proofErr w:type="spellStart"/>
      <w:r w:rsidR="00B37B9A" w:rsidRPr="004D4CB5">
        <w:rPr>
          <w:rFonts w:ascii="Cambria" w:hAnsi="Cambria" w:cs="Times New Roman"/>
          <w:color w:val="000000" w:themeColor="text1"/>
          <w:shd w:val="clear" w:color="auto" w:fill="FFFFFF"/>
        </w:rPr>
        <w:t>Dewi</w:t>
      </w:r>
      <w:proofErr w:type="spellEnd"/>
      <w:r w:rsidR="004D4CB5" w:rsidRPr="004D4CB5">
        <w:rPr>
          <w:rFonts w:ascii="Cambria" w:hAnsi="Cambria" w:cs="Times New Roman"/>
          <w:color w:val="000000" w:themeColor="text1"/>
          <w:shd w:val="clear" w:color="auto" w:fill="FFFFFF"/>
        </w:rPr>
        <w:t>, P.</w:t>
      </w:r>
      <w:r w:rsidR="00B37B9A" w:rsidRPr="004D4CB5">
        <w:rPr>
          <w:rFonts w:ascii="Cambria" w:hAnsi="Cambria" w:cs="Times New Roman"/>
          <w:color w:val="000000" w:themeColor="text1"/>
          <w:shd w:val="clear" w:color="auto" w:fill="FFFFFF"/>
        </w:rPr>
        <w:t xml:space="preserve"> et al. 2023</w:t>
      </w:r>
      <w:r w:rsidR="00EC700F" w:rsidRPr="004D4CB5">
        <w:rPr>
          <w:rFonts w:ascii="Cambria" w:hAnsi="Cambria" w:cs="Times New Roman"/>
          <w:color w:val="000000" w:themeColor="text1"/>
          <w:shd w:val="clear" w:color="auto" w:fill="FFFFFF"/>
        </w:rPr>
        <w:t xml:space="preserve">), </w:t>
      </w:r>
      <w:r w:rsidR="009F2097" w:rsidRPr="006302A5">
        <w:rPr>
          <w:rFonts w:ascii="Cambria" w:hAnsi="Cambria" w:cs="Times New Roman"/>
          <w:color w:val="0D0D0D"/>
          <w:shd w:val="clear" w:color="auto" w:fill="FFFFFF"/>
        </w:rPr>
        <w:t xml:space="preserve">robotic platform design sometimes </w:t>
      </w:r>
      <w:r w:rsidR="00000E71" w:rsidRPr="006302A5">
        <w:rPr>
          <w:rFonts w:ascii="Cambria" w:hAnsi="Cambria" w:cs="Times New Roman"/>
          <w:color w:val="0D0D0D"/>
          <w:shd w:val="clear" w:color="auto" w:fill="FFFFFF"/>
        </w:rPr>
        <w:t>makes</w:t>
      </w:r>
      <w:r w:rsidR="009F2097" w:rsidRPr="006302A5">
        <w:rPr>
          <w:rFonts w:ascii="Cambria" w:hAnsi="Cambria" w:cs="Times New Roman"/>
          <w:color w:val="0D0D0D"/>
          <w:shd w:val="clear" w:color="auto" w:fill="FFFFFF"/>
        </w:rPr>
        <w:t xml:space="preserve"> the advertising process too aggressive and overwhelmed, leading to an adverse effect on consumers’ reaction towards upsell. </w:t>
      </w:r>
      <w:r w:rsidR="00836FAD" w:rsidRPr="006302A5">
        <w:rPr>
          <w:rFonts w:ascii="Cambria" w:hAnsi="Cambria" w:cs="Times New Roman"/>
        </w:rPr>
        <w:t xml:space="preserve">Hence, a contradictory hypothesis has also been developed, such that: </w:t>
      </w:r>
    </w:p>
    <w:p w14:paraId="1ED7CFDB" w14:textId="00E030BA" w:rsidR="00C52542" w:rsidRPr="006302A5" w:rsidRDefault="005D118B" w:rsidP="006302A5">
      <w:pPr>
        <w:spacing w:line="480" w:lineRule="auto"/>
        <w:jc w:val="both"/>
        <w:rPr>
          <w:rFonts w:ascii="Cambria" w:hAnsi="Cambria" w:cs="Times New Roman"/>
        </w:rPr>
      </w:pPr>
      <w:r w:rsidRPr="006302A5">
        <w:rPr>
          <w:rFonts w:ascii="Cambria" w:hAnsi="Cambria" w:cs="Times New Roman"/>
          <w:b/>
          <w:bCs/>
        </w:rPr>
        <w:t>Hypothesis 1</w:t>
      </w:r>
      <w:r w:rsidR="003879A6" w:rsidRPr="006302A5">
        <w:rPr>
          <w:rFonts w:ascii="Cambria" w:hAnsi="Cambria" w:cs="Times New Roman"/>
          <w:b/>
          <w:bCs/>
        </w:rPr>
        <w:t xml:space="preserve"> (H1)</w:t>
      </w:r>
      <w:r w:rsidRPr="006302A5">
        <w:rPr>
          <w:rFonts w:ascii="Cambria" w:hAnsi="Cambria" w:cs="Times New Roman"/>
        </w:rPr>
        <w:t xml:space="preserve"> – </w:t>
      </w:r>
      <w:r w:rsidR="000C7359" w:rsidRPr="006302A5">
        <w:rPr>
          <w:rFonts w:ascii="Cambria" w:hAnsi="Cambria" w:cs="Times New Roman"/>
        </w:rPr>
        <w:t xml:space="preserve">Increased dependence on third-party OFD platforms deteriorates restaurants’ upselling ability. </w:t>
      </w:r>
    </w:p>
    <w:p w14:paraId="35E264D3" w14:textId="204C6534" w:rsidR="00F41EE2" w:rsidRPr="006302A5" w:rsidRDefault="00381A31" w:rsidP="006302A5">
      <w:pPr>
        <w:spacing w:line="480" w:lineRule="auto"/>
        <w:jc w:val="both"/>
        <w:rPr>
          <w:rFonts w:ascii="Cambria" w:hAnsi="Cambria" w:cs="Times New Roman"/>
        </w:rPr>
      </w:pPr>
      <w:r w:rsidRPr="006302A5">
        <w:rPr>
          <w:rFonts w:ascii="Cambria" w:hAnsi="Cambria" w:cs="Times New Roman"/>
        </w:rPr>
        <w:lastRenderedPageBreak/>
        <w:t xml:space="preserve">Given these conflicting theoretical perspectives, </w:t>
      </w:r>
      <w:r w:rsidRPr="006302A5">
        <w:rPr>
          <w:rFonts w:ascii="Cambria" w:hAnsi="Cambria" w:cs="Times New Roman"/>
          <w:color w:val="0D0D0D"/>
          <w:shd w:val="clear" w:color="auto" w:fill="FFFFFF"/>
        </w:rPr>
        <w:t xml:space="preserve">the overall effect of growing reliance on third-party OFD platforms on </w:t>
      </w:r>
      <w:proofErr w:type="gramStart"/>
      <w:r w:rsidRPr="006302A5">
        <w:rPr>
          <w:rFonts w:ascii="Cambria" w:hAnsi="Cambria" w:cs="Times New Roman"/>
          <w:color w:val="0D0D0D"/>
          <w:shd w:val="clear" w:color="auto" w:fill="FFFFFF"/>
        </w:rPr>
        <w:t>restaurants’</w:t>
      </w:r>
      <w:proofErr w:type="gramEnd"/>
      <w:r w:rsidRPr="006302A5">
        <w:rPr>
          <w:rFonts w:ascii="Cambria" w:hAnsi="Cambria" w:cs="Times New Roman"/>
          <w:color w:val="0D0D0D"/>
          <w:shd w:val="clear" w:color="auto" w:fill="FFFFFF"/>
        </w:rPr>
        <w:t xml:space="preserve"> upsell ability remains uncertain. Therefore, this study tries to testify these demonstrated hypothesis through an empirical approach. </w:t>
      </w:r>
    </w:p>
    <w:p w14:paraId="792B1071" w14:textId="77777777" w:rsidR="00F41EE2" w:rsidRPr="006302A5" w:rsidRDefault="00F41EE2" w:rsidP="006302A5">
      <w:pPr>
        <w:spacing w:line="480" w:lineRule="auto"/>
        <w:jc w:val="both"/>
        <w:rPr>
          <w:rFonts w:ascii="Cambria" w:hAnsi="Cambria" w:cs="Times New Roman"/>
        </w:rPr>
      </w:pPr>
    </w:p>
    <w:p w14:paraId="618F1A89" w14:textId="5EDA13CB" w:rsidR="00C86859" w:rsidRPr="00DE2A96" w:rsidRDefault="005D118B" w:rsidP="006302A5">
      <w:pPr>
        <w:pStyle w:val="ListParagraph"/>
        <w:numPr>
          <w:ilvl w:val="0"/>
          <w:numId w:val="2"/>
        </w:numPr>
        <w:spacing w:line="480" w:lineRule="auto"/>
        <w:jc w:val="both"/>
        <w:rPr>
          <w:rFonts w:ascii="Cambria" w:hAnsi="Cambria" w:cs="Times New Roman"/>
          <w:b/>
          <w:bCs/>
          <w:sz w:val="28"/>
          <w:szCs w:val="28"/>
        </w:rPr>
      </w:pPr>
      <w:r w:rsidRPr="00DE2A96">
        <w:rPr>
          <w:rFonts w:ascii="Cambria" w:hAnsi="Cambria" w:cs="Times New Roman"/>
          <w:b/>
          <w:bCs/>
          <w:sz w:val="28"/>
          <w:szCs w:val="28"/>
        </w:rPr>
        <w:t>Data Description and Variable Construction</w:t>
      </w:r>
    </w:p>
    <w:p w14:paraId="07BE86F8" w14:textId="2FC09807" w:rsidR="005572FD" w:rsidRPr="006302A5" w:rsidRDefault="005D118B" w:rsidP="006302A5">
      <w:pPr>
        <w:pStyle w:val="ListParagraph"/>
        <w:numPr>
          <w:ilvl w:val="1"/>
          <w:numId w:val="2"/>
        </w:numPr>
        <w:spacing w:line="480" w:lineRule="auto"/>
        <w:jc w:val="both"/>
        <w:rPr>
          <w:rFonts w:ascii="Cambria" w:hAnsi="Cambria" w:cs="Times New Roman"/>
          <w:b/>
          <w:bCs/>
        </w:rPr>
      </w:pPr>
      <w:r w:rsidRPr="006302A5">
        <w:rPr>
          <w:rFonts w:ascii="Cambria" w:hAnsi="Cambria" w:cs="Times New Roman"/>
          <w:b/>
          <w:bCs/>
        </w:rPr>
        <w:t xml:space="preserve">Empirical </w:t>
      </w:r>
      <w:r w:rsidR="001F2DB0" w:rsidRPr="006302A5">
        <w:rPr>
          <w:rFonts w:ascii="Cambria" w:hAnsi="Cambria" w:cs="Times New Roman"/>
          <w:b/>
          <w:bCs/>
        </w:rPr>
        <w:t xml:space="preserve">Study </w:t>
      </w:r>
      <w:r w:rsidRPr="006302A5">
        <w:rPr>
          <w:rFonts w:ascii="Cambria" w:hAnsi="Cambria" w:cs="Times New Roman"/>
          <w:b/>
          <w:bCs/>
        </w:rPr>
        <w:t>Setting</w:t>
      </w:r>
    </w:p>
    <w:p w14:paraId="6AB03D4B" w14:textId="3F9AEE48" w:rsidR="005572FD" w:rsidRPr="006302A5" w:rsidRDefault="005D1BEA" w:rsidP="006302A5">
      <w:pPr>
        <w:spacing w:line="480" w:lineRule="auto"/>
        <w:jc w:val="both"/>
        <w:rPr>
          <w:rFonts w:ascii="Cambria" w:hAnsi="Cambria" w:cs="Times New Roman"/>
        </w:rPr>
      </w:pPr>
      <w:r w:rsidRPr="006302A5">
        <w:rPr>
          <w:rFonts w:ascii="Cambria" w:hAnsi="Cambria" w:cs="Times New Roman"/>
        </w:rPr>
        <w:t>Th</w:t>
      </w:r>
      <w:r w:rsidR="003879A6" w:rsidRPr="006302A5">
        <w:rPr>
          <w:rFonts w:ascii="Cambria" w:hAnsi="Cambria" w:cs="Times New Roman"/>
        </w:rPr>
        <w:t>e previously constructed hypotheses</w:t>
      </w:r>
      <w:r w:rsidRPr="006302A5">
        <w:rPr>
          <w:rFonts w:ascii="Cambria" w:hAnsi="Cambria" w:cs="Times New Roman"/>
        </w:rPr>
        <w:t xml:space="preserve"> </w:t>
      </w:r>
      <w:r w:rsidR="003879A6" w:rsidRPr="006302A5">
        <w:rPr>
          <w:rFonts w:ascii="Cambria" w:hAnsi="Cambria" w:cs="Times New Roman"/>
        </w:rPr>
        <w:t xml:space="preserve">(H0 and H1) for this </w:t>
      </w:r>
      <w:r w:rsidRPr="006302A5">
        <w:rPr>
          <w:rFonts w:ascii="Cambria" w:hAnsi="Cambria" w:cs="Times New Roman"/>
        </w:rPr>
        <w:t>practical study w</w:t>
      </w:r>
      <w:r w:rsidR="003879A6" w:rsidRPr="006302A5">
        <w:rPr>
          <w:rFonts w:ascii="Cambria" w:hAnsi="Cambria" w:cs="Times New Roman"/>
        </w:rPr>
        <w:t>ere</w:t>
      </w:r>
      <w:r w:rsidRPr="006302A5">
        <w:rPr>
          <w:rFonts w:ascii="Cambria" w:hAnsi="Cambria" w:cs="Times New Roman"/>
        </w:rPr>
        <w:t xml:space="preserve"> </w:t>
      </w:r>
      <w:r w:rsidR="003879A6" w:rsidRPr="006302A5">
        <w:rPr>
          <w:rFonts w:ascii="Cambria" w:hAnsi="Cambria" w:cs="Times New Roman"/>
        </w:rPr>
        <w:t xml:space="preserve">tested </w:t>
      </w:r>
      <w:r w:rsidRPr="006302A5">
        <w:rPr>
          <w:rFonts w:ascii="Cambria" w:hAnsi="Cambria" w:cs="Times New Roman"/>
        </w:rPr>
        <w:t>based on</w:t>
      </w:r>
      <w:r w:rsidR="005572FD" w:rsidRPr="006302A5">
        <w:rPr>
          <w:rFonts w:ascii="Cambria" w:hAnsi="Cambria" w:cs="Times New Roman"/>
        </w:rPr>
        <w:t xml:space="preserve"> a </w:t>
      </w:r>
      <w:r w:rsidRPr="006302A5">
        <w:rPr>
          <w:rFonts w:ascii="Cambria" w:hAnsi="Cambria" w:cs="Times New Roman"/>
        </w:rPr>
        <w:t>proprietary</w:t>
      </w:r>
      <w:r w:rsidR="005572FD" w:rsidRPr="006302A5">
        <w:rPr>
          <w:rFonts w:ascii="Cambria" w:hAnsi="Cambria" w:cs="Times New Roman"/>
        </w:rPr>
        <w:t xml:space="preserve"> dataset from a chain of </w:t>
      </w:r>
      <w:r w:rsidRPr="006302A5">
        <w:rPr>
          <w:rFonts w:ascii="Cambria" w:hAnsi="Cambria" w:cs="Times New Roman"/>
        </w:rPr>
        <w:t>Q</w:t>
      </w:r>
      <w:r w:rsidR="005572FD" w:rsidRPr="006302A5">
        <w:rPr>
          <w:rFonts w:ascii="Cambria" w:hAnsi="Cambria" w:cs="Times New Roman"/>
        </w:rPr>
        <w:t>uick-</w:t>
      </w:r>
      <w:r w:rsidRPr="006302A5">
        <w:rPr>
          <w:rFonts w:ascii="Cambria" w:hAnsi="Cambria" w:cs="Times New Roman"/>
        </w:rPr>
        <w:t>S</w:t>
      </w:r>
      <w:r w:rsidR="005572FD" w:rsidRPr="006302A5">
        <w:rPr>
          <w:rFonts w:ascii="Cambria" w:hAnsi="Cambria" w:cs="Times New Roman"/>
        </w:rPr>
        <w:t xml:space="preserve">ervice </w:t>
      </w:r>
      <w:r w:rsidRPr="006302A5">
        <w:rPr>
          <w:rFonts w:ascii="Cambria" w:hAnsi="Cambria" w:cs="Times New Roman"/>
        </w:rPr>
        <w:t>R</w:t>
      </w:r>
      <w:r w:rsidR="005572FD" w:rsidRPr="006302A5">
        <w:rPr>
          <w:rFonts w:ascii="Cambria" w:hAnsi="Cambria" w:cs="Times New Roman"/>
        </w:rPr>
        <w:t>estaurants (QSRs), which includes comprehensive data from around 50 million transactions across 99 QSR</w:t>
      </w:r>
      <w:r w:rsidRPr="006302A5">
        <w:rPr>
          <w:rFonts w:ascii="Cambria" w:hAnsi="Cambria" w:cs="Times New Roman"/>
        </w:rPr>
        <w:t xml:space="preserve">s </w:t>
      </w:r>
      <w:r w:rsidR="005572FD" w:rsidRPr="006302A5">
        <w:rPr>
          <w:rFonts w:ascii="Cambria" w:hAnsi="Cambria" w:cs="Times New Roman"/>
        </w:rPr>
        <w:t xml:space="preserve">nationwide in 2018. </w:t>
      </w:r>
      <w:r w:rsidR="005572FD" w:rsidRPr="005B7837">
        <w:rPr>
          <w:rFonts w:ascii="Cambria" w:hAnsi="Cambria" w:cs="Times New Roman"/>
          <w:color w:val="0070C0"/>
        </w:rPr>
        <w:t>To maintain confidentiality, the exact locations of these QSRs are not revealed.</w:t>
      </w:r>
      <w:r w:rsidR="005572FD" w:rsidRPr="006302A5">
        <w:rPr>
          <w:rFonts w:ascii="Cambria" w:hAnsi="Cambria" w:cs="Times New Roman"/>
        </w:rPr>
        <w:t xml:space="preserve"> The dataset captures information from an average operational span of 331 days per restaurant in that year, resulting in 32,695 data points on a restaurant-day basis. The dataset encompasses </w:t>
      </w:r>
      <w:r w:rsidR="005572FD" w:rsidRPr="005B7837">
        <w:rPr>
          <w:rFonts w:ascii="Cambria" w:hAnsi="Cambria" w:cs="Times New Roman"/>
          <w:color w:val="0070C0"/>
        </w:rPr>
        <w:t>detailed records of each sale</w:t>
      </w:r>
      <w:r w:rsidR="005572FD" w:rsidRPr="006302A5">
        <w:rPr>
          <w:rFonts w:ascii="Cambria" w:hAnsi="Cambria" w:cs="Times New Roman"/>
        </w:rPr>
        <w:t xml:space="preserve">, including the number and sale price of each stock keeping unit (SKU) involved, alongside any </w:t>
      </w:r>
      <w:r w:rsidR="005572FD" w:rsidRPr="005B7837">
        <w:rPr>
          <w:rFonts w:ascii="Cambria" w:hAnsi="Cambria" w:cs="Times New Roman"/>
          <w:color w:val="0070C0"/>
        </w:rPr>
        <w:t>applicable promotions</w:t>
      </w:r>
      <w:r w:rsidR="003879A6" w:rsidRPr="005B7837">
        <w:rPr>
          <w:rFonts w:ascii="Cambria" w:hAnsi="Cambria" w:cs="Times New Roman"/>
          <w:color w:val="0070C0"/>
        </w:rPr>
        <w:t xml:space="preserve"> </w:t>
      </w:r>
      <w:r w:rsidR="003879A6" w:rsidRPr="006302A5">
        <w:rPr>
          <w:rFonts w:ascii="Cambria" w:hAnsi="Cambria" w:cs="Times New Roman"/>
        </w:rPr>
        <w:t>or bundles</w:t>
      </w:r>
      <w:r w:rsidR="005572FD" w:rsidRPr="006302A5">
        <w:rPr>
          <w:rFonts w:ascii="Cambria" w:hAnsi="Cambria" w:cs="Times New Roman"/>
        </w:rPr>
        <w:t xml:space="preserve">, discounts, and the specific time of sale. It also details </w:t>
      </w:r>
      <w:r w:rsidR="005572FD" w:rsidRPr="005B7837">
        <w:rPr>
          <w:rFonts w:ascii="Cambria" w:hAnsi="Cambria" w:cs="Times New Roman"/>
          <w:color w:val="0070C0"/>
        </w:rPr>
        <w:t>how each order was fulfilled</w:t>
      </w:r>
      <w:r w:rsidR="003879A6" w:rsidRPr="006302A5">
        <w:rPr>
          <w:rFonts w:ascii="Cambria" w:hAnsi="Cambria" w:cs="Times New Roman"/>
        </w:rPr>
        <w:t>, for example:</w:t>
      </w:r>
      <w:r w:rsidR="005572FD" w:rsidRPr="006302A5">
        <w:rPr>
          <w:rFonts w:ascii="Cambria" w:hAnsi="Cambria" w:cs="Times New Roman"/>
        </w:rPr>
        <w:t xml:space="preserve"> in-</w:t>
      </w:r>
      <w:r w:rsidR="003879A6" w:rsidRPr="006302A5">
        <w:rPr>
          <w:rFonts w:ascii="Cambria" w:hAnsi="Cambria" w:cs="Times New Roman"/>
        </w:rPr>
        <w:t>store</w:t>
      </w:r>
      <w:r w:rsidR="005572FD" w:rsidRPr="006302A5">
        <w:rPr>
          <w:rFonts w:ascii="Cambria" w:hAnsi="Cambria" w:cs="Times New Roman"/>
        </w:rPr>
        <w:t xml:space="preserve">, pick-up, drive-through, or delivery through an </w:t>
      </w:r>
      <w:r w:rsidR="003879A6" w:rsidRPr="006302A5">
        <w:rPr>
          <w:rFonts w:ascii="Cambria" w:hAnsi="Cambria" w:cs="Times New Roman"/>
        </w:rPr>
        <w:t>OFD platform</w:t>
      </w:r>
      <w:r w:rsidR="005572FD" w:rsidRPr="006302A5">
        <w:rPr>
          <w:rFonts w:ascii="Cambria" w:hAnsi="Cambria" w:cs="Times New Roman"/>
        </w:rPr>
        <w:t>.</w:t>
      </w:r>
    </w:p>
    <w:p w14:paraId="062C6015" w14:textId="77777777" w:rsidR="005572FD" w:rsidRPr="006302A5" w:rsidRDefault="005572FD" w:rsidP="006302A5">
      <w:pPr>
        <w:spacing w:line="480" w:lineRule="auto"/>
        <w:jc w:val="both"/>
        <w:rPr>
          <w:rFonts w:ascii="Cambria" w:hAnsi="Cambria" w:cs="Times New Roman"/>
        </w:rPr>
      </w:pPr>
    </w:p>
    <w:p w14:paraId="52DA9C78" w14:textId="57B2CE58" w:rsidR="008013AF" w:rsidRPr="006302A5" w:rsidRDefault="005572FD" w:rsidP="006302A5">
      <w:pPr>
        <w:spacing w:line="480" w:lineRule="auto"/>
        <w:jc w:val="both"/>
        <w:rPr>
          <w:rFonts w:ascii="Cambria" w:hAnsi="Cambria" w:cs="Times New Roman"/>
        </w:rPr>
      </w:pPr>
      <w:r w:rsidRPr="006302A5">
        <w:rPr>
          <w:rFonts w:ascii="Cambria" w:hAnsi="Cambria" w:cs="Times New Roman"/>
        </w:rPr>
        <w:t xml:space="preserve">In the year of the study, the food delivery market was largely monopolised by a leading local service, </w:t>
      </w:r>
      <w:r w:rsidR="003879A6" w:rsidRPr="006302A5">
        <w:rPr>
          <w:rFonts w:ascii="Cambria" w:hAnsi="Cambria" w:cs="Times New Roman"/>
        </w:rPr>
        <w:t>which holds</w:t>
      </w:r>
      <w:r w:rsidRPr="006302A5">
        <w:rPr>
          <w:rFonts w:ascii="Cambria" w:hAnsi="Cambria" w:cs="Times New Roman"/>
        </w:rPr>
        <w:t xml:space="preserve"> an estimated 85% market share. This dominant player was responsible for 96.1% of all orders made through delivery platforms, representing 10.7% of the QSR chain's total order volume. Despite this concentration, a smaller competitor was also active, and their presence is considered in </w:t>
      </w:r>
      <w:r w:rsidR="003879A6" w:rsidRPr="006302A5">
        <w:rPr>
          <w:rFonts w:ascii="Cambria" w:hAnsi="Cambria" w:cs="Times New Roman"/>
        </w:rPr>
        <w:t>the</w:t>
      </w:r>
      <w:r w:rsidRPr="006302A5">
        <w:rPr>
          <w:rFonts w:ascii="Cambria" w:hAnsi="Cambria" w:cs="Times New Roman"/>
        </w:rPr>
        <w:t xml:space="preserve"> analysis of dependency on delivery services.</w:t>
      </w:r>
      <w:r w:rsidR="003879A6" w:rsidRPr="006302A5">
        <w:rPr>
          <w:rFonts w:ascii="Cambria" w:hAnsi="Cambria" w:cs="Times New Roman"/>
        </w:rPr>
        <w:t xml:space="preserve"> </w:t>
      </w:r>
      <w:r w:rsidRPr="006302A5">
        <w:rPr>
          <w:rFonts w:ascii="Cambria" w:hAnsi="Cambria" w:cs="Times New Roman"/>
        </w:rPr>
        <w:t xml:space="preserve">Out of all transactions in </w:t>
      </w:r>
      <w:r w:rsidR="003879A6" w:rsidRPr="006302A5">
        <w:rPr>
          <w:rFonts w:ascii="Cambria" w:hAnsi="Cambria" w:cs="Times New Roman"/>
        </w:rPr>
        <w:t>this</w:t>
      </w:r>
      <w:r w:rsidRPr="006302A5">
        <w:rPr>
          <w:rFonts w:ascii="Cambria" w:hAnsi="Cambria" w:cs="Times New Roman"/>
        </w:rPr>
        <w:t xml:space="preserve"> dataset, 11.1% were made through delivery platforms. This data helps </w:t>
      </w:r>
      <w:r w:rsidR="00994097" w:rsidRPr="006302A5">
        <w:rPr>
          <w:rFonts w:ascii="Cambria" w:hAnsi="Cambria" w:cs="Times New Roman"/>
        </w:rPr>
        <w:t xml:space="preserve">the assessment of </w:t>
      </w:r>
      <w:r w:rsidRPr="006302A5">
        <w:rPr>
          <w:rFonts w:ascii="Cambria" w:hAnsi="Cambria" w:cs="Times New Roman"/>
        </w:rPr>
        <w:t xml:space="preserve">each </w:t>
      </w:r>
      <w:r w:rsidR="00994097" w:rsidRPr="006302A5">
        <w:rPr>
          <w:rFonts w:ascii="Cambria" w:hAnsi="Cambria" w:cs="Times New Roman"/>
        </w:rPr>
        <w:t>store</w:t>
      </w:r>
      <w:r w:rsidRPr="006302A5">
        <w:rPr>
          <w:rFonts w:ascii="Cambria" w:hAnsi="Cambria" w:cs="Times New Roman"/>
        </w:rPr>
        <w:t xml:space="preserve">'s reliance on external delivery </w:t>
      </w:r>
      <w:r w:rsidRPr="006302A5">
        <w:rPr>
          <w:rFonts w:ascii="Cambria" w:hAnsi="Cambria" w:cs="Times New Roman"/>
        </w:rPr>
        <w:lastRenderedPageBreak/>
        <w:t xml:space="preserve">services for business (detailed further in </w:t>
      </w:r>
      <w:hyperlink w:anchor="sdd" w:history="1">
        <w:r w:rsidRPr="00B1222C">
          <w:rPr>
            <w:rStyle w:val="Hyperlink"/>
            <w:rFonts w:ascii="Cambria" w:hAnsi="Cambria" w:cs="Times New Roman"/>
          </w:rPr>
          <w:t xml:space="preserve">Section </w:t>
        </w:r>
        <w:r w:rsidR="00994097" w:rsidRPr="00B1222C">
          <w:rPr>
            <w:rStyle w:val="Hyperlink"/>
            <w:rFonts w:ascii="Cambria" w:hAnsi="Cambria" w:cs="Times New Roman"/>
          </w:rPr>
          <w:t>4.3</w:t>
        </w:r>
      </w:hyperlink>
      <w:r w:rsidRPr="006302A5">
        <w:rPr>
          <w:rFonts w:ascii="Cambria" w:hAnsi="Cambria" w:cs="Times New Roman"/>
        </w:rPr>
        <w:t xml:space="preserve">). The remaining 88.9% of transactions were </w:t>
      </w:r>
      <w:r w:rsidR="00994097" w:rsidRPr="006302A5">
        <w:rPr>
          <w:rFonts w:ascii="Cambria" w:hAnsi="Cambria" w:cs="Times New Roman"/>
        </w:rPr>
        <w:t>non-</w:t>
      </w:r>
      <w:r w:rsidRPr="006302A5">
        <w:rPr>
          <w:rFonts w:ascii="Cambria" w:hAnsi="Cambria" w:cs="Times New Roman"/>
        </w:rPr>
        <w:t xml:space="preserve">platform-based, </w:t>
      </w:r>
      <w:r w:rsidR="00994097" w:rsidRPr="006302A5">
        <w:rPr>
          <w:rFonts w:ascii="Cambria" w:hAnsi="Cambria" w:cs="Times New Roman"/>
        </w:rPr>
        <w:t>and the breakdowns are</w:t>
      </w:r>
      <w:r w:rsidRPr="006302A5">
        <w:rPr>
          <w:rFonts w:ascii="Cambria" w:hAnsi="Cambria" w:cs="Times New Roman"/>
        </w:rPr>
        <w:t>: dine-in</w:t>
      </w:r>
      <w:r w:rsidR="00994097" w:rsidRPr="006302A5">
        <w:rPr>
          <w:rFonts w:ascii="Cambria" w:hAnsi="Cambria" w:cs="Times New Roman"/>
        </w:rPr>
        <w:t xml:space="preserve"> (51.1%)</w:t>
      </w:r>
      <w:r w:rsidRPr="006302A5">
        <w:rPr>
          <w:rFonts w:ascii="Cambria" w:hAnsi="Cambria" w:cs="Times New Roman"/>
        </w:rPr>
        <w:t>, take-away</w:t>
      </w:r>
      <w:r w:rsidR="00994097" w:rsidRPr="006302A5">
        <w:rPr>
          <w:rFonts w:ascii="Cambria" w:hAnsi="Cambria" w:cs="Times New Roman"/>
        </w:rPr>
        <w:t xml:space="preserve"> (27.8%)</w:t>
      </w:r>
      <w:r w:rsidRPr="006302A5">
        <w:rPr>
          <w:rFonts w:ascii="Cambria" w:hAnsi="Cambria" w:cs="Times New Roman"/>
        </w:rPr>
        <w:t>, drive-through</w:t>
      </w:r>
      <w:r w:rsidR="00994097" w:rsidRPr="006302A5">
        <w:rPr>
          <w:rFonts w:ascii="Cambria" w:hAnsi="Cambria" w:cs="Times New Roman"/>
        </w:rPr>
        <w:t xml:space="preserve"> (6.1%), and the QSR chain's own delivery services (3.9%). </w:t>
      </w:r>
    </w:p>
    <w:p w14:paraId="2CFA33EA" w14:textId="77777777" w:rsidR="00364184" w:rsidRPr="006302A5" w:rsidRDefault="00364184" w:rsidP="006302A5">
      <w:pPr>
        <w:spacing w:line="480" w:lineRule="auto"/>
        <w:jc w:val="both"/>
        <w:rPr>
          <w:rFonts w:ascii="Cambria" w:hAnsi="Cambria" w:cs="Times New Roman"/>
        </w:rPr>
      </w:pPr>
    </w:p>
    <w:p w14:paraId="469D7CD3" w14:textId="498F319C" w:rsidR="005D118B" w:rsidRPr="006302A5" w:rsidRDefault="005D118B" w:rsidP="006302A5">
      <w:pPr>
        <w:pStyle w:val="ListParagraph"/>
        <w:numPr>
          <w:ilvl w:val="1"/>
          <w:numId w:val="2"/>
        </w:numPr>
        <w:spacing w:line="480" w:lineRule="auto"/>
        <w:jc w:val="both"/>
        <w:rPr>
          <w:rFonts w:ascii="Cambria" w:hAnsi="Cambria" w:cs="Times New Roman"/>
          <w:b/>
          <w:bCs/>
        </w:rPr>
      </w:pPr>
      <w:bookmarkStart w:id="1" w:name="sdddd"/>
      <w:r w:rsidRPr="006302A5">
        <w:rPr>
          <w:rFonts w:ascii="Cambria" w:hAnsi="Cambria" w:cs="Times New Roman"/>
          <w:b/>
          <w:bCs/>
        </w:rPr>
        <w:t>Upselling</w:t>
      </w:r>
      <w:r w:rsidR="00707D3A" w:rsidRPr="006302A5">
        <w:rPr>
          <w:rFonts w:ascii="Cambria" w:hAnsi="Cambria" w:cs="Times New Roman"/>
          <w:b/>
          <w:bCs/>
        </w:rPr>
        <w:t xml:space="preserve"> Ability</w:t>
      </w:r>
    </w:p>
    <w:bookmarkEnd w:id="1"/>
    <w:p w14:paraId="1C1B8C47" w14:textId="4753A1D9" w:rsidR="008013AF" w:rsidRDefault="00053850" w:rsidP="006302A5">
      <w:pPr>
        <w:spacing w:line="480" w:lineRule="auto"/>
        <w:jc w:val="both"/>
        <w:rPr>
          <w:rFonts w:ascii="Cambria" w:hAnsi="Cambria" w:cs="Times New Roman"/>
        </w:rPr>
      </w:pPr>
      <w:r w:rsidRPr="006302A5">
        <w:rPr>
          <w:rFonts w:ascii="Cambria" w:hAnsi="Cambria" w:cs="Times New Roman"/>
        </w:rPr>
        <w:t xml:space="preserve">The targeted dependent variable in this empirical </w:t>
      </w:r>
      <w:r w:rsidR="001F2DB0" w:rsidRPr="006302A5">
        <w:rPr>
          <w:rFonts w:ascii="Cambria" w:hAnsi="Cambria" w:cs="Times New Roman"/>
        </w:rPr>
        <w:t>study</w:t>
      </w:r>
      <w:r w:rsidRPr="006302A5">
        <w:rPr>
          <w:rFonts w:ascii="Cambria" w:hAnsi="Cambria" w:cs="Times New Roman"/>
        </w:rPr>
        <w:t xml:space="preserve"> is the QSR chain’s upselling capacity, denoted as </w:t>
      </w:r>
      <m:oMath>
        <m:r>
          <w:rPr>
            <w:rFonts w:ascii="Cambria Math" w:hAnsi="Cambria Math" w:cs="Times New Roman"/>
          </w:rPr>
          <m:t>UpSel</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i,d</m:t>
            </m:r>
          </m:sub>
        </m:sSub>
      </m:oMath>
      <w:r w:rsidRPr="005B7837">
        <w:rPr>
          <w:rFonts w:ascii="Cambria" w:hAnsi="Cambria" w:cs="Times New Roman"/>
        </w:rPr>
        <w:t>,</w:t>
      </w:r>
      <w:r w:rsidRPr="006302A5">
        <w:rPr>
          <w:rFonts w:ascii="Cambria" w:hAnsi="Cambria" w:cs="Times New Roman"/>
        </w:rPr>
        <w:t xml:space="preserve"> which is measured by both </w:t>
      </w:r>
      <w:r w:rsidR="00E8338A" w:rsidRPr="006302A5">
        <w:rPr>
          <w:rFonts w:ascii="Cambria" w:hAnsi="Cambria" w:cs="Times New Roman"/>
        </w:rPr>
        <w:t>the (1) dollar revenues and (2) number of transactions made from upselling for each store (</w:t>
      </w:r>
      <m:oMath>
        <m:r>
          <w:rPr>
            <w:rFonts w:ascii="Cambria Math" w:hAnsi="Cambria Math" w:cs="Times New Roman"/>
          </w:rPr>
          <m:t>i</m:t>
        </m:r>
      </m:oMath>
      <w:r w:rsidR="00E8338A" w:rsidRPr="006302A5">
        <w:rPr>
          <w:rFonts w:ascii="Cambria" w:hAnsi="Cambria" w:cs="Times New Roman"/>
        </w:rPr>
        <w:t>) at any given day (</w:t>
      </w:r>
      <m:oMath>
        <m:r>
          <w:rPr>
            <w:rFonts w:ascii="Cambria Math" w:hAnsi="Cambria Math" w:cs="Times New Roman"/>
          </w:rPr>
          <m:t>d</m:t>
        </m:r>
      </m:oMath>
      <w:r w:rsidR="00E8338A" w:rsidRPr="006302A5">
        <w:rPr>
          <w:rFonts w:ascii="Cambria" w:hAnsi="Cambria" w:cs="Times New Roman"/>
        </w:rPr>
        <w:t xml:space="preserve">), as percentages of total sales revenues and check numbers, respectively. </w:t>
      </w:r>
      <w:r w:rsidR="001F2DB0" w:rsidRPr="006302A5">
        <w:rPr>
          <w:rFonts w:ascii="Cambria" w:hAnsi="Cambria" w:cs="Times New Roman"/>
        </w:rPr>
        <w:t xml:space="preserve">Capturing the restaurant’s reliance on these high profit-margin items in its daily operations, in essence. </w:t>
      </w:r>
      <w:r w:rsidR="002500B3" w:rsidRPr="006302A5">
        <w:rPr>
          <w:rFonts w:ascii="Cambria" w:hAnsi="Cambria" w:cs="Times New Roman"/>
        </w:rPr>
        <w:t>The further identification of upselling orders was made easy through a binomial factor named ‘QuickComboUpsell’ in the original dataset, which essentially categorised all transactions into either upsold or n</w:t>
      </w:r>
      <w:r w:rsidR="001F2DB0" w:rsidRPr="006302A5">
        <w:rPr>
          <w:rFonts w:ascii="Cambria" w:hAnsi="Cambria" w:cs="Times New Roman"/>
        </w:rPr>
        <w:t>ot</w:t>
      </w:r>
      <w:r w:rsidR="002500B3" w:rsidRPr="006302A5">
        <w:rPr>
          <w:rFonts w:ascii="Cambria" w:hAnsi="Cambria" w:cs="Times New Roman"/>
        </w:rPr>
        <w:t xml:space="preserve">. </w:t>
      </w:r>
    </w:p>
    <w:p w14:paraId="2F7C1510" w14:textId="77777777" w:rsidR="00DE2A96" w:rsidRPr="006302A5" w:rsidRDefault="00DE2A96" w:rsidP="006302A5">
      <w:pPr>
        <w:spacing w:line="480" w:lineRule="auto"/>
        <w:jc w:val="both"/>
        <w:rPr>
          <w:rFonts w:ascii="Cambria" w:hAnsi="Cambria" w:cs="Times New Roman"/>
          <w:highlight w:val="yellow"/>
        </w:rPr>
      </w:pPr>
    </w:p>
    <w:p w14:paraId="76066504" w14:textId="7D29F2BA" w:rsidR="001C0B03" w:rsidRPr="001C0B03" w:rsidRDefault="004E2281" w:rsidP="001C0B03">
      <w:pPr>
        <w:pStyle w:val="ListParagraph"/>
        <w:numPr>
          <w:ilvl w:val="1"/>
          <w:numId w:val="2"/>
        </w:numPr>
        <w:spacing w:line="480" w:lineRule="auto"/>
        <w:jc w:val="both"/>
        <w:rPr>
          <w:rFonts w:ascii="Cambria" w:hAnsi="Cambria" w:cs="Times New Roman"/>
          <w:b/>
          <w:bCs/>
        </w:rPr>
      </w:pPr>
      <w:bookmarkStart w:id="2" w:name="sdd"/>
      <w:r w:rsidRPr="006302A5">
        <w:rPr>
          <w:rFonts w:ascii="Cambria" w:hAnsi="Cambria" w:cs="Times New Roman"/>
          <w:b/>
          <w:bCs/>
        </w:rPr>
        <w:t>Dependence on Platforms</w:t>
      </w:r>
    </w:p>
    <w:bookmarkEnd w:id="2"/>
    <w:p w14:paraId="58F4AE8D" w14:textId="2994E459" w:rsidR="00911A80" w:rsidRDefault="00781AE6" w:rsidP="006302A5">
      <w:pPr>
        <w:spacing w:line="480" w:lineRule="auto"/>
        <w:jc w:val="both"/>
        <w:rPr>
          <w:rFonts w:ascii="Cambria" w:hAnsi="Cambria" w:cs="Times New Roman"/>
        </w:rPr>
      </w:pPr>
      <w:r w:rsidRPr="006302A5">
        <w:rPr>
          <w:rFonts w:ascii="Cambria" w:hAnsi="Cambria" w:cs="Times New Roman"/>
        </w:rPr>
        <w:t>The focused independent variable in this study is the level of reliance the QSR have on external OFD platforms, or so called: “platform dependence”. To understand this reliance, imagine posing the following question to a QSR manager: “</w:t>
      </w:r>
      <w:r w:rsidRPr="0010553B">
        <w:rPr>
          <w:rFonts w:ascii="Cambria" w:hAnsi="Cambria" w:cs="Times New Roman"/>
          <w:color w:val="000000" w:themeColor="text1"/>
        </w:rPr>
        <w:t xml:space="preserve">On an average day, what fraction of your total sales would come from orders placed through delivery platforms?” </w:t>
      </w:r>
      <w:r w:rsidRPr="006302A5">
        <w:rPr>
          <w:rFonts w:ascii="Cambria" w:hAnsi="Cambria" w:cs="Times New Roman"/>
        </w:rPr>
        <w:t xml:space="preserve">This question aims to gauge a constant level of dependence, uninfluenced by daily fluctuations in restaurant demand due to unforeseen events. To quantify this dependence, </w:t>
      </w:r>
      <w:r w:rsidR="00911A80" w:rsidRPr="006302A5">
        <w:rPr>
          <w:rFonts w:ascii="Cambria" w:hAnsi="Cambria" w:cs="Times New Roman"/>
        </w:rPr>
        <w:t>a measure of sales generated via third-party delivery services as the percentage of total sales on each given day (</w:t>
      </w:r>
      <m:oMath>
        <m:r>
          <w:rPr>
            <w:rFonts w:ascii="Cambria Math" w:hAnsi="Cambria Math" w:cs="Times New Roman"/>
          </w:rPr>
          <m:t>d</m:t>
        </m:r>
      </m:oMath>
      <w:r w:rsidR="00911A80" w:rsidRPr="006302A5">
        <w:rPr>
          <w:rFonts w:ascii="Cambria" w:hAnsi="Cambria" w:cs="Times New Roman"/>
        </w:rPr>
        <w:t>) for each store (</w:t>
      </w:r>
      <m:oMath>
        <m:r>
          <w:rPr>
            <w:rFonts w:ascii="Cambria Math" w:hAnsi="Cambria Math" w:cs="Times New Roman"/>
          </w:rPr>
          <m:t>i</m:t>
        </m:r>
      </m:oMath>
      <w:r w:rsidR="00911A80" w:rsidRPr="006302A5">
        <w:rPr>
          <w:rFonts w:ascii="Cambria" w:hAnsi="Cambria" w:cs="Times New Roman"/>
        </w:rPr>
        <w:t xml:space="preserve">) was firstly generated, denoting as: </w:t>
      </w:r>
      <m:oMath>
        <m:r>
          <w:rPr>
            <w:rFonts w:ascii="Cambria Math" w:hAnsi="Cambria Math" w:cs="Times New Roman"/>
          </w:rPr>
          <m:t>Platform</m:t>
        </m:r>
        <m:sSub>
          <m:sSubPr>
            <m:ctrlPr>
              <w:rPr>
                <w:rFonts w:ascii="Cambria Math" w:hAnsi="Cambria Math" w:cs="Times New Roman"/>
                <w:i/>
              </w:rPr>
            </m:ctrlPr>
          </m:sSubPr>
          <m:e>
            <m:r>
              <w:rPr>
                <w:rFonts w:ascii="Cambria Math" w:hAnsi="Cambria Math" w:cs="Times New Roman"/>
              </w:rPr>
              <m:t>Ratio</m:t>
            </m:r>
          </m:e>
          <m:sub>
            <m:r>
              <w:rPr>
                <w:rFonts w:ascii="Cambria Math" w:hAnsi="Cambria Math" w:cs="Times New Roman"/>
              </w:rPr>
              <m:t>i,d</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Platform</m:t>
            </m:r>
            <m:sSub>
              <m:sSubPr>
                <m:ctrlPr>
                  <w:rPr>
                    <w:rFonts w:ascii="Cambria Math" w:hAnsi="Cambria Math" w:cs="Times New Roman"/>
                    <w:i/>
                  </w:rPr>
                </m:ctrlPr>
              </m:sSubPr>
              <m:e>
                <m:r>
                  <w:rPr>
                    <w:rFonts w:ascii="Cambria Math" w:hAnsi="Cambria Math" w:cs="Times New Roman"/>
                  </w:rPr>
                  <m:t>Sales</m:t>
                </m:r>
              </m:e>
              <m:sub>
                <m:r>
                  <w:rPr>
                    <w:rFonts w:ascii="Cambria Math" w:hAnsi="Cambria Math" w:cs="Times New Roman"/>
                  </w:rPr>
                  <m:t>i,d</m:t>
                </m:r>
              </m:sub>
            </m:sSub>
          </m:num>
          <m:den>
            <m:r>
              <w:rPr>
                <w:rFonts w:ascii="Cambria Math" w:hAnsi="Cambria Math" w:cs="Times New Roman"/>
              </w:rPr>
              <m:t>Total</m:t>
            </m:r>
            <m:sSub>
              <m:sSubPr>
                <m:ctrlPr>
                  <w:rPr>
                    <w:rFonts w:ascii="Cambria Math" w:hAnsi="Cambria Math" w:cs="Times New Roman"/>
                    <w:i/>
                  </w:rPr>
                </m:ctrlPr>
              </m:sSubPr>
              <m:e>
                <m:r>
                  <w:rPr>
                    <w:rFonts w:ascii="Cambria Math" w:hAnsi="Cambria Math" w:cs="Times New Roman"/>
                  </w:rPr>
                  <m:t>Sales</m:t>
                </m:r>
              </m:e>
              <m:sub>
                <m:r>
                  <w:rPr>
                    <w:rFonts w:ascii="Cambria Math" w:hAnsi="Cambria Math" w:cs="Times New Roman"/>
                  </w:rPr>
                  <m:t>i,d</m:t>
                </m:r>
              </m:sub>
            </m:sSub>
          </m:den>
        </m:f>
      </m:oMath>
      <w:r w:rsidR="00F50CCE" w:rsidRPr="006302A5">
        <w:rPr>
          <w:rFonts w:ascii="Cambria" w:hAnsi="Cambria" w:cs="Times New Roman"/>
        </w:rPr>
        <w:t xml:space="preserve">, where </w:t>
      </w:r>
      <m:oMath>
        <m:r>
          <w:rPr>
            <w:rFonts w:ascii="Cambria Math" w:hAnsi="Cambria Math" w:cs="Times New Roman"/>
          </w:rPr>
          <m:t>Total</m:t>
        </m:r>
        <m:sSub>
          <m:sSubPr>
            <m:ctrlPr>
              <w:rPr>
                <w:rFonts w:ascii="Cambria Math" w:hAnsi="Cambria Math" w:cs="Times New Roman"/>
                <w:i/>
              </w:rPr>
            </m:ctrlPr>
          </m:sSubPr>
          <m:e>
            <m:r>
              <w:rPr>
                <w:rFonts w:ascii="Cambria Math" w:hAnsi="Cambria Math" w:cs="Times New Roman"/>
              </w:rPr>
              <m:t>Sales</m:t>
            </m:r>
          </m:e>
          <m:sub>
            <m:r>
              <w:rPr>
                <w:rFonts w:ascii="Cambria Math" w:hAnsi="Cambria Math" w:cs="Times New Roman"/>
              </w:rPr>
              <m:t>i,d</m:t>
            </m:r>
          </m:sub>
        </m:sSub>
      </m:oMath>
      <w:r w:rsidR="00F50CCE" w:rsidRPr="006302A5">
        <w:rPr>
          <w:rFonts w:ascii="Cambria" w:hAnsi="Cambria" w:cs="Times New Roman"/>
        </w:rPr>
        <w:t xml:space="preserve"> refers to the sales made through </w:t>
      </w:r>
      <w:r w:rsidR="00F50CCE" w:rsidRPr="006302A5">
        <w:rPr>
          <w:rFonts w:ascii="Cambria" w:hAnsi="Cambria" w:cs="Times New Roman"/>
        </w:rPr>
        <w:lastRenderedPageBreak/>
        <w:t xml:space="preserve">all channels. </w:t>
      </w:r>
      <w:hyperlink w:anchor="d2" w:history="1">
        <w:r w:rsidR="00ED3B9D" w:rsidRPr="00000E71">
          <w:rPr>
            <w:rStyle w:val="Hyperlink"/>
            <w:rFonts w:ascii="Cambria" w:hAnsi="Cambria" w:cs="Times New Roman"/>
          </w:rPr>
          <w:t>Figure 1</w:t>
        </w:r>
      </w:hyperlink>
      <w:r w:rsidR="00ED3B9D">
        <w:rPr>
          <w:rFonts w:ascii="Cambria" w:hAnsi="Cambria" w:cs="Times New Roman"/>
        </w:rPr>
        <w:t xml:space="preserve"> below shows the</w:t>
      </w:r>
      <w:r w:rsidR="007D02BC">
        <w:rPr>
          <w:rFonts w:ascii="Cambria" w:hAnsi="Cambria" w:cs="Times New Roman"/>
        </w:rPr>
        <w:t xml:space="preserve"> flow of </w:t>
      </w:r>
      <m:oMath>
        <m:r>
          <w:rPr>
            <w:rFonts w:ascii="Cambria Math" w:hAnsi="Cambria Math" w:cs="Times New Roman"/>
          </w:rPr>
          <m:t>Platform</m:t>
        </m:r>
        <m:sSub>
          <m:sSubPr>
            <m:ctrlPr>
              <w:rPr>
                <w:rFonts w:ascii="Cambria Math" w:hAnsi="Cambria Math" w:cs="Times New Roman"/>
                <w:i/>
              </w:rPr>
            </m:ctrlPr>
          </m:sSubPr>
          <m:e>
            <m:r>
              <w:rPr>
                <w:rFonts w:ascii="Cambria Math" w:hAnsi="Cambria Math" w:cs="Times New Roman"/>
              </w:rPr>
              <m:t>Ratio</m:t>
            </m:r>
          </m:e>
          <m:sub>
            <m:r>
              <w:rPr>
                <w:rFonts w:ascii="Cambria Math" w:hAnsi="Cambria Math" w:cs="Times New Roman"/>
              </w:rPr>
              <m:t>i,d</m:t>
            </m:r>
          </m:sub>
        </m:sSub>
      </m:oMath>
      <w:r w:rsidR="007D02BC">
        <w:rPr>
          <w:rFonts w:ascii="Cambria" w:hAnsi="Cambria" w:cs="Times New Roman"/>
        </w:rPr>
        <w:t xml:space="preserve"> throughout the whole </w:t>
      </w:r>
      <w:bookmarkStart w:id="3" w:name="d2"/>
      <w:r w:rsidR="001C0B03">
        <w:rPr>
          <w:rFonts w:ascii="Cambria" w:hAnsi="Cambria" w:cs="Times New Roman"/>
          <w:noProof/>
        </w:rPr>
        <w:drawing>
          <wp:anchor distT="0" distB="0" distL="114300" distR="114300" simplePos="0" relativeHeight="251672576" behindDoc="0" locked="0" layoutInCell="1" allowOverlap="1" wp14:anchorId="525787E5" wp14:editId="2F8C1F29">
            <wp:simplePos x="0" y="0"/>
            <wp:positionH relativeFrom="column">
              <wp:posOffset>241935</wp:posOffset>
            </wp:positionH>
            <wp:positionV relativeFrom="paragraph">
              <wp:posOffset>1169670</wp:posOffset>
            </wp:positionV>
            <wp:extent cx="4942205" cy="3495675"/>
            <wp:effectExtent l="0" t="0" r="0" b="0"/>
            <wp:wrapSquare wrapText="bothSides"/>
            <wp:docPr id="17050773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77347" name="Picture 1705077347"/>
                    <pic:cNvPicPr/>
                  </pic:nvPicPr>
                  <pic:blipFill>
                    <a:blip r:embed="rId7">
                      <a:extLst>
                        <a:ext uri="{28A0092B-C50C-407E-A947-70E740481C1C}">
                          <a14:useLocalDpi xmlns:a14="http://schemas.microsoft.com/office/drawing/2010/main" val="0"/>
                        </a:ext>
                      </a:extLst>
                    </a:blip>
                    <a:stretch>
                      <a:fillRect/>
                    </a:stretch>
                  </pic:blipFill>
                  <pic:spPr>
                    <a:xfrm>
                      <a:off x="0" y="0"/>
                      <a:ext cx="4942205" cy="3495675"/>
                    </a:xfrm>
                    <a:prstGeom prst="rect">
                      <a:avLst/>
                    </a:prstGeom>
                  </pic:spPr>
                </pic:pic>
              </a:graphicData>
            </a:graphic>
            <wp14:sizeRelH relativeFrom="page">
              <wp14:pctWidth>0</wp14:pctWidth>
            </wp14:sizeRelH>
            <wp14:sizeRelV relativeFrom="page">
              <wp14:pctHeight>0</wp14:pctHeight>
            </wp14:sizeRelV>
          </wp:anchor>
        </w:drawing>
      </w:r>
      <w:bookmarkEnd w:id="3"/>
      <w:r w:rsidR="007D02BC">
        <w:rPr>
          <w:rFonts w:ascii="Cambria" w:hAnsi="Cambria" w:cs="Times New Roman"/>
        </w:rPr>
        <w:t xml:space="preserve">investigation period. </w:t>
      </w:r>
    </w:p>
    <w:p w14:paraId="7590FC09" w14:textId="5A59295E" w:rsidR="001C0B03" w:rsidRPr="006302A5" w:rsidRDefault="001C0B03" w:rsidP="006302A5">
      <w:pPr>
        <w:spacing w:line="480" w:lineRule="auto"/>
        <w:jc w:val="both"/>
        <w:rPr>
          <w:rFonts w:ascii="Cambria" w:hAnsi="Cambria" w:cs="Times New Roman"/>
        </w:rPr>
      </w:pPr>
    </w:p>
    <w:p w14:paraId="0F47750D" w14:textId="349DDEF0" w:rsidR="00ED3B9D" w:rsidRDefault="00ED3B9D" w:rsidP="00ED3B9D">
      <w:pPr>
        <w:keepNext/>
        <w:spacing w:line="480" w:lineRule="auto"/>
        <w:jc w:val="center"/>
      </w:pPr>
    </w:p>
    <w:p w14:paraId="78A0A660" w14:textId="74B55B60" w:rsidR="007D02BC" w:rsidRDefault="007D02BC" w:rsidP="00ED3B9D">
      <w:pPr>
        <w:pStyle w:val="Caption"/>
        <w:jc w:val="center"/>
        <w:rPr>
          <w:i w:val="0"/>
          <w:iCs w:val="0"/>
          <w:color w:val="000000" w:themeColor="text1"/>
          <w:sz w:val="20"/>
          <w:szCs w:val="20"/>
        </w:rPr>
      </w:pPr>
    </w:p>
    <w:p w14:paraId="2C06C4D0" w14:textId="77777777" w:rsidR="007D02BC" w:rsidRDefault="007D02BC" w:rsidP="00ED3B9D">
      <w:pPr>
        <w:pStyle w:val="Caption"/>
        <w:jc w:val="center"/>
        <w:rPr>
          <w:i w:val="0"/>
          <w:iCs w:val="0"/>
          <w:color w:val="000000" w:themeColor="text1"/>
          <w:sz w:val="20"/>
          <w:szCs w:val="20"/>
        </w:rPr>
      </w:pPr>
    </w:p>
    <w:p w14:paraId="4B63BE0D" w14:textId="77777777" w:rsidR="007D02BC" w:rsidRDefault="007D02BC" w:rsidP="00ED3B9D">
      <w:pPr>
        <w:pStyle w:val="Caption"/>
        <w:jc w:val="center"/>
        <w:rPr>
          <w:i w:val="0"/>
          <w:iCs w:val="0"/>
          <w:color w:val="000000" w:themeColor="text1"/>
          <w:sz w:val="20"/>
          <w:szCs w:val="20"/>
        </w:rPr>
      </w:pPr>
    </w:p>
    <w:p w14:paraId="396C03F5" w14:textId="77777777" w:rsidR="007D02BC" w:rsidRDefault="007D02BC" w:rsidP="00ED3B9D">
      <w:pPr>
        <w:pStyle w:val="Caption"/>
        <w:jc w:val="center"/>
        <w:rPr>
          <w:i w:val="0"/>
          <w:iCs w:val="0"/>
          <w:color w:val="000000" w:themeColor="text1"/>
          <w:sz w:val="20"/>
          <w:szCs w:val="20"/>
        </w:rPr>
      </w:pPr>
    </w:p>
    <w:p w14:paraId="6890FB45" w14:textId="77777777" w:rsidR="007D02BC" w:rsidRDefault="007D02BC" w:rsidP="00ED3B9D">
      <w:pPr>
        <w:pStyle w:val="Caption"/>
        <w:jc w:val="center"/>
        <w:rPr>
          <w:i w:val="0"/>
          <w:iCs w:val="0"/>
          <w:color w:val="000000" w:themeColor="text1"/>
          <w:sz w:val="20"/>
          <w:szCs w:val="20"/>
        </w:rPr>
      </w:pPr>
    </w:p>
    <w:p w14:paraId="4C6FD27D" w14:textId="77777777" w:rsidR="007D02BC" w:rsidRDefault="007D02BC" w:rsidP="00ED3B9D">
      <w:pPr>
        <w:pStyle w:val="Caption"/>
        <w:jc w:val="center"/>
        <w:rPr>
          <w:i w:val="0"/>
          <w:iCs w:val="0"/>
          <w:color w:val="000000" w:themeColor="text1"/>
          <w:sz w:val="20"/>
          <w:szCs w:val="20"/>
        </w:rPr>
      </w:pPr>
    </w:p>
    <w:p w14:paraId="63500545" w14:textId="77777777" w:rsidR="007D02BC" w:rsidRDefault="007D02BC" w:rsidP="00ED3B9D">
      <w:pPr>
        <w:pStyle w:val="Caption"/>
        <w:jc w:val="center"/>
        <w:rPr>
          <w:i w:val="0"/>
          <w:iCs w:val="0"/>
          <w:color w:val="000000" w:themeColor="text1"/>
          <w:sz w:val="20"/>
          <w:szCs w:val="20"/>
        </w:rPr>
      </w:pPr>
    </w:p>
    <w:p w14:paraId="2C80301C" w14:textId="77777777" w:rsidR="007D02BC" w:rsidRDefault="007D02BC" w:rsidP="00ED3B9D">
      <w:pPr>
        <w:pStyle w:val="Caption"/>
        <w:jc w:val="center"/>
        <w:rPr>
          <w:i w:val="0"/>
          <w:iCs w:val="0"/>
          <w:color w:val="000000" w:themeColor="text1"/>
          <w:sz w:val="20"/>
          <w:szCs w:val="20"/>
        </w:rPr>
      </w:pPr>
    </w:p>
    <w:p w14:paraId="59F46997" w14:textId="77777777" w:rsidR="007D02BC" w:rsidRDefault="007D02BC" w:rsidP="00ED3B9D">
      <w:pPr>
        <w:pStyle w:val="Caption"/>
        <w:jc w:val="center"/>
        <w:rPr>
          <w:i w:val="0"/>
          <w:iCs w:val="0"/>
          <w:color w:val="000000" w:themeColor="text1"/>
          <w:sz w:val="20"/>
          <w:szCs w:val="20"/>
        </w:rPr>
      </w:pPr>
    </w:p>
    <w:p w14:paraId="1339F8F3" w14:textId="77777777" w:rsidR="007D02BC" w:rsidRDefault="007D02BC" w:rsidP="00ED3B9D">
      <w:pPr>
        <w:pStyle w:val="Caption"/>
        <w:jc w:val="center"/>
        <w:rPr>
          <w:i w:val="0"/>
          <w:iCs w:val="0"/>
          <w:color w:val="000000" w:themeColor="text1"/>
          <w:sz w:val="20"/>
          <w:szCs w:val="20"/>
        </w:rPr>
      </w:pPr>
    </w:p>
    <w:p w14:paraId="3623652F" w14:textId="77777777" w:rsidR="005D4D5C" w:rsidRDefault="005D4D5C" w:rsidP="00ED3B9D">
      <w:pPr>
        <w:pStyle w:val="Caption"/>
        <w:jc w:val="center"/>
        <w:rPr>
          <w:rFonts w:ascii="Cambria" w:hAnsi="Cambria"/>
          <w:i w:val="0"/>
          <w:iCs w:val="0"/>
          <w:color w:val="000000" w:themeColor="text1"/>
          <w:sz w:val="20"/>
          <w:szCs w:val="20"/>
        </w:rPr>
      </w:pPr>
    </w:p>
    <w:p w14:paraId="6304AA88" w14:textId="77777777" w:rsidR="005D4D5C" w:rsidRDefault="005D4D5C" w:rsidP="00ED3B9D">
      <w:pPr>
        <w:pStyle w:val="Caption"/>
        <w:jc w:val="center"/>
        <w:rPr>
          <w:rFonts w:ascii="Cambria" w:hAnsi="Cambria"/>
          <w:i w:val="0"/>
          <w:iCs w:val="0"/>
          <w:color w:val="000000" w:themeColor="text1"/>
          <w:sz w:val="20"/>
          <w:szCs w:val="20"/>
        </w:rPr>
      </w:pPr>
    </w:p>
    <w:p w14:paraId="22B06BEC" w14:textId="1FE797AB" w:rsidR="00312543" w:rsidRPr="00BC082A" w:rsidRDefault="00ED3B9D" w:rsidP="00ED3B9D">
      <w:pPr>
        <w:pStyle w:val="Caption"/>
        <w:jc w:val="center"/>
        <w:rPr>
          <w:rFonts w:ascii="Cambria" w:hAnsi="Cambria"/>
          <w:i w:val="0"/>
          <w:iCs w:val="0"/>
          <w:color w:val="000000" w:themeColor="text1"/>
          <w:sz w:val="20"/>
          <w:szCs w:val="20"/>
        </w:rPr>
      </w:pPr>
      <w:r w:rsidRPr="00BC082A">
        <w:rPr>
          <w:rFonts w:ascii="Cambria" w:hAnsi="Cambria"/>
          <w:i w:val="0"/>
          <w:iCs w:val="0"/>
          <w:color w:val="000000" w:themeColor="text1"/>
          <w:sz w:val="20"/>
          <w:szCs w:val="20"/>
        </w:rPr>
        <w:t xml:space="preserve">Figure </w:t>
      </w:r>
      <w:r w:rsidRPr="00BC082A">
        <w:rPr>
          <w:rFonts w:ascii="Cambria" w:hAnsi="Cambria"/>
          <w:i w:val="0"/>
          <w:iCs w:val="0"/>
          <w:color w:val="000000" w:themeColor="text1"/>
          <w:sz w:val="20"/>
          <w:szCs w:val="20"/>
        </w:rPr>
        <w:fldChar w:fldCharType="begin"/>
      </w:r>
      <w:r w:rsidRPr="00BC082A">
        <w:rPr>
          <w:rFonts w:ascii="Cambria" w:hAnsi="Cambria"/>
          <w:i w:val="0"/>
          <w:iCs w:val="0"/>
          <w:color w:val="000000" w:themeColor="text1"/>
          <w:sz w:val="20"/>
          <w:szCs w:val="20"/>
        </w:rPr>
        <w:instrText xml:space="preserve"> SEQ Figure \* ARABIC </w:instrText>
      </w:r>
      <w:r w:rsidRPr="00BC082A">
        <w:rPr>
          <w:rFonts w:ascii="Cambria" w:hAnsi="Cambria"/>
          <w:i w:val="0"/>
          <w:iCs w:val="0"/>
          <w:color w:val="000000" w:themeColor="text1"/>
          <w:sz w:val="20"/>
          <w:szCs w:val="20"/>
        </w:rPr>
        <w:fldChar w:fldCharType="separate"/>
      </w:r>
      <w:r w:rsidR="005D4D5C">
        <w:rPr>
          <w:rFonts w:ascii="Cambria" w:hAnsi="Cambria"/>
          <w:i w:val="0"/>
          <w:iCs w:val="0"/>
          <w:noProof/>
          <w:color w:val="000000" w:themeColor="text1"/>
          <w:sz w:val="20"/>
          <w:szCs w:val="20"/>
        </w:rPr>
        <w:t>1</w:t>
      </w:r>
      <w:r w:rsidRPr="00BC082A">
        <w:rPr>
          <w:rFonts w:ascii="Cambria" w:hAnsi="Cambria"/>
          <w:i w:val="0"/>
          <w:iCs w:val="0"/>
          <w:color w:val="000000" w:themeColor="text1"/>
          <w:sz w:val="20"/>
          <w:szCs w:val="20"/>
        </w:rPr>
        <w:fldChar w:fldCharType="end"/>
      </w:r>
      <w:r w:rsidRPr="00BC082A">
        <w:rPr>
          <w:rFonts w:ascii="Cambria" w:hAnsi="Cambria"/>
          <w:i w:val="0"/>
          <w:iCs w:val="0"/>
          <w:color w:val="000000" w:themeColor="text1"/>
          <w:sz w:val="20"/>
          <w:szCs w:val="20"/>
        </w:rPr>
        <w:t xml:space="preserve">: Median </w:t>
      </w:r>
      <w:proofErr w:type="spellStart"/>
      <w:r w:rsidRPr="00BC082A">
        <w:rPr>
          <w:rFonts w:ascii="Cambria" w:hAnsi="Cambria"/>
          <w:i w:val="0"/>
          <w:iCs w:val="0"/>
          <w:color w:val="000000" w:themeColor="text1"/>
          <w:sz w:val="20"/>
          <w:szCs w:val="20"/>
        </w:rPr>
        <w:t>PlatformRatio</w:t>
      </w:r>
      <w:proofErr w:type="spellEnd"/>
      <w:r w:rsidRPr="00BC082A">
        <w:rPr>
          <w:rFonts w:ascii="Cambria" w:hAnsi="Cambria"/>
          <w:i w:val="0"/>
          <w:iCs w:val="0"/>
          <w:color w:val="000000" w:themeColor="text1"/>
          <w:sz w:val="20"/>
          <w:szCs w:val="20"/>
        </w:rPr>
        <w:t>(</w:t>
      </w:r>
      <w:proofErr w:type="gramStart"/>
      <w:r w:rsidRPr="00BC082A">
        <w:rPr>
          <w:rFonts w:ascii="Cambria" w:hAnsi="Cambria"/>
          <w:i w:val="0"/>
          <w:iCs w:val="0"/>
          <w:color w:val="000000" w:themeColor="text1"/>
          <w:sz w:val="20"/>
          <w:szCs w:val="20"/>
        </w:rPr>
        <w:t>i,d</w:t>
      </w:r>
      <w:proofErr w:type="gramEnd"/>
      <w:r w:rsidRPr="00BC082A">
        <w:rPr>
          <w:rFonts w:ascii="Cambria" w:hAnsi="Cambria"/>
          <w:i w:val="0"/>
          <w:iCs w:val="0"/>
          <w:color w:val="000000" w:themeColor="text1"/>
          <w:sz w:val="20"/>
          <w:szCs w:val="20"/>
        </w:rPr>
        <w:t>) overtime</w:t>
      </w:r>
    </w:p>
    <w:p w14:paraId="2BF277BD" w14:textId="77777777" w:rsidR="001C0B03" w:rsidRPr="001C0B03" w:rsidRDefault="001C0B03" w:rsidP="001C0B03"/>
    <w:p w14:paraId="4EA6881A" w14:textId="60865F0D" w:rsidR="002B7EC2" w:rsidRPr="006302A5" w:rsidRDefault="00312543" w:rsidP="006302A5">
      <w:pPr>
        <w:spacing w:line="480" w:lineRule="auto"/>
        <w:jc w:val="both"/>
        <w:rPr>
          <w:rFonts w:ascii="Cambria" w:hAnsi="Cambria" w:cs="Times New Roman"/>
        </w:rPr>
      </w:pPr>
      <w:r w:rsidRPr="006302A5">
        <w:rPr>
          <w:rFonts w:ascii="Cambria" w:hAnsi="Cambria" w:cs="Times New Roman"/>
        </w:rPr>
        <w:t xml:space="preserve">However, the metric of </w:t>
      </w:r>
      <m:oMath>
        <m:r>
          <w:rPr>
            <w:rFonts w:ascii="Cambria Math" w:hAnsi="Cambria Math" w:cs="Times New Roman"/>
          </w:rPr>
          <m:t>Platform</m:t>
        </m:r>
        <m:sSub>
          <m:sSubPr>
            <m:ctrlPr>
              <w:rPr>
                <w:rFonts w:ascii="Cambria Math" w:hAnsi="Cambria Math" w:cs="Times New Roman"/>
                <w:i/>
              </w:rPr>
            </m:ctrlPr>
          </m:sSubPr>
          <m:e>
            <m:r>
              <w:rPr>
                <w:rFonts w:ascii="Cambria Math" w:hAnsi="Cambria Math" w:cs="Times New Roman"/>
              </w:rPr>
              <m:t>Ratio</m:t>
            </m:r>
          </m:e>
          <m:sub>
            <m:r>
              <w:rPr>
                <w:rFonts w:ascii="Cambria Math" w:hAnsi="Cambria Math" w:cs="Times New Roman"/>
              </w:rPr>
              <m:t>i,d</m:t>
            </m:r>
          </m:sub>
        </m:sSub>
      </m:oMath>
      <w:r w:rsidRPr="006302A5">
        <w:rPr>
          <w:rFonts w:ascii="Cambria" w:hAnsi="Cambria" w:cs="Times New Roman"/>
        </w:rPr>
        <w:t xml:space="preserve"> may not be an effective indicator of a restaurant's platform dependence as it could easily be influenced by unmeasurable idiosyncratic factors, </w:t>
      </w:r>
      <w:r w:rsidR="00D0705D" w:rsidRPr="006302A5">
        <w:rPr>
          <w:rFonts w:ascii="Cambria" w:hAnsi="Cambria" w:cs="Times New Roman"/>
        </w:rPr>
        <w:t xml:space="preserve">deteriorating the overall </w:t>
      </w:r>
      <w:r w:rsidR="00DF442B" w:rsidRPr="006302A5">
        <w:rPr>
          <w:rFonts w:ascii="Cambria" w:hAnsi="Cambria" w:cs="Times New Roman"/>
        </w:rPr>
        <w:t>model fitting</w:t>
      </w:r>
      <w:r w:rsidR="00D0705D" w:rsidRPr="006302A5">
        <w:rPr>
          <w:rFonts w:ascii="Cambria" w:hAnsi="Cambria" w:cs="Times New Roman"/>
        </w:rPr>
        <w:t xml:space="preserve"> capability. For example, an </w:t>
      </w:r>
      <w:r w:rsidRPr="006302A5">
        <w:rPr>
          <w:rFonts w:ascii="Cambria" w:hAnsi="Cambria" w:cs="Times New Roman"/>
        </w:rPr>
        <w:t xml:space="preserve">adverse weather condition or </w:t>
      </w:r>
      <w:r w:rsidR="00D0705D" w:rsidRPr="006302A5">
        <w:rPr>
          <w:rFonts w:ascii="Cambria" w:hAnsi="Cambria" w:cs="Times New Roman"/>
        </w:rPr>
        <w:t xml:space="preserve">an </w:t>
      </w:r>
      <w:r w:rsidRPr="006302A5">
        <w:rPr>
          <w:rFonts w:ascii="Cambria" w:hAnsi="Cambria" w:cs="Times New Roman"/>
        </w:rPr>
        <w:t>extreme traffic congestion caused by road accidence</w:t>
      </w:r>
      <w:r w:rsidR="00D0705D" w:rsidRPr="006302A5">
        <w:rPr>
          <w:rFonts w:ascii="Cambria" w:hAnsi="Cambria" w:cs="Times New Roman"/>
        </w:rPr>
        <w:t xml:space="preserve"> could cause the customer demand from all channels (except OFDs) to drop significantly, as consumers might prefer delivery over dine-in or drive-through. </w:t>
      </w:r>
      <w:r w:rsidR="00F74DB6" w:rsidRPr="006302A5">
        <w:rPr>
          <w:rFonts w:ascii="Cambria" w:hAnsi="Cambria" w:cs="Times New Roman"/>
        </w:rPr>
        <w:t xml:space="preserve">These circumstances could impose endogenous risks, leading to biased estimation on the </w:t>
      </w:r>
      <w:proofErr w:type="gramStart"/>
      <w:r w:rsidR="00F74DB6" w:rsidRPr="006302A5">
        <w:rPr>
          <w:rFonts w:ascii="Cambria" w:hAnsi="Cambria" w:cs="Times New Roman"/>
        </w:rPr>
        <w:t>final results</w:t>
      </w:r>
      <w:proofErr w:type="gramEnd"/>
      <w:r w:rsidR="00F74DB6" w:rsidRPr="006302A5">
        <w:rPr>
          <w:rFonts w:ascii="Cambria" w:hAnsi="Cambria" w:cs="Times New Roman"/>
        </w:rPr>
        <w:t xml:space="preserve">. Therefore, a further transformation on the </w:t>
      </w:r>
      <m:oMath>
        <m:r>
          <w:rPr>
            <w:rFonts w:ascii="Cambria Math" w:hAnsi="Cambria Math" w:cs="Times New Roman"/>
          </w:rPr>
          <m:t>Platform</m:t>
        </m:r>
        <m:sSub>
          <m:sSubPr>
            <m:ctrlPr>
              <w:rPr>
                <w:rFonts w:ascii="Cambria Math" w:hAnsi="Cambria Math" w:cs="Times New Roman"/>
                <w:i/>
              </w:rPr>
            </m:ctrlPr>
          </m:sSubPr>
          <m:e>
            <m:r>
              <w:rPr>
                <w:rFonts w:ascii="Cambria Math" w:hAnsi="Cambria Math" w:cs="Times New Roman"/>
              </w:rPr>
              <m:t>Ratio</m:t>
            </m:r>
          </m:e>
          <m:sub>
            <m:r>
              <w:rPr>
                <w:rFonts w:ascii="Cambria Math" w:hAnsi="Cambria Math" w:cs="Times New Roman"/>
              </w:rPr>
              <m:t>i,d</m:t>
            </m:r>
          </m:sub>
        </m:sSub>
      </m:oMath>
      <w:r w:rsidR="00F74DB6" w:rsidRPr="006302A5">
        <w:rPr>
          <w:rFonts w:ascii="Cambria" w:hAnsi="Cambria" w:cs="Times New Roman"/>
        </w:rPr>
        <w:t xml:space="preserve"> variable was performed, which focuses on isolating the intrinsic platform dependency </w:t>
      </w:r>
      <w:r w:rsidR="002B7EC2" w:rsidRPr="006302A5">
        <w:rPr>
          <w:rFonts w:ascii="Cambria" w:hAnsi="Cambria" w:cs="Times New Roman"/>
        </w:rPr>
        <w:t>(denoted as:</w:t>
      </w:r>
      <m:oMath>
        <m:sSub>
          <m:sSubPr>
            <m:ctrlPr>
              <w:rPr>
                <w:rFonts w:ascii="Cambria Math" w:hAnsi="Cambria Math" w:cs="Times New Roman"/>
                <w:i/>
              </w:rPr>
            </m:ctrlPr>
          </m:sSubPr>
          <m:e>
            <m:r>
              <w:rPr>
                <w:rFonts w:ascii="Cambria Math" w:hAnsi="Cambria Math" w:cs="Times New Roman"/>
              </w:rPr>
              <m:t>Dependence</m:t>
            </m:r>
          </m:e>
          <m:sub>
            <m:r>
              <w:rPr>
                <w:rFonts w:ascii="Cambria Math" w:hAnsi="Cambria Math" w:cs="Times New Roman"/>
              </w:rPr>
              <m:t>i,d</m:t>
            </m:r>
          </m:sub>
        </m:sSub>
      </m:oMath>
      <w:r w:rsidR="002B7EC2" w:rsidRPr="006302A5">
        <w:rPr>
          <w:rFonts w:ascii="Cambria" w:hAnsi="Cambria" w:cs="Times New Roman"/>
        </w:rPr>
        <w:t xml:space="preserve">) </w:t>
      </w:r>
      <w:r w:rsidR="00F74DB6" w:rsidRPr="006302A5">
        <w:rPr>
          <w:rFonts w:ascii="Cambria" w:hAnsi="Cambria" w:cs="Times New Roman"/>
        </w:rPr>
        <w:t>of each store</w:t>
      </w:r>
      <w:r w:rsidR="002B7EC2" w:rsidRPr="006302A5">
        <w:rPr>
          <w:rFonts w:ascii="Cambria" w:hAnsi="Cambria" w:cs="Times New Roman"/>
        </w:rPr>
        <w:t xml:space="preserve"> on a given day</w:t>
      </w:r>
      <w:r w:rsidR="00F74DB6" w:rsidRPr="006302A5">
        <w:rPr>
          <w:rFonts w:ascii="Cambria" w:hAnsi="Cambria" w:cs="Times New Roman"/>
        </w:rPr>
        <w:t xml:space="preserve">, by eliminating those external noises. </w:t>
      </w:r>
    </w:p>
    <w:p w14:paraId="7C5DC667" w14:textId="4B401F41" w:rsidR="003D6602" w:rsidRPr="006302A5" w:rsidRDefault="003D6602" w:rsidP="006302A5">
      <w:pPr>
        <w:spacing w:line="480" w:lineRule="auto"/>
        <w:jc w:val="both"/>
        <w:rPr>
          <w:rFonts w:ascii="Cambria" w:hAnsi="Cambria" w:cs="Times New Roman"/>
        </w:rPr>
      </w:pPr>
      <w:r w:rsidRPr="006302A5">
        <w:rPr>
          <w:rFonts w:ascii="Cambria" w:hAnsi="Cambria" w:cs="Times New Roman"/>
        </w:rPr>
        <w:lastRenderedPageBreak/>
        <w:t>More specifically</w:t>
      </w:r>
      <w:r w:rsidR="00C86859" w:rsidRPr="006302A5">
        <w:rPr>
          <w:rFonts w:ascii="Cambria" w:hAnsi="Cambria" w:cs="Times New Roman"/>
        </w:rPr>
        <w:t xml:space="preserve">, </w:t>
      </w:r>
      <w:r w:rsidRPr="006302A5">
        <w:rPr>
          <w:rFonts w:ascii="Cambria" w:hAnsi="Cambria" w:cs="Times New Roman"/>
        </w:rPr>
        <w:t xml:space="preserve">a moving average of </w:t>
      </w:r>
      <m:oMath>
        <m:r>
          <w:rPr>
            <w:rFonts w:ascii="Cambria Math" w:hAnsi="Cambria Math" w:cs="Times New Roman"/>
          </w:rPr>
          <m:t>Platform</m:t>
        </m:r>
        <m:sSub>
          <m:sSubPr>
            <m:ctrlPr>
              <w:rPr>
                <w:rFonts w:ascii="Cambria Math" w:hAnsi="Cambria Math" w:cs="Times New Roman"/>
                <w:i/>
              </w:rPr>
            </m:ctrlPr>
          </m:sSubPr>
          <m:e>
            <m:r>
              <w:rPr>
                <w:rFonts w:ascii="Cambria Math" w:hAnsi="Cambria Math" w:cs="Times New Roman"/>
              </w:rPr>
              <m:t>Ratio</m:t>
            </m:r>
          </m:e>
          <m:sub>
            <m:r>
              <w:rPr>
                <w:rFonts w:ascii="Cambria Math" w:hAnsi="Cambria Math" w:cs="Times New Roman"/>
              </w:rPr>
              <m:t>i,d</m:t>
            </m:r>
          </m:sub>
        </m:sSub>
      </m:oMath>
      <w:r w:rsidRPr="006302A5">
        <w:rPr>
          <w:rFonts w:ascii="Cambria" w:hAnsi="Cambria" w:cs="Times New Roman"/>
        </w:rPr>
        <w:t xml:space="preserve"> over a relatively long </w:t>
      </w:r>
      <w:proofErr w:type="gramStart"/>
      <w:r w:rsidRPr="006302A5">
        <w:rPr>
          <w:rFonts w:ascii="Cambria" w:hAnsi="Cambria" w:cs="Times New Roman"/>
        </w:rPr>
        <w:t>time period</w:t>
      </w:r>
      <w:proofErr w:type="gramEnd"/>
      <w:r w:rsidRPr="006302A5">
        <w:rPr>
          <w:rFonts w:ascii="Cambria" w:hAnsi="Cambria" w:cs="Times New Roman"/>
        </w:rPr>
        <w:t xml:space="preserve"> was calculated and used instead as the independent variable. Such that:</w:t>
      </w:r>
    </w:p>
    <w:p w14:paraId="5B349796" w14:textId="18D3F2D8" w:rsidR="003D6602" w:rsidRPr="006302A5" w:rsidRDefault="003D6602" w:rsidP="006302A5">
      <w:pPr>
        <w:spacing w:line="480" w:lineRule="auto"/>
        <w:jc w:val="both"/>
        <w:rPr>
          <w:rFonts w:ascii="Cambria" w:hAnsi="Cambria" w:cs="Times New Roman"/>
        </w:rPr>
      </w:pPr>
      <m:oMathPara>
        <m:oMath>
          <m:r>
            <w:rPr>
              <w:rFonts w:ascii="Cambria Math" w:hAnsi="Cambria Math" w:cs="Times New Roman"/>
            </w:rPr>
            <m:t>Dependen</m:t>
          </m:r>
          <m:sSub>
            <m:sSubPr>
              <m:ctrlPr>
                <w:rPr>
                  <w:rFonts w:ascii="Cambria Math" w:hAnsi="Cambria Math" w:cs="Times New Roman"/>
                  <w:i/>
                </w:rPr>
              </m:ctrlPr>
            </m:sSubPr>
            <m:e>
              <m:r>
                <w:rPr>
                  <w:rFonts w:ascii="Cambria Math" w:hAnsi="Cambria Math" w:cs="Times New Roman"/>
                </w:rPr>
                <m:t>ce</m:t>
              </m:r>
            </m:e>
            <m:sub>
              <m:r>
                <w:rPr>
                  <w:rFonts w:ascii="Cambria Math" w:hAnsi="Cambria Math" w:cs="Times New Roman"/>
                </w:rPr>
                <m:t>i,d</m:t>
              </m:r>
            </m:sub>
          </m:sSub>
          <m:r>
            <w:rPr>
              <w:rFonts w:ascii="Cambria Math" w:hAnsi="Cambria Math" w:cs="Times New Roman"/>
            </w:rPr>
            <m:t xml:space="preserve">= </m:t>
          </m:r>
          <m:f>
            <m:fPr>
              <m:ctrlPr>
                <w:rPr>
                  <w:rFonts w:ascii="Cambria Math" w:hAnsi="Cambria Math" w:cs="Times New Roman"/>
                  <w:i/>
                </w:rPr>
              </m:ctrlPr>
            </m:fPr>
            <m:num>
              <m:nary>
                <m:naryPr>
                  <m:chr m:val="∑"/>
                  <m:limLoc m:val="undOvr"/>
                  <m:supHide m:val="1"/>
                  <m:ctrlPr>
                    <w:rPr>
                      <w:rFonts w:ascii="Cambria Math" w:hAnsi="Cambria Math" w:cs="Times New Roman"/>
                      <w:i/>
                    </w:rPr>
                  </m:ctrlPr>
                </m:naryPr>
                <m:sub>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d</m:t>
                      </m:r>
                    </m:sub>
                  </m:sSub>
                </m:sub>
                <m:sup/>
                <m:e>
                  <m:r>
                    <w:rPr>
                      <w:rFonts w:ascii="Cambria Math" w:hAnsi="Cambria Math" w:cs="Times New Roman"/>
                    </w:rPr>
                    <m:t>PlatformRati</m:t>
                  </m:r>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i,d</m:t>
                      </m:r>
                    </m:sub>
                  </m:sSub>
                </m:e>
              </m:nary>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d</m:t>
                  </m:r>
                </m:sub>
              </m:sSub>
              <m:r>
                <w:rPr>
                  <w:rFonts w:ascii="Cambria Math" w:hAnsi="Cambria Math" w:cs="Times New Roman"/>
                </w:rPr>
                <m:t>|</m:t>
              </m:r>
            </m:den>
          </m:f>
        </m:oMath>
      </m:oMathPara>
    </w:p>
    <w:p w14:paraId="6DAA0674" w14:textId="26C1097D" w:rsidR="00DF442B" w:rsidRPr="006302A5" w:rsidRDefault="00C86859" w:rsidP="006302A5">
      <w:pPr>
        <w:spacing w:line="480" w:lineRule="auto"/>
        <w:jc w:val="both"/>
        <w:rPr>
          <w:rFonts w:ascii="Cambria" w:hAnsi="Cambria" w:cs="Times New Roman"/>
        </w:rPr>
      </w:pPr>
      <w:r w:rsidRPr="006302A5">
        <w:rPr>
          <w:rFonts w:ascii="Cambria" w:hAnsi="Cambria" w:cs="Times New Roman"/>
        </w:rPr>
        <w:t xml:space="preserve">This involves considering a series of dates around a specific day </w:t>
      </w:r>
      <m:oMath>
        <m:r>
          <w:rPr>
            <w:rFonts w:ascii="Cambria Math" w:hAnsi="Cambria Math" w:cs="Times New Roman"/>
          </w:rPr>
          <m:t>d</m:t>
        </m:r>
      </m:oMath>
      <w:r w:rsidRPr="006302A5">
        <w:rPr>
          <w:rFonts w:ascii="Cambria" w:hAnsi="Cambria" w:cs="Times New Roman"/>
        </w:rPr>
        <w:t xml:space="preserve">, denoted as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d</m:t>
            </m:r>
          </m:sub>
        </m:sSub>
      </m:oMath>
      <w:r w:rsidRPr="006302A5">
        <w:rPr>
          <w:rFonts w:ascii="Cambria" w:hAnsi="Cambria" w:cs="Times New Roman"/>
        </w:rPr>
        <w:t xml:space="preserve">, which includes dates from </w:t>
      </w:r>
      <m:oMath>
        <m:r>
          <w:rPr>
            <w:rFonts w:ascii="Cambria Math" w:hAnsi="Cambria Math" w:cs="Times New Roman"/>
          </w:rPr>
          <m:t>d-w</m:t>
        </m:r>
      </m:oMath>
      <w:r w:rsidRPr="006302A5">
        <w:rPr>
          <w:rFonts w:ascii="Cambria" w:hAnsi="Cambria" w:cs="Times New Roman"/>
        </w:rPr>
        <w:t xml:space="preserve"> to </w:t>
      </w:r>
      <m:oMath>
        <m:r>
          <w:rPr>
            <w:rFonts w:ascii="Cambria Math" w:hAnsi="Cambria Math" w:cs="Times New Roman"/>
          </w:rPr>
          <m:t>d+w</m:t>
        </m:r>
      </m:oMath>
      <w:r w:rsidRPr="006302A5">
        <w:rPr>
          <w:rFonts w:ascii="Cambria" w:hAnsi="Cambria" w:cs="Times New Roman"/>
        </w:rPr>
        <w:t xml:space="preserve">, excluding day </w:t>
      </w:r>
      <m:oMath>
        <m:r>
          <w:rPr>
            <w:rFonts w:ascii="Cambria Math" w:hAnsi="Cambria Math" w:cs="Times New Roman"/>
          </w:rPr>
          <m:t>d</m:t>
        </m:r>
      </m:oMath>
      <w:r w:rsidRPr="006302A5">
        <w:rPr>
          <w:rFonts w:ascii="Cambria" w:hAnsi="Cambria" w:cs="Times New Roman"/>
        </w:rPr>
        <w:t xml:space="preserve"> itself (hence,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d</m:t>
            </m:r>
          </m:sub>
        </m:sSub>
      </m:oMath>
      <w:r w:rsidR="003D6602" w:rsidRPr="006302A5">
        <w:rPr>
          <w:rFonts w:ascii="Cambria" w:hAnsi="Cambria" w:cs="Times New Roman"/>
        </w:rPr>
        <w:t xml:space="preserve"> </w:t>
      </w:r>
      <w:r w:rsidRPr="006302A5">
        <w:rPr>
          <w:rFonts w:ascii="Cambria" w:hAnsi="Cambria" w:cs="Times New Roman"/>
        </w:rPr>
        <w:t>includes</w:t>
      </w:r>
      <w:r w:rsidR="00DD6879" w:rsidRPr="006302A5">
        <w:rPr>
          <w:rFonts w:ascii="Cambria" w:hAnsi="Cambria" w:cs="Times New Roman"/>
        </w:rPr>
        <w:t xml:space="preserve"> </w:t>
      </w:r>
      <m:oMath>
        <m:r>
          <w:rPr>
            <w:rFonts w:ascii="Cambria Math" w:hAnsi="Cambria Math" w:cs="Times New Roman"/>
          </w:rPr>
          <m:t>{d-w, …, d-1, d+1, …, d+w}</m:t>
        </m:r>
      </m:oMath>
      <w:r w:rsidR="00DD6879" w:rsidRPr="006302A5">
        <w:rPr>
          <w:rFonts w:ascii="Cambria" w:hAnsi="Cambria" w:cs="Times New Roman"/>
        </w:rPr>
        <w:t>,</w:t>
      </w:r>
      <w:r w:rsidRPr="006302A5">
        <w:rPr>
          <w:rFonts w:ascii="Cambria" w:hAnsi="Cambria" w:cs="Times New Roman"/>
        </w:rPr>
        <w:t xml:space="preserve"> where </w:t>
      </w:r>
      <m:oMath>
        <m:r>
          <w:rPr>
            <w:rFonts w:ascii="Cambria Math" w:hAnsi="Cambria Math" w:cs="Times New Roman"/>
          </w:rPr>
          <m:t>w</m:t>
        </m:r>
      </m:oMath>
      <w:r w:rsidRPr="006302A5">
        <w:rPr>
          <w:rFonts w:ascii="Cambria" w:hAnsi="Cambria" w:cs="Times New Roman"/>
        </w:rPr>
        <w:t xml:space="preserve"> represents the number of days before and after day</w:t>
      </w:r>
      <w:r w:rsidR="00DD6879" w:rsidRPr="006302A5">
        <w:rPr>
          <w:rFonts w:ascii="Cambria" w:hAnsi="Cambria" w:cs="Times New Roman"/>
        </w:rPr>
        <w:t xml:space="preserve"> </w:t>
      </w:r>
      <m:oMath>
        <m:r>
          <w:rPr>
            <w:rFonts w:ascii="Cambria Math" w:hAnsi="Cambria Math" w:cs="Times New Roman"/>
          </w:rPr>
          <m:t>d</m:t>
        </m:r>
      </m:oMath>
      <w:r w:rsidRPr="006302A5">
        <w:rPr>
          <w:rFonts w:ascii="Cambria" w:hAnsi="Cambria" w:cs="Times New Roman"/>
        </w:rPr>
        <w:t xml:space="preserve"> included in the window, and the total number of days in this set</w:t>
      </w:r>
      <w:r w:rsidR="00DD6879" w:rsidRPr="006302A5">
        <w:rPr>
          <w:rFonts w:ascii="Cambria" w:hAnsi="Cambria" w:cs="Times New Roman"/>
        </w:rPr>
        <w:t xml:space="preserv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d</m:t>
            </m:r>
          </m:sub>
        </m:sSub>
      </m:oMath>
      <w:r w:rsidR="00DD6879" w:rsidRPr="006302A5">
        <w:rPr>
          <w:rFonts w:ascii="Cambria" w:hAnsi="Cambria" w:cs="Times New Roman"/>
        </w:rPr>
        <w:t>)</w:t>
      </w:r>
      <w:r w:rsidRPr="006302A5">
        <w:rPr>
          <w:rFonts w:ascii="Cambria" w:hAnsi="Cambria" w:cs="Times New Roman"/>
        </w:rPr>
        <w:t xml:space="preserve">, equals </w:t>
      </w:r>
      <m:oMath>
        <m:r>
          <w:rPr>
            <w:rFonts w:ascii="Cambria Math" w:hAnsi="Cambria Math" w:cs="Times New Roman"/>
          </w:rPr>
          <m:t>2w-1</m:t>
        </m:r>
      </m:oMath>
      <w:r w:rsidR="00DD6879" w:rsidRPr="006302A5">
        <w:rPr>
          <w:rFonts w:ascii="Cambria" w:hAnsi="Cambria" w:cs="Times New Roman"/>
        </w:rPr>
        <w:t>.</w:t>
      </w:r>
      <w:r w:rsidRPr="006302A5">
        <w:rPr>
          <w:rFonts w:ascii="Cambria" w:hAnsi="Cambria" w:cs="Times New Roman"/>
        </w:rPr>
        <w:t xml:space="preserve"> By excluding day </w:t>
      </w:r>
      <m:oMath>
        <m:r>
          <w:rPr>
            <w:rFonts w:ascii="Cambria Math" w:hAnsi="Cambria Math" w:cs="Times New Roman"/>
          </w:rPr>
          <m:t>d</m:t>
        </m:r>
      </m:oMath>
      <w:r w:rsidRPr="006302A5">
        <w:rPr>
          <w:rFonts w:ascii="Cambria" w:hAnsi="Cambria" w:cs="Times New Roman"/>
        </w:rPr>
        <w:t xml:space="preserve"> from our calculations, we aim to eliminate the influence of any </w:t>
      </w:r>
      <w:r w:rsidR="00DD6879" w:rsidRPr="006302A5">
        <w:rPr>
          <w:rFonts w:ascii="Cambria" w:hAnsi="Cambria" w:cs="Times New Roman"/>
        </w:rPr>
        <w:t xml:space="preserve">idiosyncratic and </w:t>
      </w:r>
      <w:r w:rsidRPr="006302A5">
        <w:rPr>
          <w:rFonts w:ascii="Cambria" w:hAnsi="Cambria" w:cs="Times New Roman"/>
        </w:rPr>
        <w:t>da</w:t>
      </w:r>
      <w:r w:rsidR="00DD6879" w:rsidRPr="006302A5">
        <w:rPr>
          <w:rFonts w:ascii="Cambria" w:hAnsi="Cambria" w:cs="Times New Roman"/>
        </w:rPr>
        <w:t>ily</w:t>
      </w:r>
      <w:r w:rsidRPr="006302A5">
        <w:rPr>
          <w:rFonts w:ascii="Cambria" w:hAnsi="Cambria" w:cs="Times New Roman"/>
        </w:rPr>
        <w:t xml:space="preserve">-specific factors that could </w:t>
      </w:r>
      <w:r w:rsidR="00DD6879" w:rsidRPr="006302A5">
        <w:rPr>
          <w:rFonts w:ascii="Cambria" w:hAnsi="Cambria" w:cs="Times New Roman"/>
        </w:rPr>
        <w:t xml:space="preserve">possibly </w:t>
      </w:r>
      <w:r w:rsidRPr="006302A5">
        <w:rPr>
          <w:rFonts w:ascii="Cambria" w:hAnsi="Cambria" w:cs="Times New Roman"/>
        </w:rPr>
        <w:t xml:space="preserve">affect a restaurant's </w:t>
      </w:r>
      <w:r w:rsidR="00DD6879" w:rsidRPr="006302A5">
        <w:rPr>
          <w:rFonts w:ascii="Cambria" w:hAnsi="Cambria" w:cs="Times New Roman"/>
        </w:rPr>
        <w:t>dependence on OFD platforms</w:t>
      </w:r>
      <w:r w:rsidRPr="006302A5">
        <w:rPr>
          <w:rFonts w:ascii="Cambria" w:hAnsi="Cambria" w:cs="Times New Roman"/>
        </w:rPr>
        <w:t>. It</w:t>
      </w:r>
      <w:r w:rsidR="00DD6879" w:rsidRPr="006302A5">
        <w:rPr>
          <w:rFonts w:ascii="Cambria" w:hAnsi="Cambria" w:cs="Times New Roman"/>
        </w:rPr>
        <w:t xml:space="preserve"> is worthwhile</w:t>
      </w:r>
      <w:r w:rsidRPr="006302A5">
        <w:rPr>
          <w:rFonts w:ascii="Cambria" w:hAnsi="Cambria" w:cs="Times New Roman"/>
        </w:rPr>
        <w:t xml:space="preserve"> to </w:t>
      </w:r>
      <w:r w:rsidR="00DD6879" w:rsidRPr="006302A5">
        <w:rPr>
          <w:rFonts w:ascii="Cambria" w:hAnsi="Cambria" w:cs="Times New Roman"/>
        </w:rPr>
        <w:t>mention</w:t>
      </w:r>
      <w:r w:rsidRPr="006302A5">
        <w:rPr>
          <w:rFonts w:ascii="Cambria" w:hAnsi="Cambria" w:cs="Times New Roman"/>
        </w:rPr>
        <w:t xml:space="preserve"> that during the </w:t>
      </w:r>
      <w:r w:rsidR="00DD6879" w:rsidRPr="006302A5">
        <w:rPr>
          <w:rFonts w:ascii="Cambria" w:hAnsi="Cambria" w:cs="Times New Roman"/>
        </w:rPr>
        <w:t>data collection period</w:t>
      </w:r>
      <w:r w:rsidRPr="006302A5">
        <w:rPr>
          <w:rFonts w:ascii="Cambria" w:hAnsi="Cambria" w:cs="Times New Roman"/>
        </w:rPr>
        <w:t xml:space="preserve">, the QSR chain </w:t>
      </w:r>
      <w:r w:rsidR="00DD6879" w:rsidRPr="006302A5">
        <w:rPr>
          <w:rFonts w:ascii="Cambria" w:hAnsi="Cambria" w:cs="Times New Roman"/>
        </w:rPr>
        <w:t xml:space="preserve">were </w:t>
      </w:r>
      <w:r w:rsidRPr="006302A5">
        <w:rPr>
          <w:rFonts w:ascii="Cambria" w:hAnsi="Cambria" w:cs="Times New Roman"/>
        </w:rPr>
        <w:t>conduct</w:t>
      </w:r>
      <w:r w:rsidR="00DD6879" w:rsidRPr="006302A5">
        <w:rPr>
          <w:rFonts w:ascii="Cambria" w:hAnsi="Cambria" w:cs="Times New Roman"/>
        </w:rPr>
        <w:t>ing</w:t>
      </w:r>
      <w:r w:rsidRPr="006302A5">
        <w:rPr>
          <w:rFonts w:ascii="Cambria" w:hAnsi="Cambria" w:cs="Times New Roman"/>
        </w:rPr>
        <w:t xml:space="preserve"> several promotional </w:t>
      </w:r>
      <w:r w:rsidR="00DD6879" w:rsidRPr="006302A5">
        <w:rPr>
          <w:rFonts w:ascii="Cambria" w:hAnsi="Cambria" w:cs="Times New Roman"/>
        </w:rPr>
        <w:t>events</w:t>
      </w:r>
      <w:r w:rsidRPr="006302A5">
        <w:rPr>
          <w:rFonts w:ascii="Cambria" w:hAnsi="Cambria" w:cs="Times New Roman"/>
        </w:rPr>
        <w:t xml:space="preserve">. These </w:t>
      </w:r>
      <w:r w:rsidR="00DD6879" w:rsidRPr="006302A5">
        <w:rPr>
          <w:rFonts w:ascii="Cambria" w:hAnsi="Cambria" w:cs="Times New Roman"/>
        </w:rPr>
        <w:t>activities</w:t>
      </w:r>
      <w:r w:rsidRPr="006302A5">
        <w:rPr>
          <w:rFonts w:ascii="Cambria" w:hAnsi="Cambria" w:cs="Times New Roman"/>
        </w:rPr>
        <w:t xml:space="preserve">, lasting more than a single day, </w:t>
      </w:r>
      <w:r w:rsidR="00DD6879" w:rsidRPr="006302A5">
        <w:rPr>
          <w:rFonts w:ascii="Cambria" w:hAnsi="Cambria" w:cs="Times New Roman"/>
        </w:rPr>
        <w:t>may</w:t>
      </w:r>
      <w:r w:rsidRPr="006302A5">
        <w:rPr>
          <w:rFonts w:ascii="Cambria" w:hAnsi="Cambria" w:cs="Times New Roman"/>
        </w:rPr>
        <w:t xml:space="preserve"> </w:t>
      </w:r>
      <w:r w:rsidR="00DD6879" w:rsidRPr="006302A5">
        <w:rPr>
          <w:rFonts w:ascii="Cambria" w:hAnsi="Cambria" w:cs="Times New Roman"/>
        </w:rPr>
        <w:t xml:space="preserve">have had some </w:t>
      </w:r>
      <w:r w:rsidR="00DF442B" w:rsidRPr="006302A5">
        <w:rPr>
          <w:rFonts w:ascii="Cambria" w:hAnsi="Cambria" w:cs="Times New Roman"/>
        </w:rPr>
        <w:t>systematic impacts on</w:t>
      </w:r>
      <w:r w:rsidR="00DD6879" w:rsidRPr="006302A5">
        <w:rPr>
          <w:rFonts w:ascii="Cambria" w:hAnsi="Cambria" w:cs="Times New Roman"/>
        </w:rPr>
        <w:t xml:space="preserve"> </w:t>
      </w:r>
      <m:oMath>
        <m:r>
          <w:rPr>
            <w:rFonts w:ascii="Cambria Math" w:hAnsi="Cambria Math" w:cs="Times New Roman"/>
          </w:rPr>
          <m:t>Platform</m:t>
        </m:r>
        <m:sSub>
          <m:sSubPr>
            <m:ctrlPr>
              <w:rPr>
                <w:rFonts w:ascii="Cambria Math" w:hAnsi="Cambria Math" w:cs="Times New Roman"/>
                <w:i/>
              </w:rPr>
            </m:ctrlPr>
          </m:sSubPr>
          <m:e>
            <m:r>
              <w:rPr>
                <w:rFonts w:ascii="Cambria Math" w:hAnsi="Cambria Math" w:cs="Times New Roman"/>
              </w:rPr>
              <m:t>Ratio</m:t>
            </m:r>
          </m:e>
          <m:sub>
            <m:r>
              <w:rPr>
                <w:rFonts w:ascii="Cambria Math" w:hAnsi="Cambria Math" w:cs="Times New Roman"/>
              </w:rPr>
              <m:t>i,d</m:t>
            </m:r>
          </m:sub>
        </m:sSub>
      </m:oMath>
      <w:r w:rsidRPr="006302A5">
        <w:rPr>
          <w:rFonts w:ascii="Cambria" w:hAnsi="Cambria" w:cs="Times New Roman"/>
        </w:rPr>
        <w:t xml:space="preserve">. Although </w:t>
      </w:r>
      <w:r w:rsidR="00DF442B" w:rsidRPr="006302A5">
        <w:rPr>
          <w:rFonts w:ascii="Cambria" w:hAnsi="Cambria" w:cs="Times New Roman"/>
        </w:rPr>
        <w:t>the</w:t>
      </w:r>
      <w:r w:rsidRPr="006302A5">
        <w:rPr>
          <w:rFonts w:ascii="Cambria" w:hAnsi="Cambria" w:cs="Times New Roman"/>
        </w:rPr>
        <w:t xml:space="preserve"> </w:t>
      </w:r>
      <w:r w:rsidR="00DF442B" w:rsidRPr="006302A5">
        <w:rPr>
          <w:rFonts w:ascii="Cambria" w:hAnsi="Cambria" w:cs="Times New Roman"/>
        </w:rPr>
        <w:t>designated</w:t>
      </w:r>
      <w:r w:rsidRPr="006302A5">
        <w:rPr>
          <w:rFonts w:ascii="Cambria" w:hAnsi="Cambria" w:cs="Times New Roman"/>
        </w:rPr>
        <w:t xml:space="preserve"> model already adjust</w:t>
      </w:r>
      <w:r w:rsidR="00DF442B" w:rsidRPr="006302A5">
        <w:rPr>
          <w:rFonts w:ascii="Cambria" w:hAnsi="Cambria" w:cs="Times New Roman"/>
        </w:rPr>
        <w:t>ed</w:t>
      </w:r>
      <w:r w:rsidRPr="006302A5">
        <w:rPr>
          <w:rFonts w:ascii="Cambria" w:hAnsi="Cambria" w:cs="Times New Roman"/>
        </w:rPr>
        <w:t xml:space="preserve"> for the effects of promotional campaigns, </w:t>
      </w:r>
      <w:r w:rsidR="00DF442B" w:rsidRPr="006302A5">
        <w:rPr>
          <w:rFonts w:ascii="Cambria" w:hAnsi="Cambria" w:cs="Times New Roman"/>
        </w:rPr>
        <w:t xml:space="preserve">moving averages of platform shares were still applied to minimise any systematic impacts. </w:t>
      </w:r>
    </w:p>
    <w:p w14:paraId="1B1F859F" w14:textId="77777777" w:rsidR="002B7EC2" w:rsidRPr="006302A5" w:rsidRDefault="002B7EC2" w:rsidP="006302A5">
      <w:pPr>
        <w:spacing w:line="480" w:lineRule="auto"/>
        <w:jc w:val="both"/>
        <w:rPr>
          <w:rFonts w:ascii="Cambria" w:hAnsi="Cambria" w:cs="Times New Roman"/>
        </w:rPr>
      </w:pPr>
    </w:p>
    <w:p w14:paraId="4E1116D1" w14:textId="4B4F7A83" w:rsidR="00545DEE" w:rsidRPr="006302A5" w:rsidRDefault="001C2109" w:rsidP="006302A5">
      <w:pPr>
        <w:spacing w:line="480" w:lineRule="auto"/>
        <w:jc w:val="both"/>
        <w:rPr>
          <w:rFonts w:ascii="Cambria" w:hAnsi="Cambria" w:cs="Times New Roman"/>
        </w:rPr>
      </w:pPr>
      <w:r w:rsidRPr="006302A5">
        <w:rPr>
          <w:rFonts w:ascii="Cambria" w:hAnsi="Cambria" w:cs="Times New Roman"/>
        </w:rPr>
        <w:t>Essentially, this indicator (</w:t>
      </w:r>
      <m:oMath>
        <m:r>
          <w:rPr>
            <w:rFonts w:ascii="Cambria Math" w:hAnsi="Cambria Math" w:cs="Times New Roman"/>
          </w:rPr>
          <m:t>Dependen</m:t>
        </m:r>
        <m:sSub>
          <m:sSubPr>
            <m:ctrlPr>
              <w:rPr>
                <w:rFonts w:ascii="Cambria Math" w:hAnsi="Cambria Math" w:cs="Times New Roman"/>
                <w:i/>
              </w:rPr>
            </m:ctrlPr>
          </m:sSubPr>
          <m:e>
            <m:r>
              <w:rPr>
                <w:rFonts w:ascii="Cambria Math" w:hAnsi="Cambria Math" w:cs="Times New Roman"/>
              </w:rPr>
              <m:t>ce</m:t>
            </m:r>
          </m:e>
          <m:sub>
            <m:r>
              <w:rPr>
                <w:rFonts w:ascii="Cambria Math" w:hAnsi="Cambria Math" w:cs="Times New Roman"/>
              </w:rPr>
              <m:t>i,d</m:t>
            </m:r>
          </m:sub>
        </m:sSub>
      </m:oMath>
      <w:r w:rsidRPr="006302A5">
        <w:rPr>
          <w:rFonts w:ascii="Cambria" w:hAnsi="Cambria" w:cs="Times New Roman"/>
        </w:rPr>
        <w:t xml:space="preserve">) is a moving average of the daily demand proportion sourced from these platforms. A </w:t>
      </w:r>
      <w:r w:rsidR="00545DEE" w:rsidRPr="006302A5">
        <w:rPr>
          <w:rFonts w:ascii="Cambria" w:hAnsi="Cambria" w:cs="Times New Roman"/>
        </w:rPr>
        <w:t>robust</w:t>
      </w:r>
      <w:r w:rsidRPr="006302A5">
        <w:rPr>
          <w:rFonts w:ascii="Cambria" w:hAnsi="Cambria" w:cs="Times New Roman"/>
        </w:rPr>
        <w:t xml:space="preserve"> day-to-day measure is guaranteed in this case by employing a sufficiently expended timeframe, devoid of abrupt fluctuations, while still accurately mirroring the evolving trend of platform dependence at a specific eatery. For instance, a growth of a restaurant's dependency on delivery platforms over the observed period would be reflected as an increase in the </w:t>
      </w:r>
      <m:oMath>
        <m:r>
          <w:rPr>
            <w:rFonts w:ascii="Cambria Math" w:hAnsi="Cambria Math" w:cs="Times New Roman"/>
          </w:rPr>
          <m:t>Dependen</m:t>
        </m:r>
        <m:sSub>
          <m:sSubPr>
            <m:ctrlPr>
              <w:rPr>
                <w:rFonts w:ascii="Cambria Math" w:hAnsi="Cambria Math" w:cs="Times New Roman"/>
                <w:i/>
              </w:rPr>
            </m:ctrlPr>
          </m:sSubPr>
          <m:e>
            <m:r>
              <w:rPr>
                <w:rFonts w:ascii="Cambria Math" w:hAnsi="Cambria Math" w:cs="Times New Roman"/>
              </w:rPr>
              <m:t>ce</m:t>
            </m:r>
          </m:e>
          <m:sub>
            <m:r>
              <w:rPr>
                <w:rFonts w:ascii="Cambria Math" w:hAnsi="Cambria Math" w:cs="Times New Roman"/>
              </w:rPr>
              <m:t>i,d</m:t>
            </m:r>
          </m:sub>
        </m:sSub>
      </m:oMath>
      <w:r w:rsidRPr="006302A5">
        <w:rPr>
          <w:rFonts w:ascii="Cambria" w:hAnsi="Cambria" w:cs="Times New Roman"/>
        </w:rPr>
        <w:t xml:space="preserve"> value. Furthermore, a 14-day window was opted to compute the </w:t>
      </w:r>
      <m:oMath>
        <m:r>
          <w:rPr>
            <w:rFonts w:ascii="Cambria Math" w:hAnsi="Cambria Math" w:cs="Times New Roman"/>
          </w:rPr>
          <m:t>Dependen</m:t>
        </m:r>
        <m:sSub>
          <m:sSubPr>
            <m:ctrlPr>
              <w:rPr>
                <w:rFonts w:ascii="Cambria Math" w:hAnsi="Cambria Math" w:cs="Times New Roman"/>
                <w:i/>
              </w:rPr>
            </m:ctrlPr>
          </m:sSubPr>
          <m:e>
            <m:r>
              <w:rPr>
                <w:rFonts w:ascii="Cambria Math" w:hAnsi="Cambria Math" w:cs="Times New Roman"/>
              </w:rPr>
              <m:t>ce</m:t>
            </m:r>
          </m:e>
          <m:sub>
            <m:r>
              <w:rPr>
                <w:rFonts w:ascii="Cambria Math" w:hAnsi="Cambria Math" w:cs="Times New Roman"/>
              </w:rPr>
              <m:t>i,d</m:t>
            </m:r>
          </m:sub>
        </m:sSub>
      </m:oMath>
      <w:r w:rsidRPr="006302A5">
        <w:rPr>
          <w:rFonts w:ascii="Cambria" w:hAnsi="Cambria" w:cs="Times New Roman"/>
        </w:rPr>
        <w:t xml:space="preserve"> value in this study. This span, effectively covering a month around the specific day in question, is </w:t>
      </w:r>
      <w:r w:rsidRPr="006302A5">
        <w:rPr>
          <w:rFonts w:ascii="Cambria" w:hAnsi="Cambria" w:cs="Times New Roman"/>
        </w:rPr>
        <w:lastRenderedPageBreak/>
        <w:t xml:space="preserve">selected to mitigate the influence of potential unseen variables that could concurrently sway both the dependence metric and the precision of demand forecasts. Any </w:t>
      </w:r>
      <w:r w:rsidR="00545DEE" w:rsidRPr="006302A5">
        <w:rPr>
          <w:rFonts w:ascii="Cambria" w:hAnsi="Cambria" w:cs="Times New Roman"/>
        </w:rPr>
        <w:t>residual impacts were</w:t>
      </w:r>
      <w:r w:rsidRPr="006302A5">
        <w:rPr>
          <w:rFonts w:ascii="Cambria" w:hAnsi="Cambria" w:cs="Times New Roman"/>
        </w:rPr>
        <w:t xml:space="preserve"> </w:t>
      </w:r>
      <w:r w:rsidR="00545DEE" w:rsidRPr="006302A5">
        <w:rPr>
          <w:rFonts w:ascii="Cambria" w:hAnsi="Cambria" w:cs="Times New Roman"/>
        </w:rPr>
        <w:t xml:space="preserve">also </w:t>
      </w:r>
      <w:r w:rsidRPr="006302A5">
        <w:rPr>
          <w:rFonts w:ascii="Cambria" w:hAnsi="Cambria" w:cs="Times New Roman"/>
        </w:rPr>
        <w:t xml:space="preserve">addressed within </w:t>
      </w:r>
      <w:r w:rsidR="00545DEE" w:rsidRPr="006302A5">
        <w:rPr>
          <w:rFonts w:ascii="Cambria" w:hAnsi="Cambria" w:cs="Times New Roman"/>
        </w:rPr>
        <w:t>the</w:t>
      </w:r>
      <w:r w:rsidRPr="006302A5">
        <w:rPr>
          <w:rFonts w:ascii="Cambria" w:hAnsi="Cambria" w:cs="Times New Roman"/>
        </w:rPr>
        <w:t xml:space="preserve"> analytical framework, particularly through the adjustment for seasonal variations. </w:t>
      </w:r>
    </w:p>
    <w:p w14:paraId="1BB3FC3F" w14:textId="77777777" w:rsidR="0048354A" w:rsidRPr="006302A5" w:rsidRDefault="0048354A" w:rsidP="006302A5">
      <w:pPr>
        <w:spacing w:line="480" w:lineRule="auto"/>
        <w:jc w:val="both"/>
        <w:rPr>
          <w:rFonts w:ascii="Cambria" w:hAnsi="Cambria" w:cs="Times New Roman"/>
        </w:rPr>
      </w:pPr>
    </w:p>
    <w:p w14:paraId="2A0B1C19" w14:textId="601824B8" w:rsidR="004E2281" w:rsidRPr="00DE2A96" w:rsidRDefault="004E2281" w:rsidP="006302A5">
      <w:pPr>
        <w:pStyle w:val="ListParagraph"/>
        <w:numPr>
          <w:ilvl w:val="0"/>
          <w:numId w:val="2"/>
        </w:numPr>
        <w:spacing w:line="480" w:lineRule="auto"/>
        <w:jc w:val="both"/>
        <w:rPr>
          <w:rFonts w:ascii="Cambria" w:hAnsi="Cambria" w:cs="Times New Roman"/>
          <w:b/>
          <w:bCs/>
          <w:sz w:val="28"/>
          <w:szCs w:val="28"/>
        </w:rPr>
      </w:pPr>
      <w:r w:rsidRPr="00DE2A96">
        <w:rPr>
          <w:rFonts w:ascii="Cambria" w:hAnsi="Cambria" w:cs="Times New Roman"/>
          <w:b/>
          <w:bCs/>
          <w:sz w:val="28"/>
          <w:szCs w:val="28"/>
        </w:rPr>
        <w:t>Models and Results</w:t>
      </w:r>
      <w:r w:rsidR="009F04CD" w:rsidRPr="00DE2A96">
        <w:rPr>
          <w:rFonts w:ascii="Cambria" w:hAnsi="Cambria" w:cs="Times New Roman"/>
          <w:b/>
          <w:bCs/>
          <w:sz w:val="28"/>
          <w:szCs w:val="28"/>
        </w:rPr>
        <w:t xml:space="preserve"> </w:t>
      </w:r>
    </w:p>
    <w:p w14:paraId="2EDAB456" w14:textId="15A664D0" w:rsidR="00106A03" w:rsidRDefault="00106A03" w:rsidP="006302A5">
      <w:pPr>
        <w:spacing w:line="480" w:lineRule="auto"/>
        <w:jc w:val="both"/>
        <w:rPr>
          <w:rFonts w:ascii="Cambria" w:hAnsi="Cambria" w:cs="Times New Roman"/>
        </w:rPr>
      </w:pPr>
      <w:r w:rsidRPr="006302A5">
        <w:rPr>
          <w:rFonts w:ascii="Cambria" w:hAnsi="Cambria" w:cs="Times New Roman"/>
        </w:rPr>
        <w:t xml:space="preserve">A detailed discussion on the regression models used to test hypotheses H0 and H1 and analysis to the obtained results will be presented in this section. </w:t>
      </w:r>
    </w:p>
    <w:p w14:paraId="426A332B" w14:textId="77777777" w:rsidR="00DE2A96" w:rsidRPr="006302A5" w:rsidRDefault="00DE2A96" w:rsidP="006302A5">
      <w:pPr>
        <w:spacing w:line="480" w:lineRule="auto"/>
        <w:jc w:val="both"/>
        <w:rPr>
          <w:rFonts w:ascii="Cambria" w:hAnsi="Cambria" w:cs="Times New Roman"/>
        </w:rPr>
      </w:pPr>
    </w:p>
    <w:p w14:paraId="46982495" w14:textId="35647913" w:rsidR="004E2281" w:rsidRPr="006302A5" w:rsidRDefault="004E2281" w:rsidP="006302A5">
      <w:pPr>
        <w:pStyle w:val="ListParagraph"/>
        <w:numPr>
          <w:ilvl w:val="1"/>
          <w:numId w:val="2"/>
        </w:numPr>
        <w:spacing w:line="480" w:lineRule="auto"/>
        <w:jc w:val="both"/>
        <w:rPr>
          <w:rFonts w:ascii="Cambria" w:hAnsi="Cambria" w:cs="Times New Roman"/>
          <w:b/>
          <w:bCs/>
        </w:rPr>
      </w:pPr>
      <w:bookmarkStart w:id="4" w:name="sddd"/>
      <w:r w:rsidRPr="006302A5">
        <w:rPr>
          <w:rFonts w:ascii="Cambria" w:hAnsi="Cambria" w:cs="Times New Roman"/>
          <w:b/>
          <w:bCs/>
        </w:rPr>
        <w:t>Econometric S</w:t>
      </w:r>
      <w:r w:rsidR="005552FF" w:rsidRPr="006302A5">
        <w:rPr>
          <w:rFonts w:ascii="Cambria" w:hAnsi="Cambria" w:cs="Times New Roman"/>
          <w:b/>
          <w:bCs/>
        </w:rPr>
        <w:t>ettings</w:t>
      </w:r>
    </w:p>
    <w:bookmarkEnd w:id="4"/>
    <w:p w14:paraId="147B5800" w14:textId="4DBA341A" w:rsidR="00A057EC" w:rsidRPr="006302A5" w:rsidRDefault="00E34F94" w:rsidP="006302A5">
      <w:pPr>
        <w:spacing w:line="480" w:lineRule="auto"/>
        <w:jc w:val="both"/>
        <w:rPr>
          <w:rFonts w:ascii="Cambria" w:hAnsi="Cambria" w:cs="Times New Roman"/>
        </w:rPr>
      </w:pPr>
      <w:r w:rsidRPr="006302A5">
        <w:rPr>
          <w:rFonts w:ascii="Cambria" w:hAnsi="Cambria" w:cs="Times New Roman"/>
        </w:rPr>
        <w:t xml:space="preserve">Instead of making comparisons between QSRs, this study focuses on analysing how reliance on OFD platforms </w:t>
      </w:r>
      <w:r w:rsidR="004B03C2" w:rsidRPr="006302A5">
        <w:rPr>
          <w:rFonts w:ascii="Cambria" w:hAnsi="Cambria" w:cs="Times New Roman"/>
        </w:rPr>
        <w:t xml:space="preserve">varies overtime within each one of them. This internal fluctuation serves as the basis for evaluating how platform dependence influences upsell capability, which is measured by proportions of order numbers and sale revenues generated from </w:t>
      </w:r>
      <w:proofErr w:type="gramStart"/>
      <w:r w:rsidR="004B03C2" w:rsidRPr="006302A5">
        <w:rPr>
          <w:rFonts w:ascii="Cambria" w:hAnsi="Cambria" w:cs="Times New Roman"/>
        </w:rPr>
        <w:t>upselling</w:t>
      </w:r>
      <w:proofErr w:type="gramEnd"/>
      <w:r w:rsidR="004B03C2" w:rsidRPr="006302A5">
        <w:rPr>
          <w:rFonts w:ascii="Cambria" w:hAnsi="Cambria" w:cs="Times New Roman"/>
        </w:rPr>
        <w:t xml:space="preserve"> </w:t>
      </w:r>
    </w:p>
    <w:p w14:paraId="1EE76FF1" w14:textId="77777777" w:rsidR="00A057EC" w:rsidRPr="006302A5" w:rsidRDefault="00A057EC" w:rsidP="006302A5">
      <w:pPr>
        <w:spacing w:line="480" w:lineRule="auto"/>
        <w:jc w:val="both"/>
        <w:rPr>
          <w:rFonts w:ascii="Cambria" w:hAnsi="Cambria" w:cs="Times New Roman"/>
        </w:rPr>
      </w:pPr>
    </w:p>
    <w:p w14:paraId="1635041B" w14:textId="55D144C3" w:rsidR="00E34F94" w:rsidRPr="006302A5" w:rsidRDefault="004B03C2" w:rsidP="006302A5">
      <w:pPr>
        <w:spacing w:line="480" w:lineRule="auto"/>
        <w:jc w:val="both"/>
        <w:rPr>
          <w:rFonts w:ascii="Cambria" w:hAnsi="Cambria" w:cs="Times New Roman"/>
        </w:rPr>
      </w:pPr>
      <w:r w:rsidRPr="006302A5">
        <w:rPr>
          <w:rFonts w:ascii="Cambria" w:hAnsi="Cambria" w:cs="Times New Roman"/>
        </w:rPr>
        <w:t>strategies. Mathemati</w:t>
      </w:r>
      <w:r w:rsidRPr="0010553B">
        <w:rPr>
          <w:rFonts w:ascii="Cambria" w:hAnsi="Cambria" w:cs="Times New Roman"/>
          <w:color w:val="000000" w:themeColor="text1"/>
        </w:rPr>
        <w:t xml:space="preserve">cally, the following regression model </w:t>
      </w:r>
      <w:r w:rsidRPr="006302A5">
        <w:rPr>
          <w:rFonts w:ascii="Cambria" w:hAnsi="Cambria" w:cs="Times New Roman"/>
        </w:rPr>
        <w:t xml:space="preserve">is </w:t>
      </w:r>
      <w:r w:rsidR="0010553B">
        <w:rPr>
          <w:rFonts w:ascii="Cambria" w:hAnsi="Cambria" w:cs="Times New Roman"/>
        </w:rPr>
        <w:t>fitted</w:t>
      </w:r>
      <w:r w:rsidRPr="006302A5">
        <w:rPr>
          <w:rFonts w:ascii="Cambria" w:hAnsi="Cambria" w:cs="Times New Roman"/>
        </w:rPr>
        <w:t xml:space="preserve"> and used to test H0 and H1</w:t>
      </w:r>
      <w:r w:rsidR="0010553B">
        <w:rPr>
          <w:rFonts w:ascii="Cambria" w:hAnsi="Cambria" w:cs="Times New Roman"/>
        </w:rPr>
        <w:t xml:space="preserve">: </w:t>
      </w:r>
    </w:p>
    <w:p w14:paraId="47D07CA7" w14:textId="792E31F4" w:rsidR="00106A03" w:rsidRPr="006302A5" w:rsidRDefault="00E34F94" w:rsidP="006302A5">
      <w:pPr>
        <w:spacing w:line="480" w:lineRule="auto"/>
        <w:jc w:val="both"/>
        <w:rPr>
          <w:rFonts w:ascii="Cambria" w:hAnsi="Cambria" w:cs="Times New Roman"/>
        </w:rPr>
      </w:pPr>
      <m:oMathPara>
        <m:oMath>
          <m:r>
            <w:rPr>
              <w:rFonts w:ascii="Cambria Math" w:hAnsi="Cambria Math" w:cs="Times New Roman"/>
            </w:rPr>
            <m:t>logit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UpSell</m:t>
                  </m:r>
                </m:e>
                <m:sub>
                  <m:r>
                    <w:rPr>
                      <w:rFonts w:ascii="Cambria Math" w:hAnsi="Cambria Math" w:cs="Times New Roman"/>
                    </w:rPr>
                    <m:t>i,d</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γ</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γ</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Dependence</m:t>
              </m:r>
            </m:e>
            <m:sub>
              <m:r>
                <w:rPr>
                  <w:rFonts w:ascii="Cambria Math" w:hAnsi="Cambria Math" w:cs="Times New Roman"/>
                </w:rPr>
                <m:t>i,d</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γ</m:t>
              </m:r>
            </m:e>
            <m:sub>
              <m:r>
                <w:rPr>
                  <w:rFonts w:ascii="Cambria Math" w:hAnsi="Cambria Math" w:cs="Times New Roman"/>
                </w:rPr>
                <m:t>2</m:t>
              </m:r>
            </m:sub>
            <m:sup>
              <m:r>
                <w:rPr>
                  <w:rFonts w:ascii="Cambria Math" w:hAnsi="Cambria Math" w:cs="Times New Roman"/>
                </w:rPr>
                <m:t>T</m:t>
              </m:r>
            </m:sup>
          </m:sSubSup>
          <m:sSub>
            <m:sSubPr>
              <m:ctrlPr>
                <w:rPr>
                  <w:rFonts w:ascii="Cambria Math" w:hAnsi="Cambria Math" w:cs="Times New Roman"/>
                  <w:i/>
                </w:rPr>
              </m:ctrlPr>
            </m:sSubPr>
            <m:e>
              <m:r>
                <m:rPr>
                  <m:sty m:val="bi"/>
                </m:rPr>
                <w:rPr>
                  <w:rFonts w:ascii="Cambria Math" w:hAnsi="Cambria Math" w:cs="Times New Roman"/>
                </w:rPr>
                <m:t>X</m:t>
              </m:r>
            </m:e>
            <m:sub>
              <m:r>
                <w:rPr>
                  <w:rFonts w:ascii="Cambria Math" w:hAnsi="Cambria Math" w:cs="Times New Roman"/>
                </w:rPr>
                <m:t>i,d</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ϵ</m:t>
              </m:r>
            </m:e>
            <m:sub>
              <m:r>
                <w:rPr>
                  <w:rFonts w:ascii="Cambria Math" w:hAnsi="Cambria Math" w:cs="Times New Roman"/>
                </w:rPr>
                <m:t>i,d</m:t>
              </m:r>
            </m:sub>
            <m:sup>
              <m:r>
                <w:rPr>
                  <w:rFonts w:ascii="Cambria Math" w:hAnsi="Cambria Math" w:cs="Times New Roman"/>
                </w:rPr>
                <m:t>γ</m:t>
              </m:r>
            </m:sup>
          </m:sSubSup>
          <m:r>
            <w:rPr>
              <w:rFonts w:ascii="Cambria Math" w:hAnsi="Cambria Math" w:cs="Times New Roman"/>
            </w:rPr>
            <m:t xml:space="preserve"> </m:t>
          </m:r>
        </m:oMath>
      </m:oMathPara>
    </w:p>
    <w:p w14:paraId="61BD15D3" w14:textId="5AA0E4C0" w:rsidR="00106A03" w:rsidRPr="006302A5" w:rsidRDefault="00D4580F" w:rsidP="006302A5">
      <w:pPr>
        <w:spacing w:line="480" w:lineRule="auto"/>
        <w:jc w:val="both"/>
        <w:rPr>
          <w:rFonts w:ascii="Cambria" w:hAnsi="Cambria" w:cs="Times New Roman"/>
        </w:rPr>
      </w:pPr>
      <w:r w:rsidRPr="006302A5">
        <w:rPr>
          <w:rFonts w:ascii="Cambria" w:hAnsi="Cambria" w:cs="Times New Roman"/>
        </w:rPr>
        <w:t>The coefficient (</w:t>
      </w:r>
      <m:oMath>
        <m:sSub>
          <m:sSubPr>
            <m:ctrlPr>
              <w:rPr>
                <w:rFonts w:ascii="Cambria Math" w:hAnsi="Cambria Math" w:cs="Times New Roman"/>
                <w:i/>
              </w:rPr>
            </m:ctrlPr>
          </m:sSubPr>
          <m:e>
            <m:r>
              <w:rPr>
                <w:rFonts w:ascii="Cambria Math" w:hAnsi="Cambria Math" w:cs="Times New Roman"/>
              </w:rPr>
              <m:t>γ</m:t>
            </m:r>
          </m:e>
          <m:sub>
            <m:r>
              <w:rPr>
                <w:rFonts w:ascii="Cambria Math" w:hAnsi="Cambria Math" w:cs="Times New Roman"/>
              </w:rPr>
              <m:t>1</m:t>
            </m:r>
          </m:sub>
        </m:sSub>
      </m:oMath>
      <w:r w:rsidRPr="006302A5">
        <w:rPr>
          <w:rFonts w:ascii="Cambria" w:hAnsi="Cambria" w:cs="Times New Roman"/>
        </w:rPr>
        <w:t>) of independent variable (</w:t>
      </w:r>
      <m:oMath>
        <m:sSub>
          <m:sSubPr>
            <m:ctrlPr>
              <w:rPr>
                <w:rFonts w:ascii="Cambria Math" w:hAnsi="Cambria Math" w:cs="Times New Roman"/>
                <w:i/>
              </w:rPr>
            </m:ctrlPr>
          </m:sSubPr>
          <m:e>
            <m:r>
              <w:rPr>
                <w:rFonts w:ascii="Cambria Math" w:hAnsi="Cambria Math" w:cs="Times New Roman"/>
              </w:rPr>
              <m:t>Dependence</m:t>
            </m:r>
          </m:e>
          <m:sub>
            <m:r>
              <w:rPr>
                <w:rFonts w:ascii="Cambria Math" w:hAnsi="Cambria Math" w:cs="Times New Roman"/>
              </w:rPr>
              <m:t>i,d</m:t>
            </m:r>
          </m:sub>
        </m:sSub>
      </m:oMath>
      <w:r w:rsidRPr="006302A5">
        <w:rPr>
          <w:rFonts w:ascii="Cambria" w:hAnsi="Cambria" w:cs="Times New Roman"/>
        </w:rPr>
        <w:t xml:space="preserve">) is the key parameter of interest, which measures the degree of impacts of one unit increase in platform dependence on QSR’s upsell ability. In addition, the constant term </w:t>
      </w:r>
      <m:oMath>
        <m:sSub>
          <m:sSubPr>
            <m:ctrlPr>
              <w:rPr>
                <w:rFonts w:ascii="Cambria Math" w:hAnsi="Cambria Math" w:cs="Times New Roman"/>
                <w:i/>
              </w:rPr>
            </m:ctrlPr>
          </m:sSubPr>
          <m:e>
            <m:r>
              <w:rPr>
                <w:rFonts w:ascii="Cambria Math" w:hAnsi="Cambria Math" w:cs="Times New Roman"/>
              </w:rPr>
              <m:t>γ</m:t>
            </m:r>
          </m:e>
          <m:sub>
            <m:r>
              <w:rPr>
                <w:rFonts w:ascii="Cambria Math" w:hAnsi="Cambria Math" w:cs="Times New Roman"/>
              </w:rPr>
              <m:t>i</m:t>
            </m:r>
          </m:sub>
        </m:sSub>
      </m:oMath>
      <w:r w:rsidRPr="006302A5">
        <w:rPr>
          <w:rFonts w:ascii="Cambria" w:hAnsi="Cambria" w:cs="Times New Roman"/>
        </w:rPr>
        <w:t xml:space="preserve"> captures </w:t>
      </w:r>
      <w:r w:rsidR="00942B85" w:rsidRPr="006302A5">
        <w:rPr>
          <w:rFonts w:ascii="Cambria" w:hAnsi="Cambria" w:cs="Times New Roman"/>
        </w:rPr>
        <w:t>those</w:t>
      </w:r>
      <w:r w:rsidRPr="006302A5">
        <w:rPr>
          <w:rFonts w:ascii="Cambria" w:hAnsi="Cambria" w:cs="Times New Roman"/>
        </w:rPr>
        <w:t xml:space="preserve"> unobserved </w:t>
      </w:r>
      <w:r w:rsidR="00942B85" w:rsidRPr="006302A5">
        <w:rPr>
          <w:rFonts w:ascii="Cambria" w:hAnsi="Cambria" w:cs="Times New Roman"/>
        </w:rPr>
        <w:t xml:space="preserve">characteristics that are specific to each store location – these are the fixed effects for each site that help to offset any systematic differences which might influence </w:t>
      </w:r>
      <w:r w:rsidR="00942B85" w:rsidRPr="006302A5">
        <w:rPr>
          <w:rFonts w:ascii="Cambria" w:hAnsi="Cambria" w:cs="Times New Roman"/>
        </w:rPr>
        <w:lastRenderedPageBreak/>
        <w:t xml:space="preserve">the relationship between dependency and </w:t>
      </w:r>
      <w:r w:rsidR="003E7077" w:rsidRPr="006302A5">
        <w:rPr>
          <w:rFonts w:ascii="Cambria" w:hAnsi="Cambria" w:cs="Times New Roman"/>
        </w:rPr>
        <w:t xml:space="preserve">target variable. While the error component, </w:t>
      </w:r>
      <m:oMath>
        <m:sSubSup>
          <m:sSubSupPr>
            <m:ctrlPr>
              <w:rPr>
                <w:rFonts w:ascii="Cambria Math" w:hAnsi="Cambria Math" w:cs="Times New Roman"/>
                <w:i/>
              </w:rPr>
            </m:ctrlPr>
          </m:sSubSupPr>
          <m:e>
            <m:r>
              <w:rPr>
                <w:rFonts w:ascii="Cambria Math" w:hAnsi="Cambria Math" w:cs="Times New Roman"/>
              </w:rPr>
              <m:t>ϵ</m:t>
            </m:r>
          </m:e>
          <m:sub>
            <m:r>
              <w:rPr>
                <w:rFonts w:ascii="Cambria Math" w:hAnsi="Cambria Math" w:cs="Times New Roman"/>
              </w:rPr>
              <m:t>i,d</m:t>
            </m:r>
          </m:sub>
          <m:sup>
            <m:r>
              <w:rPr>
                <w:rFonts w:ascii="Cambria Math" w:hAnsi="Cambria Math" w:cs="Times New Roman"/>
              </w:rPr>
              <m:t>γ</m:t>
            </m:r>
          </m:sup>
        </m:sSubSup>
      </m:oMath>
      <w:r w:rsidR="003E7077" w:rsidRPr="006302A5">
        <w:rPr>
          <w:rFonts w:ascii="Cambria" w:hAnsi="Cambria" w:cs="Times New Roman"/>
        </w:rPr>
        <w:t xml:space="preserve">, follows a normal distribution with an expected mean of zero. A set of controlled variables is also used and encapsulated within the vector </w:t>
      </w:r>
      <m:oMath>
        <m:sSub>
          <m:sSubPr>
            <m:ctrlPr>
              <w:rPr>
                <w:rFonts w:ascii="Cambria Math" w:hAnsi="Cambria Math" w:cs="Times New Roman"/>
                <w:i/>
              </w:rPr>
            </m:ctrlPr>
          </m:sSubPr>
          <m:e>
            <m:r>
              <m:rPr>
                <m:sty m:val="bi"/>
              </m:rPr>
              <w:rPr>
                <w:rFonts w:ascii="Cambria Math" w:hAnsi="Cambria Math" w:cs="Times New Roman"/>
              </w:rPr>
              <m:t>X</m:t>
            </m:r>
          </m:e>
          <m:sub>
            <m:r>
              <w:rPr>
                <w:rFonts w:ascii="Cambria Math" w:hAnsi="Cambria Math" w:cs="Times New Roman"/>
              </w:rPr>
              <m:t>i,d</m:t>
            </m:r>
          </m:sub>
        </m:sSub>
      </m:oMath>
      <w:r w:rsidR="003E7077" w:rsidRPr="006302A5">
        <w:rPr>
          <w:rFonts w:ascii="Cambria" w:hAnsi="Cambria" w:cs="Times New Roman"/>
        </w:rPr>
        <w:t xml:space="preserve">, which is composed by the variables outlined in </w:t>
      </w:r>
      <w:r w:rsidR="003E7077" w:rsidRPr="0010553B">
        <w:rPr>
          <w:rFonts w:ascii="Cambria" w:hAnsi="Cambria" w:cs="Times New Roman"/>
          <w:color w:val="000000" w:themeColor="text1"/>
        </w:rPr>
        <w:t>Table 1</w:t>
      </w:r>
      <w:r w:rsidR="003E7077" w:rsidRPr="006302A5">
        <w:rPr>
          <w:rFonts w:ascii="Cambria" w:hAnsi="Cambria" w:cs="Times New Roman"/>
        </w:rPr>
        <w:t xml:space="preserve">.  </w:t>
      </w:r>
    </w:p>
    <w:p w14:paraId="66859EF8" w14:textId="11642654" w:rsidR="00DE2A96" w:rsidRDefault="00075D27" w:rsidP="006302A5">
      <w:pPr>
        <w:spacing w:line="480" w:lineRule="auto"/>
        <w:jc w:val="both"/>
        <w:rPr>
          <w:rFonts w:ascii="Cambria" w:hAnsi="Cambria" w:cs="Times New Roman"/>
        </w:rPr>
      </w:pPr>
      <w:r w:rsidRPr="006302A5">
        <w:rPr>
          <w:rFonts w:ascii="Cambria" w:hAnsi="Cambria" w:cs="Times New Roman"/>
          <w:noProof/>
        </w:rPr>
        <w:drawing>
          <wp:inline distT="0" distB="0" distL="0" distR="0" wp14:anchorId="520262F7" wp14:editId="056F342C">
            <wp:extent cx="5731510" cy="1610995"/>
            <wp:effectExtent l="0" t="0" r="0" b="1905"/>
            <wp:docPr id="1633718573" name="Picture 19" descr="A black and whit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18573" name="Picture 19" descr="A black and white text on a white background&#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610995"/>
                    </a:xfrm>
                    <a:prstGeom prst="rect">
                      <a:avLst/>
                    </a:prstGeom>
                  </pic:spPr>
                </pic:pic>
              </a:graphicData>
            </a:graphic>
          </wp:inline>
        </w:drawing>
      </w:r>
    </w:p>
    <w:p w14:paraId="46E6F9F6" w14:textId="77777777" w:rsidR="001C0B03" w:rsidRPr="006302A5" w:rsidRDefault="001C0B03" w:rsidP="006302A5">
      <w:pPr>
        <w:spacing w:line="480" w:lineRule="auto"/>
        <w:jc w:val="both"/>
        <w:rPr>
          <w:rFonts w:ascii="Cambria" w:hAnsi="Cambria" w:cs="Times New Roman"/>
        </w:rPr>
      </w:pPr>
    </w:p>
    <w:p w14:paraId="1146713E" w14:textId="264CD86C" w:rsidR="004E2281" w:rsidRDefault="00686F10" w:rsidP="006302A5">
      <w:pPr>
        <w:pStyle w:val="ListParagraph"/>
        <w:numPr>
          <w:ilvl w:val="1"/>
          <w:numId w:val="2"/>
        </w:numPr>
        <w:spacing w:line="480" w:lineRule="auto"/>
        <w:jc w:val="both"/>
        <w:rPr>
          <w:rFonts w:ascii="Cambria" w:hAnsi="Cambria" w:cs="Times New Roman"/>
          <w:b/>
          <w:bCs/>
        </w:rPr>
      </w:pPr>
      <w:r w:rsidRPr="006302A5">
        <w:rPr>
          <w:rFonts w:ascii="Cambria" w:hAnsi="Cambria" w:cs="Times New Roman"/>
          <w:b/>
          <w:bCs/>
        </w:rPr>
        <w:t xml:space="preserve">Regression </w:t>
      </w:r>
      <w:r w:rsidR="004E2281" w:rsidRPr="006302A5">
        <w:rPr>
          <w:rFonts w:ascii="Cambria" w:hAnsi="Cambria" w:cs="Times New Roman"/>
          <w:b/>
          <w:bCs/>
        </w:rPr>
        <w:t xml:space="preserve">Results </w:t>
      </w:r>
    </w:p>
    <w:p w14:paraId="27201E5A" w14:textId="5E38A74F" w:rsidR="009C2F18" w:rsidRDefault="001C0B03" w:rsidP="006302A5">
      <w:pPr>
        <w:spacing w:line="480" w:lineRule="auto"/>
        <w:jc w:val="both"/>
        <w:rPr>
          <w:rFonts w:ascii="Cambria" w:hAnsi="Cambria" w:cs="Times New Roman"/>
          <w:b/>
          <w:bCs/>
        </w:rPr>
      </w:pPr>
      <w:bookmarkStart w:id="5" w:name="sdddddddd"/>
      <w:r w:rsidRPr="006302A5">
        <w:rPr>
          <w:rFonts w:ascii="Cambria" w:hAnsi="Cambria" w:cs="Times New Roman"/>
          <w:b/>
          <w:bCs/>
          <w:noProof/>
          <w:color w:val="0070C0"/>
        </w:rPr>
        <w:drawing>
          <wp:anchor distT="0" distB="0" distL="114300" distR="114300" simplePos="0" relativeHeight="251666432" behindDoc="0" locked="0" layoutInCell="1" allowOverlap="1" wp14:anchorId="448F7F1E" wp14:editId="1667C3D4">
            <wp:simplePos x="0" y="0"/>
            <wp:positionH relativeFrom="column">
              <wp:posOffset>892175</wp:posOffset>
            </wp:positionH>
            <wp:positionV relativeFrom="paragraph">
              <wp:posOffset>977265</wp:posOffset>
            </wp:positionV>
            <wp:extent cx="3844925" cy="2360930"/>
            <wp:effectExtent l="0" t="0" r="3175" b="1270"/>
            <wp:wrapSquare wrapText="bothSides"/>
            <wp:docPr id="670411790" name="Picture 20" descr="A screenshot of a test resul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11790" name="Picture 20" descr="A screenshot of a test result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44925" cy="2360930"/>
                    </a:xfrm>
                    <a:prstGeom prst="rect">
                      <a:avLst/>
                    </a:prstGeom>
                  </pic:spPr>
                </pic:pic>
              </a:graphicData>
            </a:graphic>
            <wp14:sizeRelH relativeFrom="page">
              <wp14:pctWidth>0</wp14:pctWidth>
            </wp14:sizeRelH>
            <wp14:sizeRelV relativeFrom="page">
              <wp14:pctHeight>0</wp14:pctHeight>
            </wp14:sizeRelV>
          </wp:anchor>
        </w:drawing>
      </w:r>
      <w:bookmarkEnd w:id="5"/>
      <w:r w:rsidR="009C2F18" w:rsidRPr="006302A5">
        <w:rPr>
          <w:rFonts w:ascii="Cambria" w:hAnsi="Cambria" w:cs="Times New Roman"/>
          <w:color w:val="000000" w:themeColor="text1"/>
        </w:rPr>
        <w:t>After fitting this logistic regression (</w:t>
      </w:r>
      <w:hyperlink w:anchor="sddd" w:history="1">
        <w:r w:rsidR="009C2F18" w:rsidRPr="00B1222C">
          <w:rPr>
            <w:rStyle w:val="Hyperlink"/>
            <w:rFonts w:ascii="Cambria" w:hAnsi="Cambria" w:cs="Times New Roman"/>
          </w:rPr>
          <w:t>section 5.1</w:t>
        </w:r>
      </w:hyperlink>
      <w:r w:rsidR="009C2F18" w:rsidRPr="006302A5">
        <w:rPr>
          <w:rFonts w:ascii="Cambria" w:hAnsi="Cambria" w:cs="Times New Roman"/>
          <w:color w:val="000000" w:themeColor="text1"/>
        </w:rPr>
        <w:t xml:space="preserve">) with </w:t>
      </w:r>
      <w:r w:rsidR="009C2F18" w:rsidRPr="006302A5">
        <w:rPr>
          <w:rFonts w:ascii="Cambria" w:hAnsi="Cambria" w:cs="Times New Roman"/>
          <w:color w:val="000000" w:themeColor="text1"/>
          <w:shd w:val="clear" w:color="auto" w:fill="FFFFFF"/>
        </w:rPr>
        <w:t>Generalised Linear Model (GLM), and taking</w:t>
      </w:r>
      <w:r w:rsidR="009C2F18" w:rsidRPr="006302A5">
        <w:rPr>
          <w:rFonts w:ascii="Cambria" w:hAnsi="Cambria" w:cs="Times New Roman"/>
          <w:color w:val="000000" w:themeColor="text1"/>
        </w:rPr>
        <w:t xml:space="preserve"> systematic factors, such as seasonality, holiday, promotions, etc. into consideration</w:t>
      </w:r>
      <w:r w:rsidR="009C2F18">
        <w:rPr>
          <w:rFonts w:ascii="Cambria" w:hAnsi="Cambria" w:cs="Times New Roman"/>
          <w:color w:val="000000" w:themeColor="text1"/>
        </w:rPr>
        <w:t xml:space="preserve">. </w:t>
      </w:r>
    </w:p>
    <w:p w14:paraId="44029CAA" w14:textId="6EE83B52" w:rsidR="00BB39E2" w:rsidRPr="009C2F18" w:rsidRDefault="00BB39E2" w:rsidP="006302A5">
      <w:pPr>
        <w:spacing w:line="480" w:lineRule="auto"/>
        <w:jc w:val="both"/>
        <w:rPr>
          <w:rFonts w:ascii="Cambria" w:hAnsi="Cambria" w:cs="Times New Roman"/>
          <w:b/>
          <w:bCs/>
        </w:rPr>
      </w:pPr>
    </w:p>
    <w:p w14:paraId="1D78CEA9" w14:textId="3389B4EB" w:rsidR="009C2F18" w:rsidRPr="006302A5" w:rsidRDefault="009C2F18" w:rsidP="006302A5">
      <w:pPr>
        <w:spacing w:line="480" w:lineRule="auto"/>
        <w:jc w:val="both"/>
        <w:rPr>
          <w:rFonts w:ascii="Cambria" w:hAnsi="Cambria" w:cs="Times New Roman"/>
          <w:color w:val="000000" w:themeColor="text1"/>
        </w:rPr>
      </w:pPr>
    </w:p>
    <w:p w14:paraId="5DB1B83D" w14:textId="1CE70AEC" w:rsidR="00BB39E2" w:rsidRPr="006302A5" w:rsidRDefault="00BB39E2" w:rsidP="006302A5">
      <w:pPr>
        <w:spacing w:line="480" w:lineRule="auto"/>
        <w:jc w:val="both"/>
        <w:rPr>
          <w:rFonts w:ascii="Cambria" w:hAnsi="Cambria" w:cs="Times New Roman"/>
          <w:color w:val="000000" w:themeColor="text1"/>
        </w:rPr>
      </w:pPr>
    </w:p>
    <w:p w14:paraId="778DB3ED" w14:textId="77777777" w:rsidR="00BB39E2" w:rsidRPr="006302A5" w:rsidRDefault="00BB39E2" w:rsidP="006302A5">
      <w:pPr>
        <w:spacing w:line="480" w:lineRule="auto"/>
        <w:jc w:val="both"/>
        <w:rPr>
          <w:rFonts w:ascii="Cambria" w:hAnsi="Cambria" w:cs="Times New Roman"/>
          <w:color w:val="000000" w:themeColor="text1"/>
        </w:rPr>
      </w:pPr>
    </w:p>
    <w:p w14:paraId="37150204" w14:textId="77777777" w:rsidR="00BB39E2" w:rsidRPr="006302A5" w:rsidRDefault="00BB39E2" w:rsidP="006302A5">
      <w:pPr>
        <w:spacing w:line="480" w:lineRule="auto"/>
        <w:jc w:val="both"/>
        <w:rPr>
          <w:rFonts w:ascii="Cambria" w:hAnsi="Cambria" w:cs="Times New Roman"/>
          <w:color w:val="000000" w:themeColor="text1"/>
        </w:rPr>
      </w:pPr>
    </w:p>
    <w:p w14:paraId="2EA9408C" w14:textId="77777777" w:rsidR="00BB39E2" w:rsidRPr="006302A5" w:rsidRDefault="00BB39E2" w:rsidP="006302A5">
      <w:pPr>
        <w:spacing w:line="480" w:lineRule="auto"/>
        <w:jc w:val="both"/>
        <w:rPr>
          <w:rFonts w:ascii="Cambria" w:hAnsi="Cambria" w:cs="Times New Roman"/>
          <w:color w:val="000000" w:themeColor="text1"/>
        </w:rPr>
      </w:pPr>
    </w:p>
    <w:p w14:paraId="46D421FF" w14:textId="77777777" w:rsidR="00364184" w:rsidRPr="006302A5" w:rsidRDefault="00364184" w:rsidP="006302A5">
      <w:pPr>
        <w:spacing w:line="480" w:lineRule="auto"/>
        <w:jc w:val="both"/>
        <w:rPr>
          <w:rFonts w:ascii="Cambria" w:hAnsi="Cambria" w:cs="Times New Roman"/>
          <w:b/>
          <w:bCs/>
          <w:color w:val="000000" w:themeColor="text1"/>
        </w:rPr>
      </w:pPr>
    </w:p>
    <w:p w14:paraId="3EE8B296" w14:textId="3D760077" w:rsidR="00BB39E2" w:rsidRPr="006302A5" w:rsidRDefault="00000000" w:rsidP="006302A5">
      <w:pPr>
        <w:spacing w:line="480" w:lineRule="auto"/>
        <w:jc w:val="both"/>
        <w:rPr>
          <w:rFonts w:ascii="Cambria" w:hAnsi="Cambria" w:cs="Times New Roman"/>
          <w:color w:val="0D0D0D"/>
          <w:shd w:val="clear" w:color="auto" w:fill="FFFFFF"/>
        </w:rPr>
      </w:pPr>
      <w:hyperlink w:anchor="sdddddddd" w:history="1">
        <w:r w:rsidR="006B49C1" w:rsidRPr="00000E71">
          <w:rPr>
            <w:rStyle w:val="Hyperlink"/>
            <w:rFonts w:ascii="Cambria" w:hAnsi="Cambria" w:cs="Times New Roman"/>
          </w:rPr>
          <w:t>T</w:t>
        </w:r>
        <w:r w:rsidR="00075D27" w:rsidRPr="00000E71">
          <w:rPr>
            <w:rStyle w:val="Hyperlink"/>
            <w:rFonts w:ascii="Cambria" w:hAnsi="Cambria" w:cs="Times New Roman"/>
          </w:rPr>
          <w:t>able 2</w:t>
        </w:r>
      </w:hyperlink>
      <w:r w:rsidR="00075D27" w:rsidRPr="006302A5">
        <w:rPr>
          <w:rFonts w:ascii="Cambria" w:hAnsi="Cambria" w:cs="Times New Roman"/>
          <w:color w:val="000000" w:themeColor="text1"/>
        </w:rPr>
        <w:t xml:space="preserve"> summarised the regressed coefficients for two measurements of upsell capability (as discussed in </w:t>
      </w:r>
      <w:hyperlink w:anchor="sdddd" w:history="1">
        <w:r w:rsidR="00075D27" w:rsidRPr="00B1222C">
          <w:rPr>
            <w:rStyle w:val="Hyperlink"/>
            <w:rFonts w:ascii="Cambria" w:hAnsi="Cambria" w:cs="Times New Roman"/>
          </w:rPr>
          <w:t>section 4.2</w:t>
        </w:r>
      </w:hyperlink>
      <w:r w:rsidR="00075D27" w:rsidRPr="006302A5">
        <w:rPr>
          <w:rFonts w:ascii="Cambria" w:hAnsi="Cambria" w:cs="Times New Roman"/>
          <w:color w:val="000000" w:themeColor="text1"/>
        </w:rPr>
        <w:t xml:space="preserve">), </w:t>
      </w:r>
      <w:r w:rsidR="00075D27" w:rsidRPr="006302A5">
        <w:rPr>
          <w:rFonts w:ascii="Cambria" w:hAnsi="Cambria" w:cs="Times New Roman"/>
        </w:rPr>
        <w:t xml:space="preserve">and the </w:t>
      </w:r>
      <w:r w:rsidR="00BB39E2" w:rsidRPr="006302A5">
        <w:rPr>
          <w:rFonts w:ascii="Cambria" w:hAnsi="Cambria" w:cs="Times New Roman"/>
        </w:rPr>
        <w:t>estimated</w:t>
      </w:r>
      <w:r w:rsidR="00075D27" w:rsidRPr="006302A5">
        <w:rPr>
          <w:rFonts w:ascii="Cambria" w:hAnsi="Cambria" w:cs="Times New Roman"/>
        </w:rPr>
        <w:t xml:space="preserve"> standard errors are also adjusted for heteroskedasticity and autocorrelation, with clustering at the level of individual restaurant. </w:t>
      </w:r>
      <w:r w:rsidR="00F03474" w:rsidRPr="006302A5">
        <w:rPr>
          <w:rFonts w:ascii="Cambria" w:hAnsi="Cambria" w:cs="Times New Roman"/>
        </w:rPr>
        <w:t>More specifically</w:t>
      </w:r>
      <w:r w:rsidR="00075D27" w:rsidRPr="006302A5">
        <w:rPr>
          <w:rFonts w:ascii="Cambria" w:hAnsi="Cambria" w:cs="Times New Roman"/>
        </w:rPr>
        <w:t xml:space="preserve">, the coefficient (-2.0622) derived in measure1 showcased a </w:t>
      </w:r>
      <w:r w:rsidR="00075D27" w:rsidRPr="006302A5">
        <w:rPr>
          <w:rFonts w:ascii="Cambria" w:hAnsi="Cambria" w:cs="Times New Roman"/>
          <w:color w:val="0D0D0D"/>
          <w:shd w:val="clear" w:color="auto" w:fill="FFFFFF"/>
        </w:rPr>
        <w:lastRenderedPageBreak/>
        <w:t xml:space="preserve">negative relationship between platform dependence and </w:t>
      </w:r>
      <w:r w:rsidR="00075D27" w:rsidRPr="006302A5">
        <w:rPr>
          <w:rFonts w:ascii="Cambria" w:hAnsi="Cambria" w:cs="Times New Roman"/>
        </w:rPr>
        <w:t xml:space="preserve">dollar revenues made from upselling for each store at any given day, meaning that </w:t>
      </w:r>
      <w:r w:rsidR="00075D27" w:rsidRPr="006302A5">
        <w:rPr>
          <w:rFonts w:ascii="Cambria" w:hAnsi="Cambria" w:cs="Times New Roman"/>
          <w:color w:val="0D0D0D"/>
          <w:shd w:val="clear" w:color="auto" w:fill="FFFFFF"/>
        </w:rPr>
        <w:t xml:space="preserve">for every </w:t>
      </w:r>
      <w:r w:rsidR="006B49C1" w:rsidRPr="006302A5">
        <w:rPr>
          <w:rFonts w:ascii="Cambria" w:hAnsi="Cambria" w:cs="Times New Roman"/>
          <w:color w:val="0D0D0D"/>
          <w:shd w:val="clear" w:color="auto" w:fill="FFFFFF"/>
        </w:rPr>
        <w:t>10-percentage</w:t>
      </w:r>
      <w:r w:rsidR="00075D27" w:rsidRPr="006302A5">
        <w:rPr>
          <w:rFonts w:ascii="Cambria" w:hAnsi="Cambria" w:cs="Times New Roman"/>
          <w:color w:val="0D0D0D"/>
          <w:shd w:val="clear" w:color="auto" w:fill="FFFFFF"/>
        </w:rPr>
        <w:t xml:space="preserve"> point increase in platform dependence, the proportion of sales revenue shrinks by 18.63% (</w:t>
      </w:r>
      <m:oMath>
        <m:r>
          <w:rPr>
            <w:rFonts w:ascii="Cambria Math" w:hAnsi="Cambria Math" w:cs="Times New Roman"/>
            <w:color w:val="0D0D0D"/>
            <w:shd w:val="clear" w:color="auto" w:fill="FFFFFF"/>
          </w:rPr>
          <m:t>1-</m:t>
        </m:r>
        <m:sSup>
          <m:sSupPr>
            <m:ctrlPr>
              <w:rPr>
                <w:rFonts w:ascii="Cambria Math" w:hAnsi="Cambria Math" w:cs="Times New Roman"/>
                <w:i/>
                <w:color w:val="0D0D0D"/>
                <w:shd w:val="clear" w:color="auto" w:fill="FFFFFF"/>
              </w:rPr>
            </m:ctrlPr>
          </m:sSupPr>
          <m:e>
            <m:r>
              <w:rPr>
                <w:rFonts w:ascii="Cambria Math" w:hAnsi="Cambria Math" w:cs="Times New Roman"/>
                <w:color w:val="0D0D0D"/>
                <w:shd w:val="clear" w:color="auto" w:fill="FFFFFF"/>
              </w:rPr>
              <m:t>e</m:t>
            </m:r>
          </m:e>
          <m:sup>
            <m:r>
              <w:rPr>
                <w:rFonts w:ascii="Cambria Math" w:hAnsi="Cambria Math" w:cs="Times New Roman"/>
                <w:color w:val="0D0D0D"/>
                <w:shd w:val="clear" w:color="auto" w:fill="FFFFFF"/>
              </w:rPr>
              <m:t>-0.2062</m:t>
            </m:r>
          </m:sup>
        </m:sSup>
      </m:oMath>
      <w:r w:rsidR="00075D27" w:rsidRPr="006302A5">
        <w:rPr>
          <w:rFonts w:ascii="Cambria" w:hAnsi="Cambria" w:cs="Times New Roman"/>
          <w:color w:val="0D0D0D"/>
          <w:shd w:val="clear" w:color="auto" w:fill="FFFFFF"/>
        </w:rPr>
        <w:t>). With a standard error of 0.451 and a z-value of -4.571, the p-value is less than 0.001, which indicates that the relationship is statistically significant at common significance levels.</w:t>
      </w:r>
    </w:p>
    <w:p w14:paraId="14707BB6" w14:textId="5AF88A63" w:rsidR="00072DA1" w:rsidRPr="006302A5" w:rsidRDefault="006B49C1" w:rsidP="006302A5">
      <w:pPr>
        <w:shd w:val="clear" w:color="auto" w:fill="FFFFFF"/>
        <w:spacing w:before="153" w:line="480" w:lineRule="auto"/>
        <w:jc w:val="both"/>
        <w:outlineLvl w:val="1"/>
        <w:rPr>
          <w:rFonts w:ascii="Cambria" w:hAnsi="Cambria" w:cs="Times New Roman"/>
          <w:color w:val="0D0D0D"/>
          <w:shd w:val="clear" w:color="auto" w:fill="FFFFFF"/>
        </w:rPr>
      </w:pPr>
      <w:r w:rsidRPr="006302A5">
        <w:rPr>
          <w:rFonts w:ascii="Cambria" w:hAnsi="Cambria" w:cs="Times New Roman"/>
          <w:color w:val="0D0D0D"/>
          <w:shd w:val="clear" w:color="auto" w:fill="FFFFFF"/>
        </w:rPr>
        <w:t>Similar output could also be observed in measure2, as a more negatively related coefficient (-2.2238) indicates a 20.05% (</w:t>
      </w:r>
      <m:oMath>
        <m:r>
          <w:rPr>
            <w:rFonts w:ascii="Cambria Math" w:hAnsi="Cambria Math" w:cs="Times New Roman"/>
            <w:color w:val="0D0D0D"/>
            <w:shd w:val="clear" w:color="auto" w:fill="FFFFFF"/>
          </w:rPr>
          <m:t>1-</m:t>
        </m:r>
        <m:sSup>
          <m:sSupPr>
            <m:ctrlPr>
              <w:rPr>
                <w:rFonts w:ascii="Cambria Math" w:hAnsi="Cambria Math" w:cs="Times New Roman"/>
                <w:i/>
                <w:color w:val="0D0D0D"/>
                <w:shd w:val="clear" w:color="auto" w:fill="FFFFFF"/>
              </w:rPr>
            </m:ctrlPr>
          </m:sSupPr>
          <m:e>
            <m:r>
              <w:rPr>
                <w:rFonts w:ascii="Cambria Math" w:hAnsi="Cambria Math" w:cs="Times New Roman"/>
                <w:color w:val="0D0D0D"/>
                <w:shd w:val="clear" w:color="auto" w:fill="FFFFFF"/>
              </w:rPr>
              <m:t>e</m:t>
            </m:r>
          </m:e>
          <m:sup>
            <m:r>
              <w:rPr>
                <w:rFonts w:ascii="Cambria Math" w:hAnsi="Cambria Math" w:cs="Times New Roman"/>
                <w:color w:val="0D0D0D"/>
                <w:shd w:val="clear" w:color="auto" w:fill="FFFFFF"/>
              </w:rPr>
              <m:t>-0.2238</m:t>
            </m:r>
          </m:sup>
        </m:sSup>
      </m:oMath>
      <w:r w:rsidRPr="006302A5">
        <w:rPr>
          <w:rFonts w:ascii="Cambria" w:hAnsi="Cambria" w:cs="Times New Roman"/>
          <w:color w:val="0D0D0D"/>
          <w:shd w:val="clear" w:color="auto" w:fill="FFFFFF"/>
        </w:rPr>
        <w:t xml:space="preserve">) drop in total numbers of checks occurred at each store-level for every 10-percentage growth in platform dependence. </w:t>
      </w:r>
      <w:r w:rsidR="00BD4833" w:rsidRPr="006302A5">
        <w:rPr>
          <w:rFonts w:ascii="Cambria" w:hAnsi="Cambria" w:cs="Times New Roman"/>
          <w:color w:val="0D0D0D"/>
          <w:shd w:val="clear" w:color="auto" w:fill="FFFFFF"/>
        </w:rPr>
        <w:t xml:space="preserve">This result is also statistically significant, with a p-value less than 0.001. Collectively, based on the insights derived from the </w:t>
      </w:r>
      <w:r w:rsidR="00BB39E2" w:rsidRPr="006302A5">
        <w:rPr>
          <w:rFonts w:ascii="Cambria" w:hAnsi="Cambria" w:cs="Times New Roman"/>
          <w:color w:val="0D0D0D"/>
          <w:shd w:val="clear" w:color="auto" w:fill="FFFFFF"/>
        </w:rPr>
        <w:t>fitted</w:t>
      </w:r>
      <w:r w:rsidR="00BD4833" w:rsidRPr="006302A5">
        <w:rPr>
          <w:rFonts w:ascii="Cambria" w:hAnsi="Cambria" w:cs="Times New Roman"/>
          <w:color w:val="0D0D0D"/>
          <w:shd w:val="clear" w:color="auto" w:fill="FFFFFF"/>
        </w:rPr>
        <w:t xml:space="preserve"> </w:t>
      </w:r>
      <w:r w:rsidR="00BD4833" w:rsidRPr="006302A5">
        <w:rPr>
          <w:rFonts w:ascii="Cambria" w:hAnsi="Cambria" w:cs="Times New Roman"/>
          <w:color w:val="000000" w:themeColor="text1"/>
          <w:shd w:val="clear" w:color="auto" w:fill="FFFFFF"/>
        </w:rPr>
        <w:t>logistic regression model</w:t>
      </w:r>
      <w:r w:rsidR="00BD4833" w:rsidRPr="006302A5">
        <w:rPr>
          <w:rFonts w:ascii="Cambria" w:hAnsi="Cambria" w:cs="Times New Roman"/>
          <w:color w:val="0D0D0D"/>
          <w:shd w:val="clear" w:color="auto" w:fill="FFFFFF"/>
        </w:rPr>
        <w:t xml:space="preserve">, </w:t>
      </w:r>
      <w:r w:rsidR="00BD4833" w:rsidRPr="0010553B">
        <w:rPr>
          <w:rFonts w:ascii="Cambria" w:hAnsi="Cambria" w:cs="Times New Roman"/>
          <w:color w:val="0D0D0D"/>
          <w:shd w:val="clear" w:color="auto" w:fill="FFFFFF"/>
        </w:rPr>
        <w:t>H0 could be rejected with at least 99% confidence</w:t>
      </w:r>
      <w:r w:rsidR="00BB39E2" w:rsidRPr="0010553B">
        <w:rPr>
          <w:rFonts w:ascii="Cambria" w:hAnsi="Cambria" w:cs="Times New Roman"/>
          <w:color w:val="0D0D0D"/>
          <w:shd w:val="clear" w:color="auto" w:fill="FFFFFF"/>
        </w:rPr>
        <w:t xml:space="preserve">, and its counter hypothesis H1 </w:t>
      </w:r>
      <w:r w:rsidR="00072DA1" w:rsidRPr="006302A5">
        <w:rPr>
          <w:rFonts w:ascii="Cambria" w:hAnsi="Cambria" w:cs="Times New Roman"/>
          <w:color w:val="0D0D0D"/>
          <w:shd w:val="clear" w:color="auto" w:fill="FFFFFF"/>
        </w:rPr>
        <w:t xml:space="preserve">such that increased </w:t>
      </w:r>
      <w:r w:rsidR="00072DA1" w:rsidRPr="006302A5">
        <w:rPr>
          <w:rFonts w:ascii="Cambria" w:hAnsi="Cambria" w:cs="Times New Roman"/>
        </w:rPr>
        <w:t xml:space="preserve">dependence on third-party OFD platforms deteriorates restaurants’ upselling ability is supported. </w:t>
      </w:r>
    </w:p>
    <w:p w14:paraId="052844E9" w14:textId="77777777" w:rsidR="00787DFC" w:rsidRPr="006302A5" w:rsidRDefault="00787DFC" w:rsidP="006302A5">
      <w:pPr>
        <w:spacing w:line="480" w:lineRule="auto"/>
        <w:jc w:val="both"/>
        <w:rPr>
          <w:rFonts w:ascii="Cambria" w:hAnsi="Cambria" w:cs="Times New Roman"/>
        </w:rPr>
      </w:pPr>
    </w:p>
    <w:p w14:paraId="00142EDD" w14:textId="77777777" w:rsidR="00DE2A96" w:rsidRPr="00DE2A96" w:rsidRDefault="007D3476" w:rsidP="00887BF9">
      <w:pPr>
        <w:pStyle w:val="ListParagraph"/>
        <w:numPr>
          <w:ilvl w:val="0"/>
          <w:numId w:val="2"/>
        </w:numPr>
        <w:spacing w:line="480" w:lineRule="auto"/>
        <w:jc w:val="both"/>
        <w:rPr>
          <w:rFonts w:ascii="Cambria" w:hAnsi="Cambria" w:cs="Times New Roman"/>
          <w:sz w:val="28"/>
          <w:szCs w:val="28"/>
        </w:rPr>
      </w:pPr>
      <w:r w:rsidRPr="00DE2A96">
        <w:rPr>
          <w:rFonts w:ascii="Cambria" w:hAnsi="Cambria" w:cs="Times New Roman"/>
          <w:b/>
          <w:bCs/>
          <w:sz w:val="28"/>
          <w:szCs w:val="28"/>
        </w:rPr>
        <w:t>Moderation Analysis</w:t>
      </w:r>
      <w:r w:rsidR="005552FF" w:rsidRPr="00DE2A96">
        <w:rPr>
          <w:rFonts w:ascii="Cambria" w:hAnsi="Cambria" w:cs="Times New Roman"/>
          <w:b/>
          <w:bCs/>
          <w:sz w:val="28"/>
          <w:szCs w:val="28"/>
        </w:rPr>
        <w:t xml:space="preserve"> -</w:t>
      </w:r>
      <w:r w:rsidRPr="00DE2A96">
        <w:rPr>
          <w:rFonts w:ascii="Cambria" w:hAnsi="Cambria" w:cs="Times New Roman"/>
          <w:b/>
          <w:bCs/>
          <w:sz w:val="28"/>
          <w:szCs w:val="28"/>
        </w:rPr>
        <w:t xml:space="preserve"> Effects of Customer Traits </w:t>
      </w:r>
    </w:p>
    <w:p w14:paraId="70A8EB3E" w14:textId="59BB435D" w:rsidR="00CD3A5B" w:rsidRDefault="00F22548" w:rsidP="00DE2A96">
      <w:pPr>
        <w:spacing w:line="480" w:lineRule="auto"/>
        <w:jc w:val="both"/>
        <w:rPr>
          <w:rFonts w:ascii="Cambria" w:hAnsi="Cambria" w:cs="Times New Roman"/>
          <w:color w:val="0D0D0D"/>
          <w:shd w:val="clear" w:color="auto" w:fill="FFFFFF"/>
        </w:rPr>
      </w:pPr>
      <w:r w:rsidRPr="00DE2A96">
        <w:rPr>
          <w:rFonts w:ascii="Cambria" w:hAnsi="Cambria" w:cs="Times New Roman"/>
        </w:rPr>
        <w:t xml:space="preserve">Even though the empirical results suggest </w:t>
      </w:r>
      <w:r w:rsidR="00CD3A5B" w:rsidRPr="00DE2A96">
        <w:rPr>
          <w:rFonts w:ascii="Cambria" w:hAnsi="Cambria" w:cs="Times New Roman"/>
        </w:rPr>
        <w:t xml:space="preserve">an </w:t>
      </w:r>
      <w:r w:rsidRPr="00DE2A96">
        <w:rPr>
          <w:rFonts w:ascii="Cambria" w:hAnsi="Cambria" w:cs="Times New Roman"/>
        </w:rPr>
        <w:t xml:space="preserve">adverse impact on QSR’s ability to implement their upsell strategies with incremental dependence on OFD platforms, it is not easy for restaurants to forgo their use entirely </w:t>
      </w:r>
      <w:proofErr w:type="gramStart"/>
      <w:r w:rsidRPr="00DE2A96">
        <w:rPr>
          <w:rFonts w:ascii="Cambria" w:hAnsi="Cambria" w:cs="Times New Roman"/>
        </w:rPr>
        <w:t>in order to</w:t>
      </w:r>
      <w:proofErr w:type="gramEnd"/>
      <w:r w:rsidRPr="00DE2A96">
        <w:rPr>
          <w:rFonts w:ascii="Cambria" w:hAnsi="Cambria" w:cs="Times New Roman"/>
        </w:rPr>
        <w:t xml:space="preserve"> survive in this convenient-first digitalised era. Therefore, </w:t>
      </w:r>
      <w:r w:rsidRPr="00DE2A96">
        <w:rPr>
          <w:rFonts w:ascii="Cambria" w:hAnsi="Cambria" w:cs="Times New Roman"/>
          <w:color w:val="0D0D0D"/>
          <w:shd w:val="clear" w:color="auto" w:fill="FFFFFF"/>
        </w:rPr>
        <w:t xml:space="preserve">identifying </w:t>
      </w:r>
      <w:r w:rsidR="00CD3A5B" w:rsidRPr="00DE2A96">
        <w:rPr>
          <w:rFonts w:ascii="Cambria" w:hAnsi="Cambria" w:cs="Times New Roman"/>
          <w:color w:val="0D0D0D"/>
          <w:shd w:val="clear" w:color="auto" w:fill="FFFFFF"/>
        </w:rPr>
        <w:t>factors</w:t>
      </w:r>
      <w:r w:rsidRPr="00DE2A96">
        <w:rPr>
          <w:rFonts w:ascii="Cambria" w:hAnsi="Cambria" w:cs="Times New Roman"/>
          <w:color w:val="0D0D0D"/>
          <w:shd w:val="clear" w:color="auto" w:fill="FFFFFF"/>
        </w:rPr>
        <w:t xml:space="preserve"> that c</w:t>
      </w:r>
      <w:r w:rsidR="00CD3A5B" w:rsidRPr="00DE2A96">
        <w:rPr>
          <w:rFonts w:ascii="Cambria" w:hAnsi="Cambria" w:cs="Times New Roman"/>
          <w:color w:val="0D0D0D"/>
          <w:shd w:val="clear" w:color="auto" w:fill="FFFFFF"/>
        </w:rPr>
        <w:t>ould</w:t>
      </w:r>
      <w:r w:rsidRPr="00DE2A96">
        <w:rPr>
          <w:rFonts w:ascii="Cambria" w:hAnsi="Cambria" w:cs="Times New Roman"/>
          <w:color w:val="0D0D0D"/>
          <w:shd w:val="clear" w:color="auto" w:fill="FFFFFF"/>
        </w:rPr>
        <w:t xml:space="preserve"> mitigate or exacerbate </w:t>
      </w:r>
      <w:r w:rsidR="00CD3A5B" w:rsidRPr="00DE2A96">
        <w:rPr>
          <w:rFonts w:ascii="Cambria" w:hAnsi="Cambria" w:cs="Times New Roman"/>
          <w:color w:val="0D0D0D"/>
          <w:shd w:val="clear" w:color="auto" w:fill="FFFFFF"/>
        </w:rPr>
        <w:t>this circumstance</w:t>
      </w:r>
      <w:r w:rsidRPr="00DE2A96">
        <w:rPr>
          <w:rFonts w:ascii="Cambria" w:hAnsi="Cambria" w:cs="Times New Roman"/>
          <w:color w:val="0D0D0D"/>
          <w:shd w:val="clear" w:color="auto" w:fill="FFFFFF"/>
        </w:rPr>
        <w:t xml:space="preserve"> is crucial for restaurants to optimi</w:t>
      </w:r>
      <w:r w:rsidR="00CD3A5B" w:rsidRPr="00DE2A96">
        <w:rPr>
          <w:rFonts w:ascii="Cambria" w:hAnsi="Cambria" w:cs="Times New Roman"/>
          <w:color w:val="0D0D0D"/>
          <w:shd w:val="clear" w:color="auto" w:fill="FFFFFF"/>
        </w:rPr>
        <w:t>s</w:t>
      </w:r>
      <w:r w:rsidRPr="00DE2A96">
        <w:rPr>
          <w:rFonts w:ascii="Cambria" w:hAnsi="Cambria" w:cs="Times New Roman"/>
          <w:color w:val="0D0D0D"/>
          <w:shd w:val="clear" w:color="auto" w:fill="FFFFFF"/>
        </w:rPr>
        <w:t>e their engagement with these platforms.</w:t>
      </w:r>
      <w:r w:rsidR="00CD3A5B" w:rsidRPr="00DE2A96">
        <w:rPr>
          <w:rFonts w:ascii="Cambria" w:hAnsi="Cambria" w:cs="Times New Roman"/>
          <w:color w:val="0D0D0D"/>
          <w:shd w:val="clear" w:color="auto" w:fill="FFFFFF"/>
        </w:rPr>
        <w:t xml:space="preserve"> This section, is dedicated to proposing potential moderating variables within the study context, detailing the methods used to measure these factors, and then presenting analytical models and results.</w:t>
      </w:r>
    </w:p>
    <w:p w14:paraId="5056E777" w14:textId="77777777" w:rsidR="00DE2A96" w:rsidRPr="00DE2A96" w:rsidRDefault="00DE2A96" w:rsidP="00DE2A96">
      <w:pPr>
        <w:spacing w:line="480" w:lineRule="auto"/>
        <w:jc w:val="both"/>
        <w:rPr>
          <w:rFonts w:ascii="Cambria" w:hAnsi="Cambria" w:cs="Times New Roman"/>
        </w:rPr>
      </w:pPr>
    </w:p>
    <w:p w14:paraId="4A0378AF" w14:textId="4579BA09" w:rsidR="004E2281" w:rsidRDefault="004E2281" w:rsidP="006302A5">
      <w:pPr>
        <w:pStyle w:val="ListParagraph"/>
        <w:numPr>
          <w:ilvl w:val="1"/>
          <w:numId w:val="2"/>
        </w:numPr>
        <w:spacing w:line="480" w:lineRule="auto"/>
        <w:jc w:val="both"/>
        <w:rPr>
          <w:rFonts w:ascii="Cambria" w:hAnsi="Cambria" w:cs="Times New Roman"/>
          <w:b/>
          <w:bCs/>
        </w:rPr>
      </w:pPr>
      <w:r w:rsidRPr="006302A5">
        <w:rPr>
          <w:rFonts w:ascii="Cambria" w:hAnsi="Cambria" w:cs="Times New Roman"/>
          <w:b/>
          <w:bCs/>
        </w:rPr>
        <w:lastRenderedPageBreak/>
        <w:t>Moderators</w:t>
      </w:r>
      <w:r w:rsidR="005552FF" w:rsidRPr="006302A5">
        <w:rPr>
          <w:rFonts w:ascii="Cambria" w:hAnsi="Cambria" w:cs="Times New Roman"/>
          <w:b/>
          <w:bCs/>
        </w:rPr>
        <w:t xml:space="preserve"> -</w:t>
      </w:r>
      <w:r w:rsidRPr="006302A5">
        <w:rPr>
          <w:rFonts w:ascii="Cambria" w:hAnsi="Cambria" w:cs="Times New Roman"/>
        </w:rPr>
        <w:t xml:space="preserve"> </w:t>
      </w:r>
      <w:r w:rsidRPr="006302A5">
        <w:rPr>
          <w:rFonts w:ascii="Cambria" w:hAnsi="Cambria" w:cs="Times New Roman"/>
          <w:b/>
          <w:bCs/>
        </w:rPr>
        <w:t>Theory and Hypothesis</w:t>
      </w:r>
    </w:p>
    <w:p w14:paraId="338291B2" w14:textId="77777777" w:rsidR="00DE2A96" w:rsidRPr="006302A5" w:rsidRDefault="00DE2A96" w:rsidP="00DE2A96">
      <w:pPr>
        <w:spacing w:line="480" w:lineRule="auto"/>
        <w:jc w:val="both"/>
        <w:rPr>
          <w:rFonts w:ascii="Cambria" w:hAnsi="Cambria" w:cs="Times New Roman"/>
          <w:color w:val="0D0D0D"/>
          <w:shd w:val="clear" w:color="auto" w:fill="FFFFFF"/>
        </w:rPr>
      </w:pPr>
      <w:r w:rsidRPr="006302A5">
        <w:rPr>
          <w:rFonts w:ascii="Cambria" w:hAnsi="Cambria" w:cs="Times New Roman"/>
        </w:rPr>
        <w:t xml:space="preserve">The moderators are all chosen based on a landmark analysis of restaurant management literature by Thompson (2010), which encompasses over fifty years of research and systematically outlines six critical dimensions of customer demand within the field. Moreover, </w:t>
      </w:r>
      <w:r w:rsidRPr="006302A5">
        <w:rPr>
          <w:rFonts w:ascii="Cambria" w:hAnsi="Cambria" w:cs="Times New Roman"/>
          <w:color w:val="0D0D0D"/>
          <w:shd w:val="clear" w:color="auto" w:fill="FFFFFF"/>
        </w:rPr>
        <w:t xml:space="preserve">this comprehensive review has become a key reference for understanding consumer behaviour in the context of dining establishments. Beyond patterns of demand arrival and selections made from the menu, this study highlights several crucial aspects of customer demand in dining settings, decomposed as following: </w:t>
      </w:r>
    </w:p>
    <w:p w14:paraId="331C1DC6" w14:textId="77777777" w:rsidR="00DE2A96" w:rsidRPr="006302A5" w:rsidRDefault="00DE2A96" w:rsidP="00DE2A96">
      <w:pPr>
        <w:pStyle w:val="ListParagraph"/>
        <w:numPr>
          <w:ilvl w:val="0"/>
          <w:numId w:val="6"/>
        </w:numPr>
        <w:spacing w:line="480" w:lineRule="auto"/>
        <w:jc w:val="both"/>
        <w:rPr>
          <w:rFonts w:ascii="Cambria" w:hAnsi="Cambria" w:cs="Times New Roman"/>
          <w:color w:val="0D0D0D"/>
          <w:shd w:val="clear" w:color="auto" w:fill="FFFFFF"/>
        </w:rPr>
      </w:pPr>
      <w:r w:rsidRPr="006302A5">
        <w:rPr>
          <w:rFonts w:ascii="Cambria" w:hAnsi="Cambria" w:cs="Times New Roman"/>
          <w:color w:val="0D0D0D"/>
          <w:shd w:val="clear" w:color="auto" w:fill="FFFFFF"/>
        </w:rPr>
        <w:t>Party size: it refers to the number of customers seated together at one table, with certain restaurants attracting larger groups, while others cater to a more personal dining experience.</w:t>
      </w:r>
    </w:p>
    <w:p w14:paraId="58AF130A" w14:textId="77777777" w:rsidR="00DE2A96" w:rsidRPr="006302A5" w:rsidRDefault="00DE2A96" w:rsidP="00DE2A96">
      <w:pPr>
        <w:pStyle w:val="ListParagraph"/>
        <w:numPr>
          <w:ilvl w:val="0"/>
          <w:numId w:val="6"/>
        </w:numPr>
        <w:spacing w:line="480" w:lineRule="auto"/>
        <w:jc w:val="both"/>
        <w:rPr>
          <w:rFonts w:ascii="Cambria" w:hAnsi="Cambria" w:cs="Times New Roman"/>
          <w:color w:val="0D0D0D"/>
          <w:shd w:val="clear" w:color="auto" w:fill="FFFFFF"/>
        </w:rPr>
      </w:pPr>
      <w:r w:rsidRPr="006302A5">
        <w:rPr>
          <w:rFonts w:ascii="Cambria" w:hAnsi="Cambria" w:cs="Times New Roman"/>
          <w:color w:val="0D0D0D"/>
          <w:shd w:val="clear" w:color="auto" w:fill="FFFFFF"/>
        </w:rPr>
        <w:t>Party composition: it includes various traits such as the customer's age, gender, affluence, and ethnic background.</w:t>
      </w:r>
    </w:p>
    <w:p w14:paraId="4F7A45DE" w14:textId="77777777" w:rsidR="00DE2A96" w:rsidRPr="006302A5" w:rsidRDefault="00DE2A96" w:rsidP="00DE2A96">
      <w:pPr>
        <w:pStyle w:val="ListParagraph"/>
        <w:numPr>
          <w:ilvl w:val="0"/>
          <w:numId w:val="6"/>
        </w:numPr>
        <w:spacing w:line="480" w:lineRule="auto"/>
        <w:jc w:val="both"/>
        <w:rPr>
          <w:rFonts w:ascii="Cambria" w:hAnsi="Cambria" w:cs="Times New Roman"/>
          <w:color w:val="0D0D0D"/>
          <w:shd w:val="clear" w:color="auto" w:fill="FFFFFF"/>
        </w:rPr>
      </w:pPr>
      <w:r w:rsidRPr="006302A5">
        <w:rPr>
          <w:rFonts w:ascii="Cambria" w:hAnsi="Cambria" w:cs="Times New Roman"/>
          <w:color w:val="0D0D0D"/>
          <w:shd w:val="clear" w:color="auto" w:fill="FFFFFF"/>
        </w:rPr>
        <w:t>Meal duration: it’s measured from the moment a party is seated until the table is cleared and prepared for new guests.</w:t>
      </w:r>
    </w:p>
    <w:p w14:paraId="20D72A52" w14:textId="77777777" w:rsidR="00DE2A96" w:rsidRPr="006302A5" w:rsidRDefault="00DE2A96" w:rsidP="00DE2A96">
      <w:pPr>
        <w:pStyle w:val="ListParagraph"/>
        <w:numPr>
          <w:ilvl w:val="0"/>
          <w:numId w:val="6"/>
        </w:numPr>
        <w:spacing w:line="480" w:lineRule="auto"/>
        <w:jc w:val="both"/>
        <w:rPr>
          <w:rFonts w:ascii="Cambria" w:hAnsi="Cambria" w:cs="Times New Roman"/>
          <w:color w:val="0D0D0D"/>
          <w:shd w:val="clear" w:color="auto" w:fill="FFFFFF"/>
        </w:rPr>
      </w:pPr>
      <w:r w:rsidRPr="006302A5">
        <w:rPr>
          <w:rFonts w:ascii="Cambria" w:hAnsi="Cambria" w:cs="Times New Roman"/>
          <w:color w:val="0D0D0D"/>
          <w:shd w:val="clear" w:color="auto" w:fill="FFFFFF"/>
        </w:rPr>
        <w:t>Peak mealtime distribution: it shows how customer demand spreads throughout the day, with some stores experiencing rushes during lunch hours but quieter dinners, and others maintaining a steady flow of patrons during both major mealtimes.</w:t>
      </w:r>
    </w:p>
    <w:p w14:paraId="797F4901" w14:textId="77777777" w:rsidR="00DE2A96" w:rsidRPr="006302A5" w:rsidRDefault="00DE2A96" w:rsidP="00DE2A96">
      <w:pPr>
        <w:spacing w:line="480" w:lineRule="auto"/>
        <w:jc w:val="both"/>
        <w:rPr>
          <w:rFonts w:ascii="Cambria" w:hAnsi="Cambria" w:cs="Times New Roman"/>
          <w:color w:val="0D0D0D"/>
          <w:shd w:val="clear" w:color="auto" w:fill="FFFFFF"/>
        </w:rPr>
      </w:pPr>
      <w:r w:rsidRPr="006302A5">
        <w:rPr>
          <w:rFonts w:ascii="Cambria" w:hAnsi="Cambria" w:cs="Times New Roman"/>
          <w:color w:val="0D0D0D"/>
          <w:shd w:val="clear" w:color="auto" w:fill="FFFFFF"/>
        </w:rPr>
        <w:t>Given the inter-connected nature of these elements, it’s plausible that the outlined factors have influences on how third-party delivery platforms affect the dependent variable (</w:t>
      </w:r>
      <m:oMath>
        <m:sSub>
          <m:sSubPr>
            <m:ctrlPr>
              <w:rPr>
                <w:rFonts w:ascii="Cambria Math" w:hAnsi="Cambria Math" w:cs="Times New Roman"/>
                <w:i/>
              </w:rPr>
            </m:ctrlPr>
          </m:sSubPr>
          <m:e>
            <m:r>
              <w:rPr>
                <w:rFonts w:ascii="Cambria Math" w:hAnsi="Cambria Math" w:cs="Times New Roman"/>
              </w:rPr>
              <m:t>UpSell</m:t>
            </m:r>
          </m:e>
          <m:sub>
            <m:r>
              <w:rPr>
                <w:rFonts w:ascii="Cambria Math" w:hAnsi="Cambria Math" w:cs="Times New Roman"/>
              </w:rPr>
              <m:t>i,d</m:t>
            </m:r>
          </m:sub>
        </m:sSub>
      </m:oMath>
      <w:r w:rsidRPr="006302A5">
        <w:rPr>
          <w:rFonts w:ascii="Cambria" w:hAnsi="Cambria" w:cs="Times New Roman"/>
          <w:color w:val="0D0D0D"/>
          <w:shd w:val="clear" w:color="auto" w:fill="FFFFFF"/>
        </w:rPr>
        <w:t xml:space="preserve">) investigated in this study. Although ‘Meal duration’ is not examinable due to the limitations from original dataset, some more explorations could still be made to enrich the previous analysis by testing how the impact of platform dependence might be moderated with newly introduced factors including party size, party composition (i.e. </w:t>
      </w:r>
      <w:r w:rsidRPr="006302A5">
        <w:rPr>
          <w:rFonts w:ascii="Cambria" w:hAnsi="Cambria" w:cs="Times New Roman"/>
          <w:color w:val="0D0D0D"/>
          <w:shd w:val="clear" w:color="auto" w:fill="FFFFFF"/>
        </w:rPr>
        <w:lastRenderedPageBreak/>
        <w:t xml:space="preserve">customer opulence level) and peak mealtime distributions.  As a result, the following hypothesis has been developed: </w:t>
      </w:r>
    </w:p>
    <w:p w14:paraId="23209491" w14:textId="77777777" w:rsidR="00DE2A96" w:rsidRPr="006302A5" w:rsidRDefault="00DE2A96" w:rsidP="00DE2A96">
      <w:pPr>
        <w:spacing w:line="480" w:lineRule="auto"/>
        <w:jc w:val="both"/>
        <w:rPr>
          <w:rFonts w:ascii="Cambria" w:hAnsi="Cambria" w:cs="Times New Roman"/>
        </w:rPr>
      </w:pPr>
      <w:r w:rsidRPr="006302A5">
        <w:rPr>
          <w:rFonts w:ascii="Cambria" w:hAnsi="Cambria" w:cs="Times New Roman"/>
          <w:b/>
          <w:bCs/>
        </w:rPr>
        <w:t>Hypothesis 2 (H2):</w:t>
      </w:r>
      <w:r w:rsidRPr="006302A5">
        <w:rPr>
          <w:rFonts w:ascii="Cambria" w:hAnsi="Cambria" w:cs="Times New Roman"/>
        </w:rPr>
        <w:t xml:space="preserve"> Customer traits at the restaurant’s level, including party size, affluence level, and clustered mealtimes moderate the relationship between QSRs’ growing platform reliance and upsell capabilities. </w:t>
      </w:r>
    </w:p>
    <w:p w14:paraId="7DA49591" w14:textId="77777777" w:rsidR="00BA0C4B" w:rsidRPr="00DE2A96" w:rsidRDefault="00BA0C4B" w:rsidP="00DE2A96">
      <w:pPr>
        <w:spacing w:line="480" w:lineRule="auto"/>
        <w:jc w:val="both"/>
        <w:rPr>
          <w:rFonts w:ascii="Cambria" w:hAnsi="Cambria" w:cs="Times New Roman"/>
          <w:b/>
          <w:bCs/>
        </w:rPr>
      </w:pPr>
    </w:p>
    <w:p w14:paraId="5C1A00E1" w14:textId="48277EC2" w:rsidR="00DE2A96" w:rsidRPr="00DE2A96" w:rsidRDefault="00DE2A96" w:rsidP="00DE2A96">
      <w:pPr>
        <w:pStyle w:val="ListParagraph"/>
        <w:numPr>
          <w:ilvl w:val="1"/>
          <w:numId w:val="2"/>
        </w:numPr>
        <w:spacing w:line="480" w:lineRule="auto"/>
        <w:jc w:val="both"/>
        <w:rPr>
          <w:rFonts w:ascii="Cambria" w:hAnsi="Cambria" w:cs="Times New Roman"/>
          <w:b/>
          <w:bCs/>
          <w:color w:val="FF0000"/>
        </w:rPr>
      </w:pPr>
      <w:bookmarkStart w:id="6" w:name="sdddddd"/>
      <w:r w:rsidRPr="006302A5">
        <w:rPr>
          <w:rFonts w:ascii="Cambria" w:hAnsi="Cambria" w:cs="Times New Roman"/>
          <w:b/>
          <w:bCs/>
          <w:color w:val="000000" w:themeColor="text1"/>
        </w:rPr>
        <w:t xml:space="preserve">Moderators </w:t>
      </w:r>
      <w:r w:rsidRPr="006302A5">
        <w:rPr>
          <w:rFonts w:ascii="Cambria" w:hAnsi="Cambria" w:cs="Times New Roman"/>
          <w:b/>
          <w:bCs/>
        </w:rPr>
        <w:t>- Variable Construction</w:t>
      </w:r>
    </w:p>
    <w:bookmarkEnd w:id="6"/>
    <w:p w14:paraId="6B011970" w14:textId="51A2E506" w:rsidR="00DE2A96" w:rsidRDefault="00DE2A96" w:rsidP="00DE2A96">
      <w:pPr>
        <w:pStyle w:val="ListParagraph"/>
        <w:numPr>
          <w:ilvl w:val="2"/>
          <w:numId w:val="2"/>
        </w:numPr>
        <w:spacing w:line="480" w:lineRule="auto"/>
        <w:jc w:val="both"/>
        <w:rPr>
          <w:rFonts w:ascii="Cambria" w:hAnsi="Cambria" w:cs="Times New Roman"/>
          <w:b/>
          <w:bCs/>
          <w:color w:val="000000" w:themeColor="text1"/>
        </w:rPr>
      </w:pPr>
      <w:r w:rsidRPr="00DE2A96">
        <w:rPr>
          <w:rFonts w:ascii="Cambria" w:hAnsi="Cambria" w:cs="Times New Roman"/>
          <w:b/>
          <w:bCs/>
          <w:color w:val="000000" w:themeColor="text1"/>
        </w:rPr>
        <w:t>Affluence</w:t>
      </w:r>
    </w:p>
    <w:p w14:paraId="28412E61" w14:textId="17952D06" w:rsidR="007D02BC" w:rsidRDefault="00DE2A96" w:rsidP="00DE2A96">
      <w:pPr>
        <w:spacing w:line="480" w:lineRule="auto"/>
        <w:jc w:val="both"/>
        <w:rPr>
          <w:rFonts w:ascii="Cambria" w:hAnsi="Cambria" w:cs="Times New Roman"/>
        </w:rPr>
      </w:pPr>
      <w:r w:rsidRPr="00DE2A96">
        <w:rPr>
          <w:rFonts w:ascii="Cambria" w:hAnsi="Cambria" w:cs="Times New Roman"/>
        </w:rPr>
        <w:t xml:space="preserve">An average of revenue generated from each core menu item per transaction is used in this case to measure the opulence level of customers frequenting each restaurant. </w:t>
      </w:r>
      <w:proofErr w:type="gramStart"/>
      <w:r w:rsidRPr="00DE2A96">
        <w:rPr>
          <w:rFonts w:ascii="Cambria" w:hAnsi="Cambria" w:cs="Times New Roman"/>
        </w:rPr>
        <w:t>This metric sheds</w:t>
      </w:r>
      <w:proofErr w:type="gramEnd"/>
      <w:r w:rsidRPr="00DE2A96">
        <w:rPr>
          <w:rFonts w:ascii="Cambria" w:hAnsi="Cambria" w:cs="Times New Roman"/>
        </w:rPr>
        <w:t xml:space="preserve"> light on the purchasing power of eaters at different locations. </w:t>
      </w:r>
    </w:p>
    <w:p w14:paraId="4814A115" w14:textId="5F5844C2" w:rsidR="007D02BC" w:rsidRPr="00DE2A96" w:rsidRDefault="007D02BC" w:rsidP="00DE2A96">
      <w:pPr>
        <w:spacing w:line="480" w:lineRule="auto"/>
        <w:jc w:val="both"/>
        <w:rPr>
          <w:rFonts w:ascii="Cambria" w:hAnsi="Cambria" w:cs="Times New Roman"/>
        </w:rPr>
      </w:pPr>
    </w:p>
    <w:p w14:paraId="2CAE8BB5" w14:textId="7A0BA7D9" w:rsidR="00DE2A96" w:rsidRDefault="00DE2A96" w:rsidP="00DE2A96">
      <w:pPr>
        <w:pStyle w:val="ListParagraph"/>
        <w:numPr>
          <w:ilvl w:val="2"/>
          <w:numId w:val="2"/>
        </w:numPr>
        <w:spacing w:line="480" w:lineRule="auto"/>
        <w:jc w:val="both"/>
        <w:rPr>
          <w:rFonts w:ascii="Cambria" w:hAnsi="Cambria" w:cs="Times New Roman"/>
          <w:b/>
          <w:bCs/>
          <w:color w:val="000000" w:themeColor="text1"/>
        </w:rPr>
      </w:pPr>
      <w:r>
        <w:rPr>
          <w:rFonts w:ascii="Cambria" w:hAnsi="Cambria" w:cs="Times New Roman"/>
          <w:b/>
          <w:bCs/>
          <w:color w:val="000000" w:themeColor="text1"/>
        </w:rPr>
        <w:t xml:space="preserve">Party </w:t>
      </w:r>
      <w:proofErr w:type="gramStart"/>
      <w:r>
        <w:rPr>
          <w:rFonts w:ascii="Cambria" w:hAnsi="Cambria" w:cs="Times New Roman"/>
          <w:b/>
          <w:bCs/>
          <w:color w:val="000000" w:themeColor="text1"/>
        </w:rPr>
        <w:t>size</w:t>
      </w:r>
      <w:proofErr w:type="gramEnd"/>
    </w:p>
    <w:p w14:paraId="5FBDA568" w14:textId="757942E9" w:rsidR="00DE2A96" w:rsidRDefault="00DE2A96" w:rsidP="00DE2A96">
      <w:pPr>
        <w:spacing w:line="480" w:lineRule="auto"/>
        <w:jc w:val="both"/>
        <w:rPr>
          <w:rFonts w:ascii="Cambria" w:hAnsi="Cambria" w:cs="Times New Roman"/>
        </w:rPr>
      </w:pPr>
      <w:r w:rsidRPr="00DE2A96">
        <w:rPr>
          <w:rFonts w:ascii="Cambria" w:hAnsi="Cambria" w:cs="Times New Roman"/>
        </w:rPr>
        <w:t xml:space="preserve">Similarly, an average quantity of core menu items included in each order is used as the measurement of customer numbers within each table. This figure serves as a proxy for determining the mean group size of diners, based on the common perception that larger groups are more likely to order more main dishes. </w:t>
      </w:r>
    </w:p>
    <w:p w14:paraId="6EA57AE2" w14:textId="77777777" w:rsidR="00BA0C4B" w:rsidRPr="00DE2A96" w:rsidRDefault="00BA0C4B" w:rsidP="00DE2A96">
      <w:pPr>
        <w:spacing w:line="480" w:lineRule="auto"/>
        <w:jc w:val="both"/>
        <w:rPr>
          <w:rFonts w:ascii="Cambria" w:hAnsi="Cambria" w:cs="Times New Roman"/>
        </w:rPr>
      </w:pPr>
    </w:p>
    <w:p w14:paraId="246E78D0" w14:textId="3EDDFFF4" w:rsidR="00DE2A96" w:rsidRDefault="00DE2A96" w:rsidP="00DE2A96">
      <w:pPr>
        <w:pStyle w:val="ListParagraph"/>
        <w:numPr>
          <w:ilvl w:val="2"/>
          <w:numId w:val="2"/>
        </w:numPr>
        <w:spacing w:line="480" w:lineRule="auto"/>
        <w:jc w:val="both"/>
        <w:rPr>
          <w:rFonts w:ascii="Cambria" w:hAnsi="Cambria" w:cs="Times New Roman"/>
          <w:b/>
          <w:bCs/>
          <w:color w:val="000000" w:themeColor="text1"/>
        </w:rPr>
      </w:pPr>
      <w:r>
        <w:rPr>
          <w:rFonts w:ascii="Cambria" w:hAnsi="Cambria" w:cs="Times New Roman"/>
          <w:b/>
          <w:bCs/>
          <w:color w:val="000000" w:themeColor="text1"/>
        </w:rPr>
        <w:t>Peak Mealtime Distribution</w:t>
      </w:r>
    </w:p>
    <w:p w14:paraId="646A894F" w14:textId="77777777" w:rsidR="00DE2A96" w:rsidRDefault="00DE2A96" w:rsidP="00DE2A96">
      <w:pPr>
        <w:spacing w:line="480" w:lineRule="auto"/>
        <w:jc w:val="both"/>
        <w:rPr>
          <w:rFonts w:ascii="Cambria" w:hAnsi="Cambria" w:cs="Times New Roman"/>
          <w:color w:val="0D0D0D"/>
          <w:shd w:val="clear" w:color="auto" w:fill="FFFFFF"/>
        </w:rPr>
      </w:pPr>
      <w:r w:rsidRPr="00DE2A96">
        <w:rPr>
          <w:rFonts w:ascii="Cambria" w:hAnsi="Cambria" w:cs="Times New Roman"/>
          <w:color w:val="0D0D0D"/>
          <w:shd w:val="clear" w:color="auto" w:fill="FFFFFF"/>
        </w:rPr>
        <w:t>This variable captures the pattern of customer footfalls throughout the restaurant-day by comparing the number of transactions during lunch (11am - 2pm) and dinner (7pm - 10pm) times. Normalisation is then applied by taking a natural logarithm of the lunch-to-dinner transaction ratio, resulting in a metric where a value of zero indicates an equal number of visits during lunch and dinner. A negative ratio suggests a dinner-dominated customer base, while a positive one points to a lunchtime preference.</w:t>
      </w:r>
    </w:p>
    <w:p w14:paraId="0262CF46" w14:textId="77777777" w:rsidR="00BA0C4B" w:rsidRDefault="00BA0C4B" w:rsidP="00DE2A96">
      <w:pPr>
        <w:spacing w:line="480" w:lineRule="auto"/>
        <w:jc w:val="both"/>
        <w:rPr>
          <w:rFonts w:ascii="Cambria" w:hAnsi="Cambria" w:cs="Times New Roman"/>
          <w:color w:val="0D0D0D"/>
          <w:shd w:val="clear" w:color="auto" w:fill="FFFFFF"/>
        </w:rPr>
      </w:pPr>
    </w:p>
    <w:p w14:paraId="55E0FFD3" w14:textId="3E77588B" w:rsidR="00DE2A96" w:rsidRPr="00BA0C4B" w:rsidRDefault="00BA0C4B" w:rsidP="00DE2A96">
      <w:pPr>
        <w:spacing w:line="480" w:lineRule="auto"/>
        <w:jc w:val="both"/>
        <w:rPr>
          <w:rFonts w:ascii="Cambria" w:hAnsi="Cambria" w:cs="Times New Roman"/>
          <w:color w:val="0D0D0D"/>
          <w:shd w:val="clear" w:color="auto" w:fill="FFFFFF"/>
        </w:rPr>
      </w:pPr>
      <w:r w:rsidRPr="00BA0C4B">
        <w:rPr>
          <w:rFonts w:ascii="Cambria" w:hAnsi="Cambria" w:cs="Times New Roman"/>
          <w:i/>
          <w:iCs/>
        </w:rPr>
        <w:t>Note</w:t>
      </w:r>
      <w:r>
        <w:rPr>
          <w:rFonts w:ascii="Cambria" w:hAnsi="Cambria" w:cs="Times New Roman"/>
        </w:rPr>
        <w:t xml:space="preserve">: </w:t>
      </w:r>
      <w:r w:rsidRPr="00DE2A96">
        <w:rPr>
          <w:rFonts w:ascii="Cambria" w:hAnsi="Cambria" w:cs="Times New Roman"/>
        </w:rPr>
        <w:t xml:space="preserve">the regressive outcomes with moderating factors mentioned in above were all presented in standardised forms, for the purpose of easier interpretation. Meaning that each </w:t>
      </w:r>
      <w:r>
        <w:rPr>
          <w:rFonts w:ascii="Cambria" w:hAnsi="Cambria" w:cs="Times New Roman"/>
        </w:rPr>
        <w:t>moderating factor</w:t>
      </w:r>
      <w:r w:rsidRPr="00DE2A96">
        <w:rPr>
          <w:rFonts w:ascii="Cambria" w:hAnsi="Cambria" w:cs="Times New Roman"/>
        </w:rPr>
        <w:t xml:space="preserve"> was adjusted by subtracting its mean then dividing by its standard deviation. </w:t>
      </w:r>
      <w:r>
        <w:rPr>
          <w:rFonts w:ascii="Cambria" w:hAnsi="Cambria" w:cs="Times New Roman"/>
        </w:rPr>
        <w:t>Histograms of these standardised version are also presented below.</w:t>
      </w:r>
    </w:p>
    <w:p w14:paraId="55AC0290" w14:textId="3D1AEC86" w:rsidR="00BA0C4B" w:rsidRPr="00DE2A96" w:rsidRDefault="009C2F18" w:rsidP="00DE2A96">
      <w:pPr>
        <w:spacing w:line="480" w:lineRule="auto"/>
        <w:jc w:val="both"/>
        <w:rPr>
          <w:rFonts w:ascii="Cambria" w:hAnsi="Cambria" w:cs="Times New Roman"/>
        </w:rPr>
      </w:pPr>
      <w:r>
        <w:rPr>
          <w:noProof/>
        </w:rPr>
        <mc:AlternateContent>
          <mc:Choice Requires="wps">
            <w:drawing>
              <wp:anchor distT="0" distB="0" distL="114300" distR="114300" simplePos="0" relativeHeight="251685888" behindDoc="1" locked="0" layoutInCell="1" allowOverlap="1" wp14:anchorId="2243ABB7" wp14:editId="26312CFC">
                <wp:simplePos x="0" y="0"/>
                <wp:positionH relativeFrom="column">
                  <wp:posOffset>1824355</wp:posOffset>
                </wp:positionH>
                <wp:positionV relativeFrom="paragraph">
                  <wp:posOffset>48895</wp:posOffset>
                </wp:positionV>
                <wp:extent cx="2449830" cy="146050"/>
                <wp:effectExtent l="0" t="0" r="1270" b="6350"/>
                <wp:wrapTight wrapText="bothSides">
                  <wp:wrapPolygon edited="0">
                    <wp:start x="0" y="0"/>
                    <wp:lineTo x="0" y="20661"/>
                    <wp:lineTo x="21499" y="20661"/>
                    <wp:lineTo x="21499" y="0"/>
                    <wp:lineTo x="0" y="0"/>
                  </wp:wrapPolygon>
                </wp:wrapTight>
                <wp:docPr id="1800252672" name="Text Box 1"/>
                <wp:cNvGraphicFramePr/>
                <a:graphic xmlns:a="http://schemas.openxmlformats.org/drawingml/2006/main">
                  <a:graphicData uri="http://schemas.microsoft.com/office/word/2010/wordprocessingShape">
                    <wps:wsp>
                      <wps:cNvSpPr txBox="1"/>
                      <wps:spPr>
                        <a:xfrm>
                          <a:off x="0" y="0"/>
                          <a:ext cx="2449830" cy="146050"/>
                        </a:xfrm>
                        <a:prstGeom prst="rect">
                          <a:avLst/>
                        </a:prstGeom>
                        <a:solidFill>
                          <a:prstClr val="white"/>
                        </a:solidFill>
                        <a:ln>
                          <a:noFill/>
                        </a:ln>
                      </wps:spPr>
                      <wps:txbx>
                        <w:txbxContent>
                          <w:p w14:paraId="7774C8F7" w14:textId="271F0D2B" w:rsidR="00BA0C4B" w:rsidRPr="00BC082A" w:rsidRDefault="00BA0C4B" w:rsidP="00BA0C4B">
                            <w:pPr>
                              <w:pStyle w:val="Caption"/>
                              <w:rPr>
                                <w:rFonts w:ascii="Cambria" w:hAnsi="Cambria" w:cs="Times New Roman"/>
                                <w:i w:val="0"/>
                                <w:iCs w:val="0"/>
                                <w:noProof/>
                                <w:color w:val="000000" w:themeColor="text1"/>
                                <w:sz w:val="16"/>
                                <w:szCs w:val="16"/>
                              </w:rPr>
                            </w:pPr>
                            <w:r w:rsidRPr="00BC082A">
                              <w:rPr>
                                <w:rFonts w:ascii="Cambria" w:hAnsi="Cambria"/>
                                <w:i w:val="0"/>
                                <w:iCs w:val="0"/>
                                <w:color w:val="000000" w:themeColor="text1"/>
                                <w:sz w:val="16"/>
                                <w:szCs w:val="16"/>
                              </w:rPr>
                              <w:t xml:space="preserve">Figure </w:t>
                            </w:r>
                            <w:r w:rsidRPr="00BC082A">
                              <w:rPr>
                                <w:rFonts w:ascii="Cambria" w:hAnsi="Cambria"/>
                                <w:i w:val="0"/>
                                <w:iCs w:val="0"/>
                                <w:color w:val="000000" w:themeColor="text1"/>
                                <w:sz w:val="16"/>
                                <w:szCs w:val="16"/>
                              </w:rPr>
                              <w:fldChar w:fldCharType="begin"/>
                            </w:r>
                            <w:r w:rsidRPr="00BC082A">
                              <w:rPr>
                                <w:rFonts w:ascii="Cambria" w:hAnsi="Cambria"/>
                                <w:i w:val="0"/>
                                <w:iCs w:val="0"/>
                                <w:color w:val="000000" w:themeColor="text1"/>
                                <w:sz w:val="16"/>
                                <w:szCs w:val="16"/>
                              </w:rPr>
                              <w:instrText xml:space="preserve"> SEQ Figure \* ARABIC </w:instrText>
                            </w:r>
                            <w:r w:rsidRPr="00BC082A">
                              <w:rPr>
                                <w:rFonts w:ascii="Cambria" w:hAnsi="Cambria"/>
                                <w:i w:val="0"/>
                                <w:iCs w:val="0"/>
                                <w:color w:val="000000" w:themeColor="text1"/>
                                <w:sz w:val="16"/>
                                <w:szCs w:val="16"/>
                              </w:rPr>
                              <w:fldChar w:fldCharType="separate"/>
                            </w:r>
                            <w:r w:rsidR="005D4D5C">
                              <w:rPr>
                                <w:rFonts w:ascii="Cambria" w:hAnsi="Cambria"/>
                                <w:i w:val="0"/>
                                <w:iCs w:val="0"/>
                                <w:noProof/>
                                <w:color w:val="000000" w:themeColor="text1"/>
                                <w:sz w:val="16"/>
                                <w:szCs w:val="16"/>
                              </w:rPr>
                              <w:t>2</w:t>
                            </w:r>
                            <w:r w:rsidRPr="00BC082A">
                              <w:rPr>
                                <w:rFonts w:ascii="Cambria" w:hAnsi="Cambria"/>
                                <w:i w:val="0"/>
                                <w:iCs w:val="0"/>
                                <w:color w:val="000000" w:themeColor="text1"/>
                                <w:sz w:val="16"/>
                                <w:szCs w:val="16"/>
                              </w:rPr>
                              <w:fldChar w:fldCharType="end"/>
                            </w:r>
                            <w:r w:rsidRPr="00BC082A">
                              <w:rPr>
                                <w:rFonts w:ascii="Cambria" w:hAnsi="Cambria"/>
                                <w:i w:val="0"/>
                                <w:iCs w:val="0"/>
                                <w:color w:val="000000" w:themeColor="text1"/>
                                <w:sz w:val="16"/>
                                <w:szCs w:val="16"/>
                              </w:rPr>
                              <w:t xml:space="preserve"> Histogram of Customer Affluence Level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43ABB7" id="_x0000_t202" coordsize="21600,21600" o:spt="202" path="m,l,21600r21600,l21600,xe">
                <v:stroke joinstyle="miter"/>
                <v:path gradientshapeok="t" o:connecttype="rect"/>
              </v:shapetype>
              <v:shape id="Text Box 1" o:spid="_x0000_s1026" type="#_x0000_t202" style="position:absolute;left:0;text-align:left;margin-left:143.65pt;margin-top:3.85pt;width:192.9pt;height:11.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" stroked="f">
                <v:textbox inset="0,0,0,0">
                  <w:txbxContent>
                    <w:p w14:paraId="7774C8F7" w14:textId="271F0D2B" w:rsidR="00BA0C4B" w:rsidRPr="00BC082A" w:rsidRDefault="00BA0C4B" w:rsidP="00BA0C4B">
                      <w:pPr>
                        <w:pStyle w:val="Caption"/>
                        <w:rPr>
                          <w:rFonts w:ascii="Cambria" w:hAnsi="Cambria" w:cs="Times New Roman"/>
                          <w:i w:val="0"/>
                          <w:iCs w:val="0"/>
                          <w:noProof/>
                          <w:color w:val="000000" w:themeColor="text1"/>
                          <w:sz w:val="16"/>
                          <w:szCs w:val="16"/>
                        </w:rPr>
                      </w:pPr>
                      <w:r w:rsidRPr="00BC082A">
                        <w:rPr>
                          <w:rFonts w:ascii="Cambria" w:hAnsi="Cambria"/>
                          <w:i w:val="0"/>
                          <w:iCs w:val="0"/>
                          <w:color w:val="000000" w:themeColor="text1"/>
                          <w:sz w:val="16"/>
                          <w:szCs w:val="16"/>
                        </w:rPr>
                        <w:t xml:space="preserve">Figure </w:t>
                      </w:r>
                      <w:r w:rsidRPr="00BC082A">
                        <w:rPr>
                          <w:rFonts w:ascii="Cambria" w:hAnsi="Cambria"/>
                          <w:i w:val="0"/>
                          <w:iCs w:val="0"/>
                          <w:color w:val="000000" w:themeColor="text1"/>
                          <w:sz w:val="16"/>
                          <w:szCs w:val="16"/>
                        </w:rPr>
                        <w:fldChar w:fldCharType="begin"/>
                      </w:r>
                      <w:r w:rsidRPr="00BC082A">
                        <w:rPr>
                          <w:rFonts w:ascii="Cambria" w:hAnsi="Cambria"/>
                          <w:i w:val="0"/>
                          <w:iCs w:val="0"/>
                          <w:color w:val="000000" w:themeColor="text1"/>
                          <w:sz w:val="16"/>
                          <w:szCs w:val="16"/>
                        </w:rPr>
                        <w:instrText xml:space="preserve"> SEQ Figure \* ARABIC </w:instrText>
                      </w:r>
                      <w:r w:rsidRPr="00BC082A">
                        <w:rPr>
                          <w:rFonts w:ascii="Cambria" w:hAnsi="Cambria"/>
                          <w:i w:val="0"/>
                          <w:iCs w:val="0"/>
                          <w:color w:val="000000" w:themeColor="text1"/>
                          <w:sz w:val="16"/>
                          <w:szCs w:val="16"/>
                        </w:rPr>
                        <w:fldChar w:fldCharType="separate"/>
                      </w:r>
                      <w:r w:rsidR="005D4D5C">
                        <w:rPr>
                          <w:rFonts w:ascii="Cambria" w:hAnsi="Cambria"/>
                          <w:i w:val="0"/>
                          <w:iCs w:val="0"/>
                          <w:noProof/>
                          <w:color w:val="000000" w:themeColor="text1"/>
                          <w:sz w:val="16"/>
                          <w:szCs w:val="16"/>
                        </w:rPr>
                        <w:t>2</w:t>
                      </w:r>
                      <w:r w:rsidRPr="00BC082A">
                        <w:rPr>
                          <w:rFonts w:ascii="Cambria" w:hAnsi="Cambria"/>
                          <w:i w:val="0"/>
                          <w:iCs w:val="0"/>
                          <w:color w:val="000000" w:themeColor="text1"/>
                          <w:sz w:val="16"/>
                          <w:szCs w:val="16"/>
                        </w:rPr>
                        <w:fldChar w:fldCharType="end"/>
                      </w:r>
                      <w:r w:rsidRPr="00BC082A">
                        <w:rPr>
                          <w:rFonts w:ascii="Cambria" w:hAnsi="Cambria"/>
                          <w:i w:val="0"/>
                          <w:iCs w:val="0"/>
                          <w:color w:val="000000" w:themeColor="text1"/>
                          <w:sz w:val="16"/>
                          <w:szCs w:val="16"/>
                        </w:rPr>
                        <w:t xml:space="preserve"> Histogram of Customer Affluence Level</w:t>
                      </w:r>
                    </w:p>
                  </w:txbxContent>
                </v:textbox>
                <w10:wrap type="tight"/>
              </v:shape>
            </w:pict>
          </mc:Fallback>
        </mc:AlternateContent>
      </w:r>
      <w:r>
        <w:rPr>
          <w:rFonts w:ascii="Cambria" w:hAnsi="Cambria" w:cs="Times New Roman"/>
          <w:noProof/>
        </w:rPr>
        <w:drawing>
          <wp:anchor distT="0" distB="0" distL="114300" distR="114300" simplePos="0" relativeHeight="251679744" behindDoc="1" locked="0" layoutInCell="1" allowOverlap="1" wp14:anchorId="3DE32FC9" wp14:editId="3993697D">
            <wp:simplePos x="0" y="0"/>
            <wp:positionH relativeFrom="column">
              <wp:posOffset>1146810</wp:posOffset>
            </wp:positionH>
            <wp:positionV relativeFrom="paragraph">
              <wp:posOffset>217170</wp:posOffset>
            </wp:positionV>
            <wp:extent cx="3243580" cy="2294255"/>
            <wp:effectExtent l="0" t="0" r="0" b="4445"/>
            <wp:wrapTight wrapText="bothSides">
              <wp:wrapPolygon edited="0">
                <wp:start x="0" y="0"/>
                <wp:lineTo x="0" y="21522"/>
                <wp:lineTo x="21482" y="21522"/>
                <wp:lineTo x="21482" y="0"/>
                <wp:lineTo x="0" y="0"/>
              </wp:wrapPolygon>
            </wp:wrapTight>
            <wp:docPr id="177202669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26694" name="Picture 177202669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43580" cy="2294255"/>
                    </a:xfrm>
                    <a:prstGeom prst="rect">
                      <a:avLst/>
                    </a:prstGeom>
                  </pic:spPr>
                </pic:pic>
              </a:graphicData>
            </a:graphic>
            <wp14:sizeRelH relativeFrom="page">
              <wp14:pctWidth>0</wp14:pctWidth>
            </wp14:sizeRelH>
            <wp14:sizeRelV relativeFrom="page">
              <wp14:pctHeight>0</wp14:pctHeight>
            </wp14:sizeRelV>
          </wp:anchor>
        </w:drawing>
      </w:r>
    </w:p>
    <w:p w14:paraId="3A1CEE15" w14:textId="7EDE406B" w:rsidR="00DE2A96" w:rsidRDefault="00BA0C4B" w:rsidP="00DE2A96">
      <w:pPr>
        <w:spacing w:line="480" w:lineRule="auto"/>
        <w:jc w:val="both"/>
        <w:rPr>
          <w:rFonts w:ascii="Cambria" w:hAnsi="Cambria" w:cs="Times New Roman"/>
          <w:b/>
          <w:bCs/>
          <w:color w:val="000000" w:themeColor="text1"/>
        </w:rPr>
      </w:pPr>
      <w:r>
        <w:rPr>
          <w:noProof/>
        </w:rPr>
        <w:t xml:space="preserve"> </w:t>
      </w:r>
    </w:p>
    <w:p w14:paraId="51831857" w14:textId="3F365D1D" w:rsidR="007D02BC" w:rsidRDefault="007D02BC" w:rsidP="00DE2A96">
      <w:pPr>
        <w:spacing w:line="480" w:lineRule="auto"/>
        <w:jc w:val="both"/>
        <w:rPr>
          <w:rFonts w:ascii="Cambria" w:hAnsi="Cambria" w:cs="Times New Roman"/>
          <w:b/>
          <w:bCs/>
          <w:color w:val="000000" w:themeColor="text1"/>
        </w:rPr>
      </w:pPr>
    </w:p>
    <w:p w14:paraId="093855DC" w14:textId="4C602E80" w:rsidR="007D02BC" w:rsidRDefault="007D02BC" w:rsidP="00DE2A96">
      <w:pPr>
        <w:spacing w:line="480" w:lineRule="auto"/>
        <w:jc w:val="both"/>
        <w:rPr>
          <w:rFonts w:ascii="Cambria" w:hAnsi="Cambria" w:cs="Times New Roman"/>
          <w:b/>
          <w:bCs/>
          <w:color w:val="000000" w:themeColor="text1"/>
        </w:rPr>
      </w:pPr>
    </w:p>
    <w:p w14:paraId="03839A8A" w14:textId="3185F922" w:rsidR="007D02BC" w:rsidRDefault="007D02BC" w:rsidP="00DE2A96">
      <w:pPr>
        <w:spacing w:line="480" w:lineRule="auto"/>
        <w:jc w:val="both"/>
        <w:rPr>
          <w:rFonts w:ascii="Cambria" w:hAnsi="Cambria" w:cs="Times New Roman"/>
          <w:b/>
          <w:bCs/>
          <w:color w:val="000000" w:themeColor="text1"/>
        </w:rPr>
      </w:pPr>
    </w:p>
    <w:p w14:paraId="3937F5CC" w14:textId="10B0672E" w:rsidR="007D02BC" w:rsidRDefault="007D02BC" w:rsidP="00DE2A96">
      <w:pPr>
        <w:spacing w:line="480" w:lineRule="auto"/>
        <w:jc w:val="both"/>
        <w:rPr>
          <w:rFonts w:ascii="Cambria" w:hAnsi="Cambria" w:cs="Times New Roman"/>
          <w:b/>
          <w:bCs/>
          <w:color w:val="000000" w:themeColor="text1"/>
        </w:rPr>
      </w:pPr>
    </w:p>
    <w:p w14:paraId="68F9421F" w14:textId="67064013" w:rsidR="00BA0C4B" w:rsidRDefault="00BC082A" w:rsidP="00DE2A96">
      <w:pPr>
        <w:spacing w:line="480" w:lineRule="auto"/>
        <w:jc w:val="both"/>
        <w:rPr>
          <w:rFonts w:ascii="Cambria" w:hAnsi="Cambria" w:cs="Times New Roman"/>
          <w:b/>
          <w:bCs/>
          <w:color w:val="000000" w:themeColor="text1"/>
        </w:rPr>
      </w:pPr>
      <w:r>
        <w:rPr>
          <w:noProof/>
        </w:rPr>
        <mc:AlternateContent>
          <mc:Choice Requires="wps">
            <w:drawing>
              <wp:anchor distT="0" distB="0" distL="114300" distR="114300" simplePos="0" relativeHeight="251687936" behindDoc="1" locked="0" layoutInCell="1" allowOverlap="1" wp14:anchorId="0A852260" wp14:editId="13588473">
                <wp:simplePos x="0" y="0"/>
                <wp:positionH relativeFrom="column">
                  <wp:posOffset>3668023</wp:posOffset>
                </wp:positionH>
                <wp:positionV relativeFrom="paragraph">
                  <wp:posOffset>340360</wp:posOffset>
                </wp:positionV>
                <wp:extent cx="2273935" cy="137795"/>
                <wp:effectExtent l="0" t="0" r="0" b="1905"/>
                <wp:wrapTight wrapText="bothSides">
                  <wp:wrapPolygon edited="0">
                    <wp:start x="0" y="0"/>
                    <wp:lineTo x="0" y="19908"/>
                    <wp:lineTo x="21473" y="19908"/>
                    <wp:lineTo x="21473" y="0"/>
                    <wp:lineTo x="0" y="0"/>
                  </wp:wrapPolygon>
                </wp:wrapTight>
                <wp:docPr id="1719512592" name="Text Box 1"/>
                <wp:cNvGraphicFramePr/>
                <a:graphic xmlns:a="http://schemas.openxmlformats.org/drawingml/2006/main">
                  <a:graphicData uri="http://schemas.microsoft.com/office/word/2010/wordprocessingShape">
                    <wps:wsp>
                      <wps:cNvSpPr txBox="1"/>
                      <wps:spPr>
                        <a:xfrm>
                          <a:off x="0" y="0"/>
                          <a:ext cx="2273935" cy="137795"/>
                        </a:xfrm>
                        <a:prstGeom prst="rect">
                          <a:avLst/>
                        </a:prstGeom>
                        <a:solidFill>
                          <a:prstClr val="white"/>
                        </a:solidFill>
                        <a:ln>
                          <a:noFill/>
                        </a:ln>
                      </wps:spPr>
                      <wps:txbx>
                        <w:txbxContent>
                          <w:p w14:paraId="027A1FEE" w14:textId="7621CE08" w:rsidR="00BA0C4B" w:rsidRPr="00BC082A" w:rsidRDefault="00BA0C4B" w:rsidP="00BA0C4B">
                            <w:pPr>
                              <w:pStyle w:val="Caption"/>
                              <w:rPr>
                                <w:rFonts w:ascii="Cambria" w:hAnsi="Cambria" w:cs="Times New Roman"/>
                                <w:i w:val="0"/>
                                <w:iCs w:val="0"/>
                                <w:noProof/>
                                <w:color w:val="000000" w:themeColor="text1"/>
                                <w:sz w:val="16"/>
                                <w:szCs w:val="16"/>
                              </w:rPr>
                            </w:pPr>
                            <w:r w:rsidRPr="00BC082A">
                              <w:rPr>
                                <w:rFonts w:ascii="Cambria" w:hAnsi="Cambria"/>
                                <w:i w:val="0"/>
                                <w:iCs w:val="0"/>
                                <w:color w:val="000000" w:themeColor="text1"/>
                                <w:sz w:val="16"/>
                                <w:szCs w:val="16"/>
                              </w:rPr>
                              <w:t xml:space="preserve">Figure </w:t>
                            </w:r>
                            <w:r w:rsidRPr="00BC082A">
                              <w:rPr>
                                <w:rFonts w:ascii="Cambria" w:hAnsi="Cambria"/>
                                <w:i w:val="0"/>
                                <w:iCs w:val="0"/>
                                <w:color w:val="000000" w:themeColor="text1"/>
                                <w:sz w:val="16"/>
                                <w:szCs w:val="16"/>
                              </w:rPr>
                              <w:fldChar w:fldCharType="begin"/>
                            </w:r>
                            <w:r w:rsidRPr="00BC082A">
                              <w:rPr>
                                <w:rFonts w:ascii="Cambria" w:hAnsi="Cambria"/>
                                <w:i w:val="0"/>
                                <w:iCs w:val="0"/>
                                <w:color w:val="000000" w:themeColor="text1"/>
                                <w:sz w:val="16"/>
                                <w:szCs w:val="16"/>
                              </w:rPr>
                              <w:instrText xml:space="preserve"> SEQ Figure \* ARABIC </w:instrText>
                            </w:r>
                            <w:r w:rsidRPr="00BC082A">
                              <w:rPr>
                                <w:rFonts w:ascii="Cambria" w:hAnsi="Cambria"/>
                                <w:i w:val="0"/>
                                <w:iCs w:val="0"/>
                                <w:color w:val="000000" w:themeColor="text1"/>
                                <w:sz w:val="16"/>
                                <w:szCs w:val="16"/>
                              </w:rPr>
                              <w:fldChar w:fldCharType="separate"/>
                            </w:r>
                            <w:r w:rsidR="005D4D5C">
                              <w:rPr>
                                <w:rFonts w:ascii="Cambria" w:hAnsi="Cambria"/>
                                <w:i w:val="0"/>
                                <w:iCs w:val="0"/>
                                <w:noProof/>
                                <w:color w:val="000000" w:themeColor="text1"/>
                                <w:sz w:val="16"/>
                                <w:szCs w:val="16"/>
                              </w:rPr>
                              <w:t>3</w:t>
                            </w:r>
                            <w:r w:rsidRPr="00BC082A">
                              <w:rPr>
                                <w:rFonts w:ascii="Cambria" w:hAnsi="Cambria"/>
                                <w:i w:val="0"/>
                                <w:iCs w:val="0"/>
                                <w:color w:val="000000" w:themeColor="text1"/>
                                <w:sz w:val="16"/>
                                <w:szCs w:val="16"/>
                              </w:rPr>
                              <w:fldChar w:fldCharType="end"/>
                            </w:r>
                            <w:r w:rsidRPr="00BC082A">
                              <w:rPr>
                                <w:rFonts w:ascii="Cambria" w:hAnsi="Cambria"/>
                                <w:i w:val="0"/>
                                <w:iCs w:val="0"/>
                                <w:color w:val="000000" w:themeColor="text1"/>
                                <w:sz w:val="16"/>
                                <w:szCs w:val="16"/>
                              </w:rPr>
                              <w:t xml:space="preserve"> Histogram of Peak Mealtime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852260" id="_x0000_s1027" type="#_x0000_t202" style="position:absolute;left:0;text-align:left;margin-left:288.8pt;margin-top:26.8pt;width:179.05pt;height:10.85pt;z-index:-251628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" stroked="f">
                <v:textbox inset="0,0,0,0">
                  <w:txbxContent>
                    <w:p w14:paraId="027A1FEE" w14:textId="7621CE08" w:rsidR="00BA0C4B" w:rsidRPr="00BC082A" w:rsidRDefault="00BA0C4B" w:rsidP="00BA0C4B">
                      <w:pPr>
                        <w:pStyle w:val="Caption"/>
                        <w:rPr>
                          <w:rFonts w:ascii="Cambria" w:hAnsi="Cambria" w:cs="Times New Roman"/>
                          <w:i w:val="0"/>
                          <w:iCs w:val="0"/>
                          <w:noProof/>
                          <w:color w:val="000000" w:themeColor="text1"/>
                          <w:sz w:val="16"/>
                          <w:szCs w:val="16"/>
                        </w:rPr>
                      </w:pPr>
                      <w:r w:rsidRPr="00BC082A">
                        <w:rPr>
                          <w:rFonts w:ascii="Cambria" w:hAnsi="Cambria"/>
                          <w:i w:val="0"/>
                          <w:iCs w:val="0"/>
                          <w:color w:val="000000" w:themeColor="text1"/>
                          <w:sz w:val="16"/>
                          <w:szCs w:val="16"/>
                        </w:rPr>
                        <w:t xml:space="preserve">Figure </w:t>
                      </w:r>
                      <w:r w:rsidRPr="00BC082A">
                        <w:rPr>
                          <w:rFonts w:ascii="Cambria" w:hAnsi="Cambria"/>
                          <w:i w:val="0"/>
                          <w:iCs w:val="0"/>
                          <w:color w:val="000000" w:themeColor="text1"/>
                          <w:sz w:val="16"/>
                          <w:szCs w:val="16"/>
                        </w:rPr>
                        <w:fldChar w:fldCharType="begin"/>
                      </w:r>
                      <w:r w:rsidRPr="00BC082A">
                        <w:rPr>
                          <w:rFonts w:ascii="Cambria" w:hAnsi="Cambria"/>
                          <w:i w:val="0"/>
                          <w:iCs w:val="0"/>
                          <w:color w:val="000000" w:themeColor="text1"/>
                          <w:sz w:val="16"/>
                          <w:szCs w:val="16"/>
                        </w:rPr>
                        <w:instrText xml:space="preserve"> SEQ Figure \* ARABIC </w:instrText>
                      </w:r>
                      <w:r w:rsidRPr="00BC082A">
                        <w:rPr>
                          <w:rFonts w:ascii="Cambria" w:hAnsi="Cambria"/>
                          <w:i w:val="0"/>
                          <w:iCs w:val="0"/>
                          <w:color w:val="000000" w:themeColor="text1"/>
                          <w:sz w:val="16"/>
                          <w:szCs w:val="16"/>
                        </w:rPr>
                        <w:fldChar w:fldCharType="separate"/>
                      </w:r>
                      <w:r w:rsidR="005D4D5C">
                        <w:rPr>
                          <w:rFonts w:ascii="Cambria" w:hAnsi="Cambria"/>
                          <w:i w:val="0"/>
                          <w:iCs w:val="0"/>
                          <w:noProof/>
                          <w:color w:val="000000" w:themeColor="text1"/>
                          <w:sz w:val="16"/>
                          <w:szCs w:val="16"/>
                        </w:rPr>
                        <w:t>3</w:t>
                      </w:r>
                      <w:r w:rsidRPr="00BC082A">
                        <w:rPr>
                          <w:rFonts w:ascii="Cambria" w:hAnsi="Cambria"/>
                          <w:i w:val="0"/>
                          <w:iCs w:val="0"/>
                          <w:color w:val="000000" w:themeColor="text1"/>
                          <w:sz w:val="16"/>
                          <w:szCs w:val="16"/>
                        </w:rPr>
                        <w:fldChar w:fldCharType="end"/>
                      </w:r>
                      <w:r w:rsidRPr="00BC082A">
                        <w:rPr>
                          <w:rFonts w:ascii="Cambria" w:hAnsi="Cambria"/>
                          <w:i w:val="0"/>
                          <w:iCs w:val="0"/>
                          <w:color w:val="000000" w:themeColor="text1"/>
                          <w:sz w:val="16"/>
                          <w:szCs w:val="16"/>
                        </w:rPr>
                        <w:t xml:space="preserve"> Histogram of Peak Mealtime</w:t>
                      </w:r>
                    </w:p>
                  </w:txbxContent>
                </v:textbox>
                <w10:wrap type="tight"/>
              </v:shape>
            </w:pict>
          </mc:Fallback>
        </mc:AlternateContent>
      </w:r>
      <w:r w:rsidR="001C0B03">
        <w:rPr>
          <w:rFonts w:ascii="Cambria" w:hAnsi="Cambria" w:cs="Times New Roman"/>
          <w:noProof/>
        </w:rPr>
        <w:drawing>
          <wp:anchor distT="0" distB="0" distL="114300" distR="114300" simplePos="0" relativeHeight="251677696" behindDoc="1" locked="0" layoutInCell="1" allowOverlap="1" wp14:anchorId="717BD109" wp14:editId="170D515A">
            <wp:simplePos x="0" y="0"/>
            <wp:positionH relativeFrom="column">
              <wp:posOffset>-13970</wp:posOffset>
            </wp:positionH>
            <wp:positionV relativeFrom="paragraph">
              <wp:posOffset>479425</wp:posOffset>
            </wp:positionV>
            <wp:extent cx="2832735" cy="2003425"/>
            <wp:effectExtent l="0" t="0" r="0" b="3175"/>
            <wp:wrapTight wrapText="bothSides">
              <wp:wrapPolygon edited="0">
                <wp:start x="0" y="0"/>
                <wp:lineTo x="0" y="21497"/>
                <wp:lineTo x="21498" y="21497"/>
                <wp:lineTo x="21498" y="0"/>
                <wp:lineTo x="0" y="0"/>
              </wp:wrapPolygon>
            </wp:wrapTight>
            <wp:docPr id="189778371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83719" name="Picture 18977837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32735" cy="2003425"/>
                    </a:xfrm>
                    <a:prstGeom prst="rect">
                      <a:avLst/>
                    </a:prstGeom>
                  </pic:spPr>
                </pic:pic>
              </a:graphicData>
            </a:graphic>
            <wp14:sizeRelH relativeFrom="page">
              <wp14:pctWidth>0</wp14:pctWidth>
            </wp14:sizeRelH>
            <wp14:sizeRelV relativeFrom="page">
              <wp14:pctHeight>0</wp14:pctHeight>
            </wp14:sizeRelV>
          </wp:anchor>
        </w:drawing>
      </w:r>
      <w:r w:rsidR="001C0B03">
        <w:rPr>
          <w:rFonts w:ascii="Cambria" w:hAnsi="Cambria" w:cs="Times New Roman"/>
          <w:noProof/>
        </w:rPr>
        <w:drawing>
          <wp:anchor distT="0" distB="0" distL="114300" distR="114300" simplePos="0" relativeHeight="251681792" behindDoc="1" locked="0" layoutInCell="1" allowOverlap="1" wp14:anchorId="01008557" wp14:editId="463F4E79">
            <wp:simplePos x="0" y="0"/>
            <wp:positionH relativeFrom="column">
              <wp:posOffset>2971165</wp:posOffset>
            </wp:positionH>
            <wp:positionV relativeFrom="paragraph">
              <wp:posOffset>493395</wp:posOffset>
            </wp:positionV>
            <wp:extent cx="2811780" cy="1990090"/>
            <wp:effectExtent l="0" t="0" r="0" b="3810"/>
            <wp:wrapTight wrapText="bothSides">
              <wp:wrapPolygon edited="0">
                <wp:start x="0" y="0"/>
                <wp:lineTo x="0" y="21504"/>
                <wp:lineTo x="21463" y="21504"/>
                <wp:lineTo x="21463" y="0"/>
                <wp:lineTo x="0" y="0"/>
              </wp:wrapPolygon>
            </wp:wrapTight>
            <wp:docPr id="8749576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5765" name="Picture 8749576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11780" cy="1990090"/>
                    </a:xfrm>
                    <a:prstGeom prst="rect">
                      <a:avLst/>
                    </a:prstGeom>
                  </pic:spPr>
                </pic:pic>
              </a:graphicData>
            </a:graphic>
            <wp14:sizeRelH relativeFrom="page">
              <wp14:pctWidth>0</wp14:pctWidth>
            </wp14:sizeRelH>
            <wp14:sizeRelV relativeFrom="page">
              <wp14:pctHeight>0</wp14:pctHeight>
            </wp14:sizeRelV>
          </wp:anchor>
        </w:drawing>
      </w:r>
      <w:r w:rsidR="00BA0C4B">
        <w:rPr>
          <w:noProof/>
        </w:rPr>
        <mc:AlternateContent>
          <mc:Choice Requires="wps">
            <w:drawing>
              <wp:anchor distT="0" distB="0" distL="114300" distR="114300" simplePos="0" relativeHeight="251683840" behindDoc="1" locked="0" layoutInCell="1" allowOverlap="1" wp14:anchorId="07870010" wp14:editId="75D501B9">
                <wp:simplePos x="0" y="0"/>
                <wp:positionH relativeFrom="column">
                  <wp:posOffset>687441</wp:posOffset>
                </wp:positionH>
                <wp:positionV relativeFrom="paragraph">
                  <wp:posOffset>314960</wp:posOffset>
                </wp:positionV>
                <wp:extent cx="1569720" cy="172085"/>
                <wp:effectExtent l="0" t="0" r="5080" b="5715"/>
                <wp:wrapTight wrapText="bothSides">
                  <wp:wrapPolygon edited="0">
                    <wp:start x="0" y="0"/>
                    <wp:lineTo x="0" y="20723"/>
                    <wp:lineTo x="21495" y="20723"/>
                    <wp:lineTo x="21495" y="0"/>
                    <wp:lineTo x="0" y="0"/>
                  </wp:wrapPolygon>
                </wp:wrapTight>
                <wp:docPr id="1174670217" name="Text Box 1"/>
                <wp:cNvGraphicFramePr/>
                <a:graphic xmlns:a="http://schemas.openxmlformats.org/drawingml/2006/main">
                  <a:graphicData uri="http://schemas.microsoft.com/office/word/2010/wordprocessingShape">
                    <wps:wsp>
                      <wps:cNvSpPr txBox="1"/>
                      <wps:spPr>
                        <a:xfrm>
                          <a:off x="0" y="0"/>
                          <a:ext cx="1569720" cy="172085"/>
                        </a:xfrm>
                        <a:prstGeom prst="rect">
                          <a:avLst/>
                        </a:prstGeom>
                        <a:solidFill>
                          <a:prstClr val="white"/>
                        </a:solidFill>
                        <a:ln>
                          <a:noFill/>
                        </a:ln>
                      </wps:spPr>
                      <wps:txbx>
                        <w:txbxContent>
                          <w:p w14:paraId="51467A44" w14:textId="767C0AAB" w:rsidR="00BA0C4B" w:rsidRPr="00BC082A" w:rsidRDefault="00BA0C4B" w:rsidP="00BA0C4B">
                            <w:pPr>
                              <w:pStyle w:val="Caption"/>
                              <w:rPr>
                                <w:rFonts w:ascii="Cambria" w:hAnsi="Cambria" w:cs="Times New Roman"/>
                                <w:i w:val="0"/>
                                <w:iCs w:val="0"/>
                                <w:noProof/>
                                <w:color w:val="000000" w:themeColor="text1"/>
                                <w:sz w:val="16"/>
                                <w:szCs w:val="16"/>
                              </w:rPr>
                            </w:pPr>
                            <w:r w:rsidRPr="00BC082A">
                              <w:rPr>
                                <w:rFonts w:ascii="Cambria" w:hAnsi="Cambria"/>
                                <w:i w:val="0"/>
                                <w:iCs w:val="0"/>
                                <w:color w:val="000000" w:themeColor="text1"/>
                                <w:sz w:val="16"/>
                                <w:szCs w:val="16"/>
                              </w:rPr>
                              <w:t xml:space="preserve">Figure </w:t>
                            </w:r>
                            <w:r w:rsidRPr="00BC082A">
                              <w:rPr>
                                <w:rFonts w:ascii="Cambria" w:hAnsi="Cambria"/>
                                <w:i w:val="0"/>
                                <w:iCs w:val="0"/>
                                <w:color w:val="000000" w:themeColor="text1"/>
                                <w:sz w:val="16"/>
                                <w:szCs w:val="16"/>
                              </w:rPr>
                              <w:fldChar w:fldCharType="begin"/>
                            </w:r>
                            <w:r w:rsidRPr="00BC082A">
                              <w:rPr>
                                <w:rFonts w:ascii="Cambria" w:hAnsi="Cambria"/>
                                <w:i w:val="0"/>
                                <w:iCs w:val="0"/>
                                <w:color w:val="000000" w:themeColor="text1"/>
                                <w:sz w:val="16"/>
                                <w:szCs w:val="16"/>
                              </w:rPr>
                              <w:instrText xml:space="preserve"> SEQ Figure \* ARABIC </w:instrText>
                            </w:r>
                            <w:r w:rsidRPr="00BC082A">
                              <w:rPr>
                                <w:rFonts w:ascii="Cambria" w:hAnsi="Cambria"/>
                                <w:i w:val="0"/>
                                <w:iCs w:val="0"/>
                                <w:color w:val="000000" w:themeColor="text1"/>
                                <w:sz w:val="16"/>
                                <w:szCs w:val="16"/>
                              </w:rPr>
                              <w:fldChar w:fldCharType="separate"/>
                            </w:r>
                            <w:r w:rsidR="005D4D5C">
                              <w:rPr>
                                <w:rFonts w:ascii="Cambria" w:hAnsi="Cambria"/>
                                <w:i w:val="0"/>
                                <w:iCs w:val="0"/>
                                <w:noProof/>
                                <w:color w:val="000000" w:themeColor="text1"/>
                                <w:sz w:val="16"/>
                                <w:szCs w:val="16"/>
                              </w:rPr>
                              <w:t>4</w:t>
                            </w:r>
                            <w:r w:rsidRPr="00BC082A">
                              <w:rPr>
                                <w:rFonts w:ascii="Cambria" w:hAnsi="Cambria"/>
                                <w:i w:val="0"/>
                                <w:iCs w:val="0"/>
                                <w:color w:val="000000" w:themeColor="text1"/>
                                <w:sz w:val="16"/>
                                <w:szCs w:val="16"/>
                              </w:rPr>
                              <w:fldChar w:fldCharType="end"/>
                            </w:r>
                            <w:r w:rsidRPr="00BC082A">
                              <w:rPr>
                                <w:rFonts w:ascii="Cambria" w:hAnsi="Cambria"/>
                                <w:i w:val="0"/>
                                <w:iCs w:val="0"/>
                                <w:color w:val="000000" w:themeColor="text1"/>
                                <w:sz w:val="16"/>
                                <w:szCs w:val="16"/>
                              </w:rPr>
                              <w:t xml:space="preserve"> Histogram of Party Size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870010" id="_x0000_s1028" type="#_x0000_t202" style="position:absolute;left:0;text-align:left;margin-left:54.15pt;margin-top:24.8pt;width:123.6pt;height:13.5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" stroked="f">
                <v:textbox inset="0,0,0,0">
                  <w:txbxContent>
                    <w:p w14:paraId="51467A44" w14:textId="767C0AAB" w:rsidR="00BA0C4B" w:rsidRPr="00BC082A" w:rsidRDefault="00BA0C4B" w:rsidP="00BA0C4B">
                      <w:pPr>
                        <w:pStyle w:val="Caption"/>
                        <w:rPr>
                          <w:rFonts w:ascii="Cambria" w:hAnsi="Cambria" w:cs="Times New Roman"/>
                          <w:i w:val="0"/>
                          <w:iCs w:val="0"/>
                          <w:noProof/>
                          <w:color w:val="000000" w:themeColor="text1"/>
                          <w:sz w:val="16"/>
                          <w:szCs w:val="16"/>
                        </w:rPr>
                      </w:pPr>
                      <w:r w:rsidRPr="00BC082A">
                        <w:rPr>
                          <w:rFonts w:ascii="Cambria" w:hAnsi="Cambria"/>
                          <w:i w:val="0"/>
                          <w:iCs w:val="0"/>
                          <w:color w:val="000000" w:themeColor="text1"/>
                          <w:sz w:val="16"/>
                          <w:szCs w:val="16"/>
                        </w:rPr>
                        <w:t xml:space="preserve">Figure </w:t>
                      </w:r>
                      <w:r w:rsidRPr="00BC082A">
                        <w:rPr>
                          <w:rFonts w:ascii="Cambria" w:hAnsi="Cambria"/>
                          <w:i w:val="0"/>
                          <w:iCs w:val="0"/>
                          <w:color w:val="000000" w:themeColor="text1"/>
                          <w:sz w:val="16"/>
                          <w:szCs w:val="16"/>
                        </w:rPr>
                        <w:fldChar w:fldCharType="begin"/>
                      </w:r>
                      <w:r w:rsidRPr="00BC082A">
                        <w:rPr>
                          <w:rFonts w:ascii="Cambria" w:hAnsi="Cambria"/>
                          <w:i w:val="0"/>
                          <w:iCs w:val="0"/>
                          <w:color w:val="000000" w:themeColor="text1"/>
                          <w:sz w:val="16"/>
                          <w:szCs w:val="16"/>
                        </w:rPr>
                        <w:instrText xml:space="preserve"> SEQ Figure \* ARABIC </w:instrText>
                      </w:r>
                      <w:r w:rsidRPr="00BC082A">
                        <w:rPr>
                          <w:rFonts w:ascii="Cambria" w:hAnsi="Cambria"/>
                          <w:i w:val="0"/>
                          <w:iCs w:val="0"/>
                          <w:color w:val="000000" w:themeColor="text1"/>
                          <w:sz w:val="16"/>
                          <w:szCs w:val="16"/>
                        </w:rPr>
                        <w:fldChar w:fldCharType="separate"/>
                      </w:r>
                      <w:r w:rsidR="005D4D5C">
                        <w:rPr>
                          <w:rFonts w:ascii="Cambria" w:hAnsi="Cambria"/>
                          <w:i w:val="0"/>
                          <w:iCs w:val="0"/>
                          <w:noProof/>
                          <w:color w:val="000000" w:themeColor="text1"/>
                          <w:sz w:val="16"/>
                          <w:szCs w:val="16"/>
                        </w:rPr>
                        <w:t>4</w:t>
                      </w:r>
                      <w:r w:rsidRPr="00BC082A">
                        <w:rPr>
                          <w:rFonts w:ascii="Cambria" w:hAnsi="Cambria"/>
                          <w:i w:val="0"/>
                          <w:iCs w:val="0"/>
                          <w:color w:val="000000" w:themeColor="text1"/>
                          <w:sz w:val="16"/>
                          <w:szCs w:val="16"/>
                        </w:rPr>
                        <w:fldChar w:fldCharType="end"/>
                      </w:r>
                      <w:r w:rsidRPr="00BC082A">
                        <w:rPr>
                          <w:rFonts w:ascii="Cambria" w:hAnsi="Cambria"/>
                          <w:i w:val="0"/>
                          <w:iCs w:val="0"/>
                          <w:color w:val="000000" w:themeColor="text1"/>
                          <w:sz w:val="16"/>
                          <w:szCs w:val="16"/>
                        </w:rPr>
                        <w:t xml:space="preserve"> Histogram of Party Size</w:t>
                      </w:r>
                    </w:p>
                  </w:txbxContent>
                </v:textbox>
                <w10:wrap type="tight"/>
              </v:shape>
            </w:pict>
          </mc:Fallback>
        </mc:AlternateContent>
      </w:r>
    </w:p>
    <w:p w14:paraId="38BC9F78" w14:textId="77777777" w:rsidR="00BA0C4B" w:rsidRPr="00DE2A96" w:rsidRDefault="00BA0C4B" w:rsidP="00DE2A96">
      <w:pPr>
        <w:spacing w:line="480" w:lineRule="auto"/>
        <w:jc w:val="both"/>
        <w:rPr>
          <w:rFonts w:ascii="Cambria" w:hAnsi="Cambria" w:cs="Times New Roman"/>
          <w:b/>
          <w:bCs/>
          <w:color w:val="000000" w:themeColor="text1"/>
        </w:rPr>
      </w:pPr>
    </w:p>
    <w:p w14:paraId="5BF56CA7" w14:textId="77777777" w:rsidR="00DE2A96" w:rsidRDefault="00DE2A96" w:rsidP="00DE2A96">
      <w:pPr>
        <w:pStyle w:val="ListParagraph"/>
        <w:numPr>
          <w:ilvl w:val="1"/>
          <w:numId w:val="2"/>
        </w:numPr>
        <w:spacing w:line="480" w:lineRule="auto"/>
        <w:jc w:val="both"/>
        <w:rPr>
          <w:rFonts w:ascii="Cambria" w:hAnsi="Cambria" w:cs="Times New Roman"/>
          <w:b/>
          <w:bCs/>
        </w:rPr>
      </w:pPr>
      <w:r w:rsidRPr="006302A5">
        <w:rPr>
          <w:rFonts w:ascii="Cambria" w:hAnsi="Cambria" w:cs="Times New Roman"/>
          <w:b/>
          <w:bCs/>
        </w:rPr>
        <w:t>Moderators - Econometric Settings and Results</w:t>
      </w:r>
    </w:p>
    <w:p w14:paraId="5BC52D45" w14:textId="08A25A3F" w:rsidR="00DE2A96" w:rsidRDefault="00DE2A96" w:rsidP="00DE2A96">
      <w:pPr>
        <w:pStyle w:val="ListParagraph"/>
        <w:numPr>
          <w:ilvl w:val="2"/>
          <w:numId w:val="2"/>
        </w:numPr>
        <w:spacing w:line="480" w:lineRule="auto"/>
        <w:jc w:val="both"/>
        <w:rPr>
          <w:rFonts w:ascii="Cambria" w:hAnsi="Cambria" w:cs="Times New Roman"/>
          <w:b/>
          <w:bCs/>
        </w:rPr>
      </w:pPr>
      <w:bookmarkStart w:id="7" w:name="sddddd"/>
      <w:r>
        <w:rPr>
          <w:rFonts w:ascii="Cambria" w:hAnsi="Cambria" w:cs="Times New Roman"/>
          <w:b/>
          <w:bCs/>
        </w:rPr>
        <w:t xml:space="preserve">Model Specification </w:t>
      </w:r>
    </w:p>
    <w:bookmarkEnd w:id="7"/>
    <w:p w14:paraId="57A38114" w14:textId="77777777" w:rsidR="00DE2A96" w:rsidRPr="00DE2A96" w:rsidRDefault="00DE2A96" w:rsidP="00DE2A96">
      <w:pPr>
        <w:spacing w:line="480" w:lineRule="auto"/>
        <w:jc w:val="both"/>
        <w:rPr>
          <w:rFonts w:ascii="Cambria" w:hAnsi="Cambria" w:cs="Times New Roman"/>
        </w:rPr>
      </w:pPr>
      <w:r w:rsidRPr="00DE2A96">
        <w:rPr>
          <w:rFonts w:ascii="Cambria" w:hAnsi="Cambria" w:cs="Times New Roman"/>
        </w:rPr>
        <w:t xml:space="preserve">To examine Hypothesis </w:t>
      </w:r>
      <w:r w:rsidRPr="0010553B">
        <w:rPr>
          <w:rFonts w:ascii="Cambria" w:hAnsi="Cambria" w:cs="Times New Roman"/>
        </w:rPr>
        <w:t>H2</w:t>
      </w:r>
      <w:r w:rsidRPr="00DE2A96">
        <w:rPr>
          <w:rFonts w:ascii="Cambria" w:hAnsi="Cambria" w:cs="Times New Roman"/>
        </w:rPr>
        <w:t>, which incorporates the moderating effects of various consumer traits, additional interaction terms (</w:t>
      </w:r>
      <m:oMath>
        <m:sSubSup>
          <m:sSubSupPr>
            <m:ctrlPr>
              <w:rPr>
                <w:rFonts w:ascii="Cambria Math" w:hAnsi="Cambria Math" w:cs="Times New Roman"/>
                <w:i/>
              </w:rPr>
            </m:ctrlPr>
          </m:sSubSupPr>
          <m:e>
            <m:r>
              <w:rPr>
                <w:rFonts w:ascii="Cambria Math" w:hAnsi="Cambria Math" w:cs="Times New Roman"/>
              </w:rPr>
              <m:t>γ</m:t>
            </m:r>
          </m:e>
          <m:sub>
            <m:r>
              <w:rPr>
                <w:rFonts w:ascii="Cambria Math" w:hAnsi="Cambria Math" w:cs="Times New Roman"/>
              </w:rPr>
              <m:t>3</m:t>
            </m:r>
          </m:sub>
          <m:sup>
            <m:r>
              <w:rPr>
                <w:rFonts w:ascii="Cambria Math" w:hAnsi="Cambria Math" w:cs="Times New Roman"/>
              </w:rPr>
              <m:t>T</m:t>
            </m:r>
          </m:sup>
        </m:sSubSup>
        <m:sSub>
          <m:sSubPr>
            <m:ctrlPr>
              <w:rPr>
                <w:rFonts w:ascii="Cambria Math" w:hAnsi="Cambria Math" w:cs="Times New Roman"/>
                <w:i/>
              </w:rPr>
            </m:ctrlPr>
          </m:sSubPr>
          <m:e>
            <m:r>
              <w:rPr>
                <w:rFonts w:ascii="Cambria Math" w:hAnsi="Cambria Math" w:cs="Times New Roman"/>
              </w:rPr>
              <m:t>Dependence</m:t>
            </m:r>
          </m:e>
          <m:sub>
            <m:r>
              <w:rPr>
                <w:rFonts w:ascii="Cambria Math" w:hAnsi="Cambria Math" w:cs="Times New Roman"/>
              </w:rPr>
              <m:t>i,d</m:t>
            </m:r>
          </m:sub>
        </m:sSub>
      </m:oMath>
      <w:r w:rsidRPr="00DE2A96">
        <w:rPr>
          <w:rFonts w:ascii="Cambria" w:hAnsi="Cambria" w:cs="Times New Roman"/>
        </w:rPr>
        <w:t>) were introduced and added to the original regression model, such that:</w:t>
      </w:r>
    </w:p>
    <w:p w14:paraId="369BC04C" w14:textId="77777777" w:rsidR="00DE2A96" w:rsidRPr="00DE2A96" w:rsidRDefault="00DE2A96" w:rsidP="00DE2A96">
      <w:pPr>
        <w:spacing w:line="480" w:lineRule="auto"/>
        <w:jc w:val="both"/>
        <w:rPr>
          <w:rFonts w:ascii="Cambria" w:hAnsi="Cambria" w:cs="Times New Roman"/>
        </w:rPr>
      </w:pPr>
      <m:oMathPara>
        <m:oMathParaPr>
          <m:jc m:val="center"/>
        </m:oMathParaPr>
        <m:oMath>
          <m:r>
            <w:rPr>
              <w:rFonts w:ascii="Cambria Math" w:hAnsi="Cambria Math" w:cs="Times New Roman"/>
            </w:rPr>
            <m:t>logit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UpSell</m:t>
                  </m:r>
                </m:e>
                <m:sub>
                  <m:r>
                    <w:rPr>
                      <w:rFonts w:ascii="Cambria Math" w:hAnsi="Cambria Math" w:cs="Times New Roman"/>
                    </w:rPr>
                    <m:t>i,d</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γ</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γ</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Dependence</m:t>
              </m:r>
            </m:e>
            <m:sub>
              <m:r>
                <w:rPr>
                  <w:rFonts w:ascii="Cambria Math" w:hAnsi="Cambria Math" w:cs="Times New Roman"/>
                </w:rPr>
                <m:t>i,d</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γ</m:t>
              </m:r>
            </m:e>
            <m:sub>
              <m:r>
                <w:rPr>
                  <w:rFonts w:ascii="Cambria Math" w:hAnsi="Cambria Math" w:cs="Times New Roman"/>
                </w:rPr>
                <m:t>2</m:t>
              </m:r>
            </m:sub>
            <m:sup>
              <m:r>
                <w:rPr>
                  <w:rFonts w:ascii="Cambria Math" w:hAnsi="Cambria Math" w:cs="Times New Roman"/>
                </w:rPr>
                <m:t>T</m:t>
              </m:r>
            </m:sup>
          </m:sSubSup>
          <m:sSub>
            <m:sSubPr>
              <m:ctrlPr>
                <w:rPr>
                  <w:rFonts w:ascii="Cambria Math" w:hAnsi="Cambria Math" w:cs="Times New Roman"/>
                  <w:i/>
                </w:rPr>
              </m:ctrlPr>
            </m:sSubPr>
            <m:e>
              <m:r>
                <m:rPr>
                  <m:sty m:val="bi"/>
                </m:rPr>
                <w:rPr>
                  <w:rFonts w:ascii="Cambria Math" w:hAnsi="Cambria Math" w:cs="Times New Roman"/>
                </w:rPr>
                <m:t>X</m:t>
              </m:r>
            </m:e>
            <m:sub>
              <m:r>
                <w:rPr>
                  <w:rFonts w:ascii="Cambria Math" w:hAnsi="Cambria Math" w:cs="Times New Roman"/>
                </w:rPr>
                <m:t>i,d</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γ</m:t>
              </m:r>
            </m:e>
            <m:sub>
              <m:r>
                <w:rPr>
                  <w:rFonts w:ascii="Cambria Math" w:hAnsi="Cambria Math" w:cs="Times New Roman"/>
                </w:rPr>
                <m:t>3</m:t>
              </m:r>
            </m:sub>
            <m:sup>
              <m:r>
                <w:rPr>
                  <w:rFonts w:ascii="Cambria Math" w:hAnsi="Cambria Math" w:cs="Times New Roman"/>
                </w:rPr>
                <m:t>T</m:t>
              </m:r>
            </m:sup>
          </m:sSubSup>
          <m:sSub>
            <m:sSubPr>
              <m:ctrlPr>
                <w:rPr>
                  <w:rFonts w:ascii="Cambria Math" w:hAnsi="Cambria Math" w:cs="Times New Roman"/>
                  <w:i/>
                </w:rPr>
              </m:ctrlPr>
            </m:sSubPr>
            <m:e>
              <m:r>
                <w:rPr>
                  <w:rFonts w:ascii="Cambria Math" w:hAnsi="Cambria Math" w:cs="Times New Roman"/>
                </w:rPr>
                <m:t>Dependence</m:t>
              </m:r>
            </m:e>
            <m:sub>
              <m:r>
                <w:rPr>
                  <w:rFonts w:ascii="Cambria Math" w:hAnsi="Cambria Math" w:cs="Times New Roman"/>
                </w:rPr>
                <m:t>i,d</m:t>
              </m:r>
            </m:sub>
          </m:sSub>
          <m:r>
            <w:rPr>
              <w:rFonts w:ascii="Cambria Math" w:hAnsi="Cambria Math" w:cs="Times New Roman"/>
            </w:rPr>
            <m:t>*</m:t>
          </m:r>
          <m:sSub>
            <m:sSubPr>
              <m:ctrlPr>
                <w:rPr>
                  <w:rFonts w:ascii="Cambria Math" w:hAnsi="Cambria Math" w:cs="Times New Roman"/>
                  <w:i/>
                </w:rPr>
              </m:ctrlPr>
            </m:sSubPr>
            <m:e>
              <m:r>
                <m:rPr>
                  <m:sty m:val="bi"/>
                </m:rPr>
                <w:rPr>
                  <w:rFonts w:ascii="Cambria Math" w:hAnsi="Cambria Math" w:cs="Times New Roman"/>
                </w:rPr>
                <m:t>λ</m:t>
              </m:r>
            </m:e>
            <m:sub>
              <m:r>
                <w:rPr>
                  <w:rFonts w:ascii="Cambria Math" w:hAnsi="Cambria Math" w:cs="Times New Roman"/>
                </w:rPr>
                <m:t>i</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ϵ</m:t>
              </m:r>
            </m:e>
            <m:sub>
              <m:r>
                <w:rPr>
                  <w:rFonts w:ascii="Cambria Math" w:hAnsi="Cambria Math" w:cs="Times New Roman"/>
                </w:rPr>
                <m:t>i,d</m:t>
              </m:r>
            </m:sub>
            <m:sup>
              <m:r>
                <w:rPr>
                  <w:rFonts w:ascii="Cambria Math" w:hAnsi="Cambria Math" w:cs="Times New Roman"/>
                </w:rPr>
                <m:t>γ</m:t>
              </m:r>
            </m:sup>
          </m:sSubSup>
          <m:r>
            <w:rPr>
              <w:rFonts w:ascii="Cambria Math" w:hAnsi="Cambria Math" w:cs="Times New Roman"/>
            </w:rPr>
            <m:t xml:space="preserve"> </m:t>
          </m:r>
        </m:oMath>
      </m:oMathPara>
    </w:p>
    <w:p w14:paraId="102CE9E5" w14:textId="2A03DE02" w:rsidR="00DE2A96" w:rsidRPr="00DE2A96" w:rsidRDefault="00DE2A96" w:rsidP="00DE2A96">
      <w:pPr>
        <w:spacing w:line="480" w:lineRule="auto"/>
        <w:jc w:val="both"/>
        <w:rPr>
          <w:rFonts w:ascii="Cambria" w:hAnsi="Cambria" w:cs="Times New Roman"/>
        </w:rPr>
      </w:pPr>
      <w:r w:rsidRPr="00DE2A96">
        <w:rPr>
          <w:rFonts w:ascii="Cambria" w:hAnsi="Cambria" w:cs="Times New Roman"/>
        </w:rPr>
        <w:lastRenderedPageBreak/>
        <w:t xml:space="preserve">More specifically, </w:t>
      </w:r>
      <w:proofErr w:type="spellStart"/>
      <w:r w:rsidRPr="00DE2A96">
        <w:rPr>
          <w:rFonts w:ascii="Cambria" w:hAnsi="Cambria" w:cs="Times New Roman"/>
          <w:b/>
          <w:bCs/>
        </w:rPr>
        <w:t>λ</w:t>
      </w:r>
      <w:r w:rsidRPr="00DE2A96">
        <w:rPr>
          <w:rFonts w:ascii="Cambria" w:hAnsi="Cambria" w:cs="Times New Roman"/>
        </w:rPr>
        <w:t>i</w:t>
      </w:r>
      <w:proofErr w:type="spellEnd"/>
      <w:r w:rsidRPr="00DE2A96">
        <w:rPr>
          <w:rFonts w:ascii="Cambria" w:hAnsi="Cambria" w:cs="Times New Roman"/>
        </w:rPr>
        <w:t xml:space="preserve">, is a vector representing three customer-related characteristics at each store-level, where were perceived to influence how platform dependency affects upsell capabilities. The coefficient </w:t>
      </w:r>
      <m:oMath>
        <m:sSub>
          <m:sSubPr>
            <m:ctrlPr>
              <w:rPr>
                <w:rFonts w:ascii="Cambria Math" w:hAnsi="Cambria Math" w:cs="Times New Roman"/>
                <w:i/>
              </w:rPr>
            </m:ctrlPr>
          </m:sSubPr>
          <m:e>
            <m:r>
              <w:rPr>
                <w:rFonts w:ascii="Cambria Math" w:hAnsi="Cambria Math" w:cs="Times New Roman"/>
              </w:rPr>
              <m:t>γ</m:t>
            </m:r>
          </m:e>
          <m:sub>
            <m:r>
              <w:rPr>
                <w:rFonts w:ascii="Cambria Math" w:hAnsi="Cambria Math" w:cs="Times New Roman"/>
              </w:rPr>
              <m:t>3</m:t>
            </m:r>
          </m:sub>
        </m:sSub>
      </m:oMath>
      <w:r w:rsidRPr="00DE2A96">
        <w:rPr>
          <w:rFonts w:ascii="Cambria" w:hAnsi="Cambria" w:cs="Times New Roman"/>
        </w:rPr>
        <w:t xml:space="preserve"> within the vector is meant to capture the level of these moderating effects. For a thorough analysis, each moderator was inserted into the regression model one by one, leading estimations of three distinct equations for the dependent variable.</w:t>
      </w:r>
    </w:p>
    <w:p w14:paraId="46A669DE" w14:textId="77777777" w:rsidR="00DE2A96" w:rsidRPr="00DE2A96" w:rsidRDefault="00DE2A96" w:rsidP="00DE2A96">
      <w:pPr>
        <w:spacing w:line="480" w:lineRule="auto"/>
        <w:jc w:val="both"/>
        <w:rPr>
          <w:rFonts w:ascii="Cambria" w:hAnsi="Cambria" w:cs="Times New Roman"/>
          <w:b/>
          <w:bCs/>
        </w:rPr>
      </w:pPr>
    </w:p>
    <w:p w14:paraId="7B84D31C" w14:textId="05CF4D4A" w:rsidR="00DE2A96" w:rsidRPr="00DE2A96" w:rsidRDefault="00DE2A96" w:rsidP="00DE2A96">
      <w:pPr>
        <w:pStyle w:val="ListParagraph"/>
        <w:numPr>
          <w:ilvl w:val="2"/>
          <w:numId w:val="2"/>
        </w:numPr>
        <w:spacing w:line="480" w:lineRule="auto"/>
        <w:jc w:val="both"/>
        <w:rPr>
          <w:rFonts w:ascii="Cambria" w:hAnsi="Cambria" w:cs="Times New Roman"/>
          <w:b/>
          <w:bCs/>
        </w:rPr>
      </w:pPr>
      <w:r>
        <w:rPr>
          <w:rFonts w:ascii="Cambria" w:hAnsi="Cambria" w:cs="Times New Roman"/>
          <w:b/>
          <w:bCs/>
        </w:rPr>
        <w:t>Moderation Analysis Results</w:t>
      </w:r>
    </w:p>
    <w:p w14:paraId="5EDAC9A8" w14:textId="71B9397C" w:rsidR="00DA41B1" w:rsidRPr="00DE2A96" w:rsidRDefault="00000000" w:rsidP="006302A5">
      <w:pPr>
        <w:spacing w:line="480" w:lineRule="auto"/>
        <w:jc w:val="both"/>
        <w:rPr>
          <w:rFonts w:ascii="Cambria" w:hAnsi="Cambria" w:cs="Times New Roman"/>
          <w:color w:val="0D0D0D"/>
          <w:shd w:val="clear" w:color="auto" w:fill="FFFFFF"/>
        </w:rPr>
      </w:pPr>
      <w:hyperlink w:anchor="sddddddd" w:history="1">
        <w:r w:rsidR="00DE2A96" w:rsidRPr="00000E71">
          <w:rPr>
            <w:rStyle w:val="Hyperlink"/>
            <w:rFonts w:ascii="Cambria" w:hAnsi="Cambria" w:cs="Times New Roman"/>
          </w:rPr>
          <w:t>Table 3</w:t>
        </w:r>
      </w:hyperlink>
      <w:r w:rsidR="00DE2A96" w:rsidRPr="00DE2A96">
        <w:rPr>
          <w:rFonts w:ascii="Cambria" w:hAnsi="Cambria" w:cs="Times New Roman"/>
        </w:rPr>
        <w:t xml:space="preserve"> summarised the approximated coefficients specified </w:t>
      </w:r>
      <w:r w:rsidR="0010553B">
        <w:rPr>
          <w:rFonts w:ascii="Cambria" w:hAnsi="Cambria" w:cs="Times New Roman"/>
        </w:rPr>
        <w:t>in this longer regression model (</w:t>
      </w:r>
      <w:hyperlink w:anchor="sddddd" w:history="1">
        <w:r w:rsidR="0010553B" w:rsidRPr="00000E71">
          <w:rPr>
            <w:rStyle w:val="Hyperlink"/>
            <w:rFonts w:ascii="Cambria" w:hAnsi="Cambria" w:cs="Times New Roman"/>
          </w:rPr>
          <w:t>section 6.3.1</w:t>
        </w:r>
      </w:hyperlink>
      <w:r w:rsidR="0010553B">
        <w:rPr>
          <w:rFonts w:ascii="Cambria" w:hAnsi="Cambria" w:cs="Times New Roman"/>
        </w:rPr>
        <w:t>)</w:t>
      </w:r>
      <w:r w:rsidR="00DE2A96" w:rsidRPr="00DE2A96">
        <w:rPr>
          <w:rFonts w:ascii="Cambria" w:hAnsi="Cambria" w:cs="Times New Roman"/>
        </w:rPr>
        <w:t xml:space="preserve">, and the standard errors are also adjusted for heteroskedasticity and autocorrelation, clustering at the level of each individual restaurant. </w:t>
      </w:r>
      <w:r w:rsidR="00DE2A96" w:rsidRPr="00DE2A96">
        <w:rPr>
          <w:rFonts w:ascii="Cambria" w:hAnsi="Cambria" w:cs="Times New Roman"/>
          <w:color w:val="0D0D0D"/>
          <w:shd w:val="clear" w:color="auto" w:fill="FFFFFF"/>
        </w:rPr>
        <w:t xml:space="preserve">The coefficient values for Affluence, Party size, and Peak mealtime distribution reflect how these customer characteristics, when each is increased by one standard deviation, influence the dynamic between platform reliance and upsell capability (as measured by sales revenue). </w:t>
      </w:r>
    </w:p>
    <w:p w14:paraId="35597B47" w14:textId="7788DE5B" w:rsidR="0035774D" w:rsidRPr="00DE2A96" w:rsidRDefault="00B626C5" w:rsidP="006302A5">
      <w:pPr>
        <w:spacing w:line="480" w:lineRule="auto"/>
        <w:jc w:val="both"/>
        <w:rPr>
          <w:rFonts w:ascii="Cambria" w:hAnsi="Cambria" w:cs="Times New Roman"/>
        </w:rPr>
      </w:pPr>
      <w:bookmarkStart w:id="8" w:name="sddddddd"/>
      <w:r w:rsidRPr="006302A5">
        <w:rPr>
          <w:rFonts w:ascii="Cambria" w:hAnsi="Cambria" w:cs="Times New Roman"/>
          <w:noProof/>
        </w:rPr>
        <w:drawing>
          <wp:anchor distT="0" distB="0" distL="114300" distR="114300" simplePos="0" relativeHeight="251688960" behindDoc="0" locked="0" layoutInCell="1" allowOverlap="1" wp14:anchorId="116CE3CB" wp14:editId="23977BA5">
            <wp:simplePos x="0" y="0"/>
            <wp:positionH relativeFrom="column">
              <wp:posOffset>274584</wp:posOffset>
            </wp:positionH>
            <wp:positionV relativeFrom="paragraph">
              <wp:posOffset>0</wp:posOffset>
            </wp:positionV>
            <wp:extent cx="5032857" cy="2743926"/>
            <wp:effectExtent l="0" t="0" r="0" b="0"/>
            <wp:wrapSquare wrapText="bothSides"/>
            <wp:docPr id="939892215" name="Picture 21"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92215" name="Picture 21" descr="A table with numbers and symbol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32857" cy="2743926"/>
                    </a:xfrm>
                    <a:prstGeom prst="rect">
                      <a:avLst/>
                    </a:prstGeom>
                  </pic:spPr>
                </pic:pic>
              </a:graphicData>
            </a:graphic>
            <wp14:sizeRelH relativeFrom="page">
              <wp14:pctWidth>0</wp14:pctWidth>
            </wp14:sizeRelH>
            <wp14:sizeRelV relativeFrom="page">
              <wp14:pctHeight>0</wp14:pctHeight>
            </wp14:sizeRelV>
          </wp:anchor>
        </w:drawing>
      </w:r>
      <w:bookmarkEnd w:id="8"/>
    </w:p>
    <w:p w14:paraId="42FE545B" w14:textId="77777777" w:rsidR="00BA0C4B" w:rsidRDefault="00BA0C4B" w:rsidP="006302A5">
      <w:pPr>
        <w:spacing w:line="480" w:lineRule="auto"/>
        <w:jc w:val="both"/>
        <w:rPr>
          <w:rFonts w:ascii="Cambria" w:hAnsi="Cambria" w:cs="Times New Roman"/>
          <w:color w:val="0D0D0D"/>
          <w:shd w:val="clear" w:color="auto" w:fill="FFFFFF"/>
        </w:rPr>
      </w:pPr>
    </w:p>
    <w:p w14:paraId="698BC483" w14:textId="77777777" w:rsidR="00BA0C4B" w:rsidRDefault="00BA0C4B" w:rsidP="006302A5">
      <w:pPr>
        <w:spacing w:line="480" w:lineRule="auto"/>
        <w:jc w:val="both"/>
        <w:rPr>
          <w:rFonts w:ascii="Cambria" w:hAnsi="Cambria" w:cs="Times New Roman"/>
          <w:color w:val="0D0D0D"/>
          <w:shd w:val="clear" w:color="auto" w:fill="FFFFFF"/>
        </w:rPr>
      </w:pPr>
    </w:p>
    <w:p w14:paraId="165FD550" w14:textId="77777777" w:rsidR="00BA0C4B" w:rsidRDefault="00BA0C4B" w:rsidP="006302A5">
      <w:pPr>
        <w:spacing w:line="480" w:lineRule="auto"/>
        <w:jc w:val="both"/>
        <w:rPr>
          <w:rFonts w:ascii="Cambria" w:hAnsi="Cambria" w:cs="Times New Roman"/>
          <w:color w:val="0D0D0D"/>
          <w:shd w:val="clear" w:color="auto" w:fill="FFFFFF"/>
        </w:rPr>
      </w:pPr>
    </w:p>
    <w:p w14:paraId="59BB8CAD" w14:textId="77777777" w:rsidR="00BA0C4B" w:rsidRDefault="00BA0C4B" w:rsidP="006302A5">
      <w:pPr>
        <w:spacing w:line="480" w:lineRule="auto"/>
        <w:jc w:val="both"/>
        <w:rPr>
          <w:rFonts w:ascii="Cambria" w:hAnsi="Cambria" w:cs="Times New Roman"/>
          <w:color w:val="0D0D0D"/>
          <w:shd w:val="clear" w:color="auto" w:fill="FFFFFF"/>
        </w:rPr>
      </w:pPr>
    </w:p>
    <w:p w14:paraId="1791935F" w14:textId="77777777" w:rsidR="00BA0C4B" w:rsidRDefault="00BA0C4B" w:rsidP="006302A5">
      <w:pPr>
        <w:spacing w:line="480" w:lineRule="auto"/>
        <w:jc w:val="both"/>
        <w:rPr>
          <w:rFonts w:ascii="Cambria" w:hAnsi="Cambria" w:cs="Times New Roman"/>
          <w:color w:val="0D0D0D"/>
          <w:shd w:val="clear" w:color="auto" w:fill="FFFFFF"/>
        </w:rPr>
      </w:pPr>
    </w:p>
    <w:p w14:paraId="1DC71CE0" w14:textId="77777777" w:rsidR="00BA0C4B" w:rsidRDefault="00BA0C4B" w:rsidP="006302A5">
      <w:pPr>
        <w:spacing w:line="480" w:lineRule="auto"/>
        <w:jc w:val="both"/>
        <w:rPr>
          <w:rFonts w:ascii="Cambria" w:hAnsi="Cambria" w:cs="Times New Roman"/>
          <w:color w:val="0D0D0D"/>
          <w:shd w:val="clear" w:color="auto" w:fill="FFFFFF"/>
        </w:rPr>
      </w:pPr>
    </w:p>
    <w:p w14:paraId="1EE4238F" w14:textId="77777777" w:rsidR="00BA0C4B" w:rsidRDefault="00BA0C4B" w:rsidP="006302A5">
      <w:pPr>
        <w:spacing w:line="480" w:lineRule="auto"/>
        <w:jc w:val="both"/>
        <w:rPr>
          <w:rFonts w:ascii="Cambria" w:hAnsi="Cambria" w:cs="Times New Roman"/>
          <w:color w:val="0D0D0D"/>
          <w:shd w:val="clear" w:color="auto" w:fill="FFFFFF"/>
        </w:rPr>
      </w:pPr>
    </w:p>
    <w:p w14:paraId="523D007D" w14:textId="4EA20BE6" w:rsidR="0035774D" w:rsidRPr="006302A5" w:rsidRDefault="0035774D" w:rsidP="006302A5">
      <w:pPr>
        <w:spacing w:line="480" w:lineRule="auto"/>
        <w:jc w:val="both"/>
        <w:rPr>
          <w:rFonts w:ascii="Cambria" w:hAnsi="Cambria" w:cs="Times New Roman"/>
          <w:color w:val="0D0D0D"/>
          <w:shd w:val="clear" w:color="auto" w:fill="FFFFFF"/>
        </w:rPr>
      </w:pPr>
      <w:r w:rsidRPr="006302A5">
        <w:rPr>
          <w:rFonts w:ascii="Cambria" w:hAnsi="Cambria" w:cs="Times New Roman"/>
          <w:color w:val="0D0D0D"/>
          <w:shd w:val="clear" w:color="auto" w:fill="FFFFFF"/>
        </w:rPr>
        <w:t xml:space="preserve">As mentioned </w:t>
      </w:r>
      <w:r w:rsidRPr="0010553B">
        <w:rPr>
          <w:rFonts w:ascii="Cambria" w:hAnsi="Cambria" w:cs="Times New Roman"/>
          <w:color w:val="0D0D0D"/>
          <w:shd w:val="clear" w:color="auto" w:fill="FFFFFF"/>
        </w:rPr>
        <w:t xml:space="preserve">in </w:t>
      </w:r>
      <w:hyperlink w:anchor="sdddddd" w:history="1">
        <w:r w:rsidRPr="00000E71">
          <w:rPr>
            <w:rStyle w:val="Hyperlink"/>
            <w:rFonts w:ascii="Cambria" w:hAnsi="Cambria" w:cs="Times New Roman"/>
            <w:shd w:val="clear" w:color="auto" w:fill="FFFFFF"/>
          </w:rPr>
          <w:t>section 6.2</w:t>
        </w:r>
      </w:hyperlink>
      <w:r w:rsidR="0027324B" w:rsidRPr="0010553B">
        <w:rPr>
          <w:rFonts w:ascii="Cambria" w:hAnsi="Cambria" w:cs="Times New Roman"/>
          <w:color w:val="0D0D0D"/>
          <w:shd w:val="clear" w:color="auto" w:fill="FFFFFF"/>
        </w:rPr>
        <w:t>,</w:t>
      </w:r>
      <w:r w:rsidR="0027324B" w:rsidRPr="006302A5">
        <w:rPr>
          <w:rFonts w:ascii="Cambria" w:hAnsi="Cambria" w:cs="Times New Roman"/>
          <w:color w:val="0D0D0D"/>
          <w:shd w:val="clear" w:color="auto" w:fill="FFFFFF"/>
        </w:rPr>
        <w:t xml:space="preserve"> </w:t>
      </w:r>
      <w:r w:rsidRPr="006302A5">
        <w:rPr>
          <w:rFonts w:ascii="Cambria" w:hAnsi="Cambria" w:cs="Times New Roman"/>
        </w:rPr>
        <w:t xml:space="preserve">the first tested moderation factor refers to customers’ affluence level, which is measured by standard average sales revenue obtained per core menu item per order. With numbers displayed in </w:t>
      </w:r>
      <w:hyperlink w:anchor="sddddddd" w:history="1">
        <w:r w:rsidRPr="00000E71">
          <w:rPr>
            <w:rStyle w:val="Hyperlink"/>
            <w:rFonts w:ascii="Cambria" w:hAnsi="Cambria" w:cs="Times New Roman"/>
          </w:rPr>
          <w:t>Table 3</w:t>
        </w:r>
      </w:hyperlink>
      <w:r w:rsidRPr="006302A5">
        <w:rPr>
          <w:rFonts w:ascii="Cambria" w:hAnsi="Cambria" w:cs="Times New Roman"/>
        </w:rPr>
        <w:t xml:space="preserve">, </w:t>
      </w:r>
      <w:r w:rsidRPr="006302A5">
        <w:rPr>
          <w:rFonts w:ascii="Cambria" w:hAnsi="Cambria" w:cs="Times New Roman"/>
          <w:color w:val="0D0D0D"/>
          <w:shd w:val="clear" w:color="auto" w:fill="FFFFFF"/>
        </w:rPr>
        <w:t>t</w:t>
      </w:r>
      <w:r w:rsidR="0027324B" w:rsidRPr="006302A5">
        <w:rPr>
          <w:rFonts w:ascii="Cambria" w:hAnsi="Cambria" w:cs="Times New Roman"/>
          <w:color w:val="0D0D0D"/>
          <w:shd w:val="clear" w:color="auto" w:fill="FFFFFF"/>
        </w:rPr>
        <w:t xml:space="preserve">he strong positive coefficient </w:t>
      </w:r>
      <w:r w:rsidR="0027324B" w:rsidRPr="006302A5">
        <w:rPr>
          <w:rFonts w:ascii="Cambria" w:hAnsi="Cambria" w:cs="Times New Roman"/>
          <w:color w:val="0D0D0D"/>
          <w:shd w:val="clear" w:color="auto" w:fill="FFFFFF"/>
        </w:rPr>
        <w:lastRenderedPageBreak/>
        <w:t xml:space="preserve">for Affluence (1.7637; </w:t>
      </w:r>
      <w:r w:rsidR="002C27DC" w:rsidRPr="006302A5">
        <w:rPr>
          <w:rFonts w:ascii="Cambria" w:hAnsi="Cambria" w:cs="Times New Roman"/>
          <w:color w:val="0D0D0D"/>
          <w:shd w:val="clear" w:color="auto" w:fill="FFFFFF"/>
        </w:rPr>
        <w:t xml:space="preserve">with </w:t>
      </w:r>
      <w:r w:rsidR="0027324B" w:rsidRPr="006302A5">
        <w:rPr>
          <w:rFonts w:ascii="Cambria" w:hAnsi="Cambria" w:cs="Times New Roman"/>
          <w:color w:val="0D0D0D"/>
          <w:shd w:val="clear" w:color="auto" w:fill="FFFFFF"/>
        </w:rPr>
        <w:t>p</w:t>
      </w:r>
      <w:r w:rsidR="002C27DC" w:rsidRPr="006302A5">
        <w:rPr>
          <w:rFonts w:ascii="Cambria" w:hAnsi="Cambria" w:cs="Times New Roman"/>
          <w:color w:val="0D0D0D"/>
          <w:shd w:val="clear" w:color="auto" w:fill="FFFFFF"/>
        </w:rPr>
        <w:t>-value</w:t>
      </w:r>
      <w:r w:rsidR="000013C6" w:rsidRPr="006302A5">
        <w:rPr>
          <w:rFonts w:ascii="Cambria" w:hAnsi="Cambria" w:cs="Times New Roman"/>
          <w:color w:val="0D0D0D"/>
          <w:shd w:val="clear" w:color="auto" w:fill="FFFFFF"/>
        </w:rPr>
        <w:t xml:space="preserve"> </w:t>
      </w:r>
      <w:r w:rsidR="0027324B" w:rsidRPr="006302A5">
        <w:rPr>
          <w:rFonts w:ascii="Cambria" w:hAnsi="Cambria" w:cs="Times New Roman"/>
          <w:color w:val="0D0D0D"/>
          <w:shd w:val="clear" w:color="auto" w:fill="FFFFFF"/>
        </w:rPr>
        <w:t>&lt;</w:t>
      </w:r>
      <w:r w:rsidR="000013C6" w:rsidRPr="006302A5">
        <w:rPr>
          <w:rFonts w:ascii="Cambria" w:hAnsi="Cambria" w:cs="Times New Roman"/>
          <w:color w:val="0D0D0D"/>
          <w:shd w:val="clear" w:color="auto" w:fill="FFFFFF"/>
        </w:rPr>
        <w:t xml:space="preserve"> </w:t>
      </w:r>
      <w:r w:rsidR="0027324B" w:rsidRPr="006302A5">
        <w:rPr>
          <w:rFonts w:ascii="Cambria" w:hAnsi="Cambria" w:cs="Times New Roman"/>
          <w:color w:val="0D0D0D"/>
          <w:shd w:val="clear" w:color="auto" w:fill="FFFFFF"/>
        </w:rPr>
        <w:t xml:space="preserve">0.001) suggests </w:t>
      </w:r>
      <w:r w:rsidRPr="006302A5">
        <w:rPr>
          <w:rFonts w:ascii="Cambria" w:hAnsi="Cambria" w:cs="Times New Roman"/>
          <w:color w:val="0D0D0D"/>
          <w:shd w:val="clear" w:color="auto" w:fill="FFFFFF"/>
        </w:rPr>
        <w:t xml:space="preserve">that more affluent customers have a pronounced tendency to boost upsell revenues despite a growing reliance on the platform. </w:t>
      </w:r>
      <w:r w:rsidR="000013C6" w:rsidRPr="006302A5">
        <w:rPr>
          <w:rFonts w:ascii="Cambria" w:hAnsi="Cambria" w:cs="Times New Roman"/>
          <w:color w:val="0D0D0D"/>
          <w:shd w:val="clear" w:color="auto" w:fill="FFFFFF"/>
        </w:rPr>
        <w:t>Statistically</w:t>
      </w:r>
      <w:r w:rsidRPr="006302A5">
        <w:rPr>
          <w:rFonts w:ascii="Cambria" w:hAnsi="Cambria" w:cs="Times New Roman"/>
          <w:color w:val="0D0D0D"/>
          <w:shd w:val="clear" w:color="auto" w:fill="FFFFFF"/>
        </w:rPr>
        <w:t xml:space="preserve">, a </w:t>
      </w:r>
      <w:r w:rsidR="001840EA" w:rsidRPr="006302A5">
        <w:rPr>
          <w:rFonts w:ascii="Cambria" w:hAnsi="Cambria" w:cs="Times New Roman"/>
          <w:color w:val="0D0D0D"/>
          <w:shd w:val="clear" w:color="auto" w:fill="FFFFFF"/>
        </w:rPr>
        <w:t>store with one standard deviation (</w:t>
      </w:r>
      <m:oMath>
        <m:r>
          <w:rPr>
            <w:rFonts w:ascii="Cambria Math" w:hAnsi="Cambria Math" w:cs="Times New Roman"/>
            <w:color w:val="0D0D0D"/>
            <w:shd w:val="clear" w:color="auto" w:fill="FFFFFF"/>
          </w:rPr>
          <m:t>0.48</m:t>
        </m:r>
      </m:oMath>
      <w:r w:rsidR="001840EA" w:rsidRPr="006302A5">
        <w:rPr>
          <w:rFonts w:ascii="Cambria" w:hAnsi="Cambria" w:cs="Times New Roman"/>
          <w:color w:val="0D0D0D"/>
          <w:shd w:val="clear" w:color="auto" w:fill="FFFFFF"/>
        </w:rPr>
        <w:t>) above the mean will have a 19.2% (</w:t>
      </w:r>
      <m:oMath>
        <m:r>
          <w:rPr>
            <w:rFonts w:ascii="Cambria Math" w:hAnsi="Cambria Math" w:cs="Times New Roman"/>
            <w:color w:val="0D0D0D"/>
            <w:shd w:val="clear" w:color="auto" w:fill="FFFFFF"/>
          </w:rPr>
          <m:t>1-</m:t>
        </m:r>
        <m:sSup>
          <m:sSupPr>
            <m:ctrlPr>
              <w:rPr>
                <w:rFonts w:ascii="Cambria Math" w:hAnsi="Cambria Math" w:cs="Times New Roman"/>
                <w:i/>
                <w:color w:val="0D0D0D"/>
                <w:shd w:val="clear" w:color="auto" w:fill="FFFFFF"/>
              </w:rPr>
            </m:ctrlPr>
          </m:sSupPr>
          <m:e>
            <m:r>
              <w:rPr>
                <w:rFonts w:ascii="Cambria Math" w:hAnsi="Cambria Math" w:cs="Times New Roman"/>
                <w:color w:val="0D0D0D"/>
                <w:shd w:val="clear" w:color="auto" w:fill="FFFFFF"/>
              </w:rPr>
              <m:t>e</m:t>
            </m:r>
          </m:e>
          <m:sup>
            <m:r>
              <w:rPr>
                <w:rFonts w:ascii="Cambria Math" w:hAnsi="Cambria Math" w:cs="Times New Roman"/>
                <w:color w:val="0D0D0D"/>
                <w:shd w:val="clear" w:color="auto" w:fill="FFFFFF"/>
              </w:rPr>
              <m:t>-0.3093+2×0.048</m:t>
            </m:r>
          </m:sup>
        </m:sSup>
      </m:oMath>
      <w:r w:rsidR="001840EA" w:rsidRPr="006302A5">
        <w:rPr>
          <w:rFonts w:ascii="Cambria" w:hAnsi="Cambria" w:cs="Times New Roman"/>
          <w:color w:val="0D0D0D"/>
          <w:shd w:val="clear" w:color="auto" w:fill="FFFFFF"/>
        </w:rPr>
        <w:t xml:space="preserve">) reduction in upsell revenues for every 10-percent point increase in OFD dependence, compared to a 33.3% reduction for a </w:t>
      </w:r>
      <w:r w:rsidR="000013C6" w:rsidRPr="006302A5">
        <w:rPr>
          <w:rFonts w:ascii="Cambria" w:hAnsi="Cambria" w:cs="Times New Roman"/>
          <w:color w:val="0D0D0D"/>
          <w:shd w:val="clear" w:color="auto" w:fill="FFFFFF"/>
        </w:rPr>
        <w:t>restaurant one standard error below the mean. In essence, higher opulence strongly mitigates the decline in profit margins make from upselling that might otherwise occur with increased platform dependence.</w:t>
      </w:r>
    </w:p>
    <w:p w14:paraId="43BA4595" w14:textId="77777777" w:rsidR="0035774D" w:rsidRPr="006302A5" w:rsidRDefault="0035774D" w:rsidP="006302A5">
      <w:pPr>
        <w:spacing w:line="480" w:lineRule="auto"/>
        <w:jc w:val="both"/>
        <w:rPr>
          <w:rFonts w:ascii="Cambria" w:hAnsi="Cambria" w:cs="Times New Roman"/>
          <w:color w:val="0D0D0D"/>
          <w:shd w:val="clear" w:color="auto" w:fill="FFFFFF"/>
        </w:rPr>
      </w:pPr>
    </w:p>
    <w:p w14:paraId="27D83BC7" w14:textId="5668A92F" w:rsidR="00364184" w:rsidRPr="006302A5" w:rsidRDefault="000013C6" w:rsidP="006302A5">
      <w:pPr>
        <w:spacing w:line="480" w:lineRule="auto"/>
        <w:jc w:val="both"/>
        <w:rPr>
          <w:rFonts w:ascii="Cambria" w:hAnsi="Cambria" w:cs="Times New Roman"/>
          <w:color w:val="0D0D0D"/>
          <w:shd w:val="clear" w:color="auto" w:fill="FFFFFF"/>
        </w:rPr>
      </w:pPr>
      <w:r w:rsidRPr="006302A5">
        <w:rPr>
          <w:rFonts w:ascii="Cambria" w:hAnsi="Cambria" w:cs="Times New Roman"/>
        </w:rPr>
        <w:t>For the second moderation factor</w:t>
      </w:r>
      <w:r w:rsidR="008C2316" w:rsidRPr="006302A5">
        <w:rPr>
          <w:rFonts w:ascii="Cambria" w:hAnsi="Cambria" w:cs="Times New Roman"/>
        </w:rPr>
        <w:t xml:space="preserve"> - P</w:t>
      </w:r>
      <w:r w:rsidRPr="006302A5">
        <w:rPr>
          <w:rFonts w:ascii="Cambria" w:hAnsi="Cambria" w:cs="Times New Roman"/>
        </w:rPr>
        <w:t xml:space="preserve">art size, measured by the mean number of core menu items ordered per check. </w:t>
      </w:r>
      <w:r w:rsidRPr="006302A5">
        <w:rPr>
          <w:rFonts w:ascii="Cambria" w:hAnsi="Cambria" w:cs="Times New Roman"/>
          <w:color w:val="0D0D0D"/>
          <w:shd w:val="clear" w:color="auto" w:fill="FFFFFF"/>
        </w:rPr>
        <w:t>The negative coefficient (</w:t>
      </w:r>
      <w:r w:rsidRPr="006302A5">
        <w:rPr>
          <w:rFonts w:ascii="Cambria" w:hAnsi="Cambria" w:cs="Times New Roman"/>
        </w:rPr>
        <w:t xml:space="preserve">-0.1101; </w:t>
      </w:r>
      <w:r w:rsidR="002C27DC" w:rsidRPr="006302A5">
        <w:rPr>
          <w:rFonts w:ascii="Cambria" w:hAnsi="Cambria" w:cs="Times New Roman"/>
        </w:rPr>
        <w:t xml:space="preserve">with </w:t>
      </w:r>
      <w:r w:rsidRPr="006302A5">
        <w:rPr>
          <w:rFonts w:ascii="Cambria" w:hAnsi="Cambria" w:cs="Times New Roman"/>
          <w:color w:val="0D0D0D"/>
          <w:shd w:val="clear" w:color="auto" w:fill="FFFFFF"/>
        </w:rPr>
        <w:t>p</w:t>
      </w:r>
      <w:r w:rsidR="002C27DC" w:rsidRPr="006302A5">
        <w:rPr>
          <w:rFonts w:ascii="Cambria" w:hAnsi="Cambria" w:cs="Times New Roman"/>
          <w:color w:val="0D0D0D"/>
          <w:shd w:val="clear" w:color="auto" w:fill="FFFFFF"/>
        </w:rPr>
        <w:t>-value</w:t>
      </w:r>
      <w:r w:rsidRPr="006302A5">
        <w:rPr>
          <w:rFonts w:ascii="Cambria" w:hAnsi="Cambria" w:cs="Times New Roman"/>
          <w:color w:val="0D0D0D"/>
          <w:shd w:val="clear" w:color="auto" w:fill="FFFFFF"/>
        </w:rPr>
        <w:t xml:space="preserve"> &gt; 0.05) may not be account</w:t>
      </w:r>
      <w:r w:rsidR="008C2316" w:rsidRPr="006302A5">
        <w:rPr>
          <w:rFonts w:ascii="Cambria" w:hAnsi="Cambria" w:cs="Times New Roman"/>
          <w:color w:val="0D0D0D"/>
          <w:shd w:val="clear" w:color="auto" w:fill="FFFFFF"/>
        </w:rPr>
        <w:t xml:space="preserve">able estimation in this case, </w:t>
      </w:r>
      <w:proofErr w:type="gramStart"/>
      <w:r w:rsidR="008C2316" w:rsidRPr="006302A5">
        <w:rPr>
          <w:rFonts w:ascii="Cambria" w:hAnsi="Cambria" w:cs="Times New Roman"/>
          <w:color w:val="0D0D0D"/>
          <w:shd w:val="clear" w:color="auto" w:fill="FFFFFF"/>
        </w:rPr>
        <w:t>due to the fact that</w:t>
      </w:r>
      <w:proofErr w:type="gramEnd"/>
      <w:r w:rsidR="008C2316" w:rsidRPr="006302A5">
        <w:rPr>
          <w:rFonts w:ascii="Cambria" w:hAnsi="Cambria" w:cs="Times New Roman"/>
          <w:color w:val="0D0D0D"/>
          <w:shd w:val="clear" w:color="auto" w:fill="FFFFFF"/>
        </w:rPr>
        <w:t xml:space="preserve"> it is notably deviated from the common significance level. Therefore, at least with the given dataset, party size may not have any obvious moderation effect on reduction in restaurant’s upsell ability. </w:t>
      </w:r>
    </w:p>
    <w:p w14:paraId="1CB945C0" w14:textId="77777777" w:rsidR="008C2316" w:rsidRPr="006302A5" w:rsidRDefault="008C2316" w:rsidP="006302A5">
      <w:pPr>
        <w:spacing w:line="480" w:lineRule="auto"/>
        <w:jc w:val="both"/>
        <w:rPr>
          <w:rFonts w:ascii="Cambria" w:hAnsi="Cambria" w:cs="Times New Roman"/>
          <w:color w:val="0D0D0D"/>
          <w:shd w:val="clear" w:color="auto" w:fill="FFFFFF"/>
        </w:rPr>
      </w:pPr>
    </w:p>
    <w:p w14:paraId="06588C34" w14:textId="4F550FB3" w:rsidR="008C2316" w:rsidRPr="006302A5" w:rsidRDefault="008C2316" w:rsidP="006302A5">
      <w:pPr>
        <w:spacing w:line="480" w:lineRule="auto"/>
        <w:jc w:val="both"/>
        <w:rPr>
          <w:rFonts w:ascii="Cambria" w:hAnsi="Cambria" w:cs="Times New Roman"/>
        </w:rPr>
      </w:pPr>
      <w:r w:rsidRPr="006302A5">
        <w:rPr>
          <w:rFonts w:ascii="Cambria" w:hAnsi="Cambria" w:cs="Times New Roman"/>
        </w:rPr>
        <w:t>The last investigated factor – Peak mealtime distribution, which is defined as an indicator variable such that more meals are served at lunch than at dinner time in a particular outlet.</w:t>
      </w:r>
      <w:r w:rsidR="002C27DC" w:rsidRPr="006302A5">
        <w:rPr>
          <w:rFonts w:ascii="Cambria" w:hAnsi="Cambria" w:cs="Times New Roman"/>
        </w:rPr>
        <w:t xml:space="preserve"> Unlike affluence level, the estimated coefficient in this case is negative (-0.5684 with p-value &lt; 0.05). This suggests the restaurants that have more footfalls during lunch time than dinner peak will experience a much greater loss in sales percentage from upselling items, given the same amount of dependence increase in online platform. </w:t>
      </w:r>
    </w:p>
    <w:p w14:paraId="0401DA46" w14:textId="77777777" w:rsidR="001C0B03" w:rsidRDefault="001C0B03" w:rsidP="006302A5">
      <w:pPr>
        <w:spacing w:line="480" w:lineRule="auto"/>
        <w:jc w:val="both"/>
        <w:rPr>
          <w:rFonts w:ascii="Cambria" w:hAnsi="Cambria" w:cs="Times New Roman"/>
        </w:rPr>
      </w:pPr>
    </w:p>
    <w:p w14:paraId="4020B334" w14:textId="77777777" w:rsidR="001C0B03" w:rsidRDefault="001C0B03" w:rsidP="006302A5">
      <w:pPr>
        <w:spacing w:line="480" w:lineRule="auto"/>
        <w:jc w:val="both"/>
        <w:rPr>
          <w:rFonts w:ascii="Cambria" w:hAnsi="Cambria" w:cs="Times New Roman"/>
        </w:rPr>
      </w:pPr>
    </w:p>
    <w:p w14:paraId="0A7851C4" w14:textId="77777777" w:rsidR="001C0B03" w:rsidRDefault="001C0B03" w:rsidP="006302A5">
      <w:pPr>
        <w:spacing w:line="480" w:lineRule="auto"/>
        <w:jc w:val="both"/>
        <w:rPr>
          <w:rFonts w:ascii="Cambria" w:hAnsi="Cambria" w:cs="Times New Roman"/>
        </w:rPr>
      </w:pPr>
    </w:p>
    <w:p w14:paraId="3684E3AC" w14:textId="77777777" w:rsidR="001C0B03" w:rsidRPr="006302A5" w:rsidRDefault="001C0B03" w:rsidP="006302A5">
      <w:pPr>
        <w:spacing w:line="480" w:lineRule="auto"/>
        <w:jc w:val="both"/>
        <w:rPr>
          <w:rFonts w:ascii="Cambria" w:hAnsi="Cambria" w:cs="Times New Roman"/>
        </w:rPr>
      </w:pPr>
    </w:p>
    <w:p w14:paraId="29086C6B" w14:textId="1CA46787" w:rsidR="004E2281" w:rsidRPr="00DE2A96" w:rsidRDefault="004E2281" w:rsidP="00DE2A96">
      <w:pPr>
        <w:pStyle w:val="ListParagraph"/>
        <w:numPr>
          <w:ilvl w:val="0"/>
          <w:numId w:val="8"/>
        </w:numPr>
        <w:spacing w:line="480" w:lineRule="auto"/>
        <w:jc w:val="both"/>
        <w:rPr>
          <w:rFonts w:ascii="Cambria" w:hAnsi="Cambria" w:cs="Times New Roman"/>
          <w:b/>
          <w:bCs/>
          <w:sz w:val="28"/>
          <w:szCs w:val="28"/>
        </w:rPr>
      </w:pPr>
      <w:r w:rsidRPr="00DE2A96">
        <w:rPr>
          <w:rFonts w:ascii="Cambria" w:hAnsi="Cambria" w:cs="Times New Roman"/>
          <w:b/>
          <w:bCs/>
          <w:sz w:val="28"/>
          <w:szCs w:val="28"/>
        </w:rPr>
        <w:lastRenderedPageBreak/>
        <w:t xml:space="preserve">Robustness </w:t>
      </w:r>
      <w:r w:rsidR="00694923" w:rsidRPr="00DE2A96">
        <w:rPr>
          <w:rFonts w:ascii="Cambria" w:hAnsi="Cambria" w:cs="Times New Roman"/>
          <w:b/>
          <w:bCs/>
          <w:sz w:val="28"/>
          <w:szCs w:val="28"/>
        </w:rPr>
        <w:t>Verification and Alternative Explanations</w:t>
      </w:r>
    </w:p>
    <w:p w14:paraId="5F46A9C4" w14:textId="77777777" w:rsidR="00D14CF8" w:rsidRPr="006302A5" w:rsidRDefault="00846DB7" w:rsidP="006302A5">
      <w:pPr>
        <w:spacing w:line="480" w:lineRule="auto"/>
        <w:jc w:val="both"/>
        <w:rPr>
          <w:rFonts w:ascii="Cambria" w:hAnsi="Cambria" w:cs="Times New Roman"/>
        </w:rPr>
      </w:pPr>
      <w:r w:rsidRPr="006302A5">
        <w:rPr>
          <w:rFonts w:ascii="Cambria" w:hAnsi="Cambria" w:cs="Times New Roman"/>
        </w:rPr>
        <w:t xml:space="preserve">Deriving insights on direct causality from a secondary dataset is often a complex task, however, several methodologies were applied in this study to discourage </w:t>
      </w:r>
      <w:r w:rsidR="00D14CF8" w:rsidRPr="006302A5">
        <w:rPr>
          <w:rFonts w:ascii="Cambria" w:hAnsi="Cambria" w:cs="Times New Roman"/>
        </w:rPr>
        <w:t xml:space="preserve">other indirect </w:t>
      </w:r>
      <w:proofErr w:type="spellStart"/>
      <w:r w:rsidR="00D14CF8" w:rsidRPr="006302A5">
        <w:rPr>
          <w:rFonts w:ascii="Cambria" w:hAnsi="Cambria" w:cs="Times New Roman"/>
        </w:rPr>
        <w:t>condisions</w:t>
      </w:r>
      <w:proofErr w:type="spellEnd"/>
      <w:r w:rsidR="00D14CF8" w:rsidRPr="006302A5">
        <w:rPr>
          <w:rFonts w:ascii="Cambria" w:hAnsi="Cambria" w:cs="Times New Roman"/>
        </w:rPr>
        <w:t xml:space="preserve"> for the observed effects, which will be furthered discussed in this session. In addition, robustness checks were also performed to improve the reliability of the final findings, drawing general insights beyond the confines of the major manuscript’s framework. </w:t>
      </w:r>
    </w:p>
    <w:p w14:paraId="523CAE13" w14:textId="77777777" w:rsidR="00D14CF8" w:rsidRPr="006302A5" w:rsidRDefault="00D14CF8" w:rsidP="006302A5">
      <w:pPr>
        <w:spacing w:line="480" w:lineRule="auto"/>
        <w:jc w:val="both"/>
        <w:rPr>
          <w:rFonts w:ascii="Cambria" w:hAnsi="Cambria" w:cs="Times New Roman"/>
        </w:rPr>
      </w:pPr>
    </w:p>
    <w:p w14:paraId="7D88C0BC" w14:textId="33570E07" w:rsidR="001C0B03" w:rsidRDefault="00D14CF8" w:rsidP="006302A5">
      <w:pPr>
        <w:spacing w:line="480" w:lineRule="auto"/>
        <w:jc w:val="both"/>
        <w:rPr>
          <w:rFonts w:ascii="Cambria" w:hAnsi="Cambria" w:cs="Times New Roman"/>
        </w:rPr>
      </w:pPr>
      <w:r w:rsidRPr="006302A5">
        <w:rPr>
          <w:rFonts w:ascii="Cambria" w:hAnsi="Cambria" w:cs="Times New Roman"/>
        </w:rPr>
        <w:t xml:space="preserve">Firstly, by capitalising the variation in dependence that occurs </w:t>
      </w:r>
      <w:r w:rsidR="0053230D" w:rsidRPr="006302A5">
        <w:rPr>
          <w:rFonts w:ascii="Cambria" w:hAnsi="Cambria" w:cs="Times New Roman"/>
        </w:rPr>
        <w:t xml:space="preserve">within each individual store, multiple unobserved site-specific impacts, such as store size, local demographic profiles and competitors activate levels, were accounted for when developing the regression models. It is also worthwhile to mention that no technological or </w:t>
      </w:r>
      <w:r w:rsidR="00395C4F" w:rsidRPr="006302A5">
        <w:rPr>
          <w:rFonts w:ascii="Cambria" w:hAnsi="Cambria" w:cs="Times New Roman"/>
        </w:rPr>
        <w:t xml:space="preserve">ownership transitions took place during the data collection timeframe. While some restaurants may have experienced changes in their competitive landscape, there were not uniform, and thus are unlikely to significantly skew the estimated outputs. </w:t>
      </w:r>
    </w:p>
    <w:p w14:paraId="0338ED17" w14:textId="77777777" w:rsidR="001C0B03" w:rsidRDefault="001C0B03" w:rsidP="006302A5">
      <w:pPr>
        <w:spacing w:line="480" w:lineRule="auto"/>
        <w:jc w:val="both"/>
        <w:rPr>
          <w:rFonts w:ascii="Cambria" w:hAnsi="Cambria" w:cs="Times New Roman"/>
        </w:rPr>
      </w:pPr>
    </w:p>
    <w:p w14:paraId="55EF83FF" w14:textId="0256F38C" w:rsidR="00DE2A96" w:rsidRDefault="00395C4F" w:rsidP="006302A5">
      <w:pPr>
        <w:spacing w:line="480" w:lineRule="auto"/>
        <w:jc w:val="both"/>
        <w:rPr>
          <w:rFonts w:ascii="Cambria" w:hAnsi="Cambria" w:cs="Times New Roman"/>
        </w:rPr>
      </w:pPr>
      <w:r w:rsidRPr="006302A5">
        <w:rPr>
          <w:rFonts w:ascii="Cambria" w:hAnsi="Cambria" w:cs="Times New Roman"/>
        </w:rPr>
        <w:t xml:space="preserve">Secondly, </w:t>
      </w:r>
      <w:r w:rsidR="00F04645" w:rsidRPr="006302A5">
        <w:rPr>
          <w:rFonts w:ascii="Cambria" w:hAnsi="Cambria" w:cs="Times New Roman"/>
        </w:rPr>
        <w:t xml:space="preserve">as the final conclusions were drawn from the extent to which each restaurant relies on delivery platforms for its customer demand, any potential disruptive </w:t>
      </w:r>
      <w:r w:rsidR="00CB2E6B" w:rsidRPr="006302A5">
        <w:rPr>
          <w:rFonts w:ascii="Cambria" w:hAnsi="Cambria" w:cs="Times New Roman"/>
        </w:rPr>
        <w:t>external</w:t>
      </w:r>
      <w:r w:rsidR="00F04645" w:rsidRPr="006302A5">
        <w:rPr>
          <w:rFonts w:ascii="Cambria" w:hAnsi="Cambria" w:cs="Times New Roman"/>
        </w:rPr>
        <w:t xml:space="preserve"> factors, such as extreme weather, traffic </w:t>
      </w:r>
      <w:r w:rsidR="00CB2E6B" w:rsidRPr="006302A5">
        <w:rPr>
          <w:rFonts w:ascii="Cambria" w:hAnsi="Cambria" w:cs="Times New Roman"/>
        </w:rPr>
        <w:t xml:space="preserve">fluctuation, or local events, need to be neutralised. Therefore, the focused day </w:t>
      </w:r>
      <m:oMath>
        <m:r>
          <w:rPr>
            <w:rFonts w:ascii="Cambria Math" w:hAnsi="Cambria Math" w:cs="Times New Roman"/>
          </w:rPr>
          <m:t>d</m:t>
        </m:r>
      </m:oMath>
      <w:r w:rsidR="00CB2E6B" w:rsidRPr="006302A5">
        <w:rPr>
          <w:rFonts w:ascii="Cambria" w:hAnsi="Cambria" w:cs="Times New Roman"/>
        </w:rPr>
        <w:t xml:space="preserve"> was excluded from platform dependence computation, and this metric has also been spread over an extensive </w:t>
      </w:r>
      <w:proofErr w:type="gramStart"/>
      <w:r w:rsidR="00CB2E6B" w:rsidRPr="006302A5">
        <w:rPr>
          <w:rFonts w:ascii="Cambria" w:hAnsi="Cambria" w:cs="Times New Roman"/>
        </w:rPr>
        <w:t>time period</w:t>
      </w:r>
      <w:proofErr w:type="gramEnd"/>
      <w:r w:rsidR="00CB2E6B" w:rsidRPr="006302A5">
        <w:rPr>
          <w:rFonts w:ascii="Cambria" w:hAnsi="Cambria" w:cs="Times New Roman"/>
        </w:rPr>
        <w:t xml:space="preserve"> (half-month before and half-month after) to further eliminate any systematic impacts that may </w:t>
      </w:r>
      <w:r w:rsidR="003A4B41" w:rsidRPr="006302A5">
        <w:rPr>
          <w:rFonts w:ascii="Cambria" w:hAnsi="Cambria" w:cs="Times New Roman"/>
        </w:rPr>
        <w:t xml:space="preserve">last for multiple days. </w:t>
      </w:r>
    </w:p>
    <w:p w14:paraId="3994A7A3" w14:textId="77777777" w:rsidR="001C0B03" w:rsidRDefault="001C0B03" w:rsidP="006302A5">
      <w:pPr>
        <w:spacing w:line="480" w:lineRule="auto"/>
        <w:jc w:val="both"/>
        <w:rPr>
          <w:rFonts w:ascii="Cambria" w:hAnsi="Cambria" w:cs="Times New Roman"/>
        </w:rPr>
      </w:pPr>
    </w:p>
    <w:p w14:paraId="66415A04" w14:textId="5DACCE0E" w:rsidR="00F47AC1" w:rsidRDefault="003A4B41" w:rsidP="006302A5">
      <w:pPr>
        <w:spacing w:line="480" w:lineRule="auto"/>
        <w:jc w:val="both"/>
        <w:rPr>
          <w:rFonts w:ascii="Cambria" w:hAnsi="Cambria" w:cs="Times New Roman"/>
        </w:rPr>
      </w:pPr>
      <w:r w:rsidRPr="006302A5">
        <w:rPr>
          <w:rFonts w:ascii="Cambria" w:hAnsi="Cambria" w:cs="Times New Roman"/>
        </w:rPr>
        <w:lastRenderedPageBreak/>
        <w:t xml:space="preserve">Furthermore, </w:t>
      </w:r>
      <w:r w:rsidR="00E8338A" w:rsidRPr="006302A5">
        <w:rPr>
          <w:rFonts w:ascii="Cambria" w:hAnsi="Cambria" w:cs="Times New Roman"/>
        </w:rPr>
        <w:t xml:space="preserve">different variable construction metrices were adopted </w:t>
      </w:r>
      <w:proofErr w:type="gramStart"/>
      <w:r w:rsidR="00E8338A" w:rsidRPr="006302A5">
        <w:rPr>
          <w:rFonts w:ascii="Cambria" w:hAnsi="Cambria" w:cs="Times New Roman"/>
        </w:rPr>
        <w:t>in order to</w:t>
      </w:r>
      <w:proofErr w:type="gramEnd"/>
      <w:r w:rsidR="00E8338A" w:rsidRPr="006302A5">
        <w:rPr>
          <w:rFonts w:ascii="Cambria" w:hAnsi="Cambria" w:cs="Times New Roman"/>
        </w:rPr>
        <w:t xml:space="preserve"> ensure robust results. </w:t>
      </w:r>
      <w:proofErr w:type="gramStart"/>
      <w:r w:rsidR="00E8338A" w:rsidRPr="006302A5">
        <w:rPr>
          <w:rFonts w:ascii="Cambria" w:hAnsi="Cambria" w:cs="Times New Roman"/>
        </w:rPr>
        <w:t>In particular, two</w:t>
      </w:r>
      <w:proofErr w:type="gramEnd"/>
      <w:r w:rsidR="00E8338A" w:rsidRPr="006302A5">
        <w:rPr>
          <w:rFonts w:ascii="Cambria" w:hAnsi="Cambria" w:cs="Times New Roman"/>
        </w:rPr>
        <w:t xml:space="preserve"> alternative measures of targeted dependent variable (</w:t>
      </w:r>
      <m:oMath>
        <m:r>
          <w:rPr>
            <w:rFonts w:ascii="Cambria Math" w:hAnsi="Cambria Math" w:cs="Times New Roman"/>
          </w:rPr>
          <m:t>UpSel</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i,d</m:t>
            </m:r>
          </m:sub>
        </m:sSub>
      </m:oMath>
      <w:r w:rsidR="00E8338A" w:rsidRPr="006302A5">
        <w:rPr>
          <w:rFonts w:ascii="Cambria" w:hAnsi="Cambria" w:cs="Times New Roman"/>
        </w:rPr>
        <w:t>) were defined, namely (1) dollar revenues and (2) number of checks percentages</w:t>
      </w:r>
      <w:r w:rsidR="00F47AC1" w:rsidRPr="006302A5">
        <w:rPr>
          <w:rFonts w:ascii="Cambria" w:hAnsi="Cambria" w:cs="Times New Roman"/>
        </w:rPr>
        <w:t xml:space="preserve">, and the results are shown in </w:t>
      </w:r>
      <w:hyperlink w:anchor="sdddddddd" w:history="1">
        <w:r w:rsidR="00F47AC1" w:rsidRPr="00000E71">
          <w:rPr>
            <w:rStyle w:val="Hyperlink"/>
            <w:rFonts w:ascii="Cambria" w:hAnsi="Cambria" w:cs="Times New Roman"/>
          </w:rPr>
          <w:t>Table 2</w:t>
        </w:r>
      </w:hyperlink>
      <w:r w:rsidR="00F47AC1" w:rsidRPr="006302A5">
        <w:rPr>
          <w:rFonts w:ascii="Cambria" w:hAnsi="Cambria" w:cs="Times New Roman"/>
        </w:rPr>
        <w:t xml:space="preserve">. Similarly, results based on alternative definitions for the three moderation factors were also computed and displayed in </w:t>
      </w:r>
      <w:hyperlink w:anchor="d" w:history="1">
        <w:r w:rsidR="00F47AC1" w:rsidRPr="00000E71">
          <w:rPr>
            <w:rStyle w:val="Hyperlink"/>
            <w:rFonts w:ascii="Cambria" w:hAnsi="Cambria" w:cs="Times New Roman"/>
          </w:rPr>
          <w:t>Table 4</w:t>
        </w:r>
      </w:hyperlink>
      <w:r w:rsidR="00F47AC1" w:rsidRPr="0010553B">
        <w:rPr>
          <w:rFonts w:ascii="Cambria" w:hAnsi="Cambria" w:cs="Times New Roman"/>
        </w:rPr>
        <w:t xml:space="preserve">.  </w:t>
      </w:r>
      <w:r w:rsidR="00F47AC1" w:rsidRPr="006302A5">
        <w:rPr>
          <w:rFonts w:ascii="Cambria" w:hAnsi="Cambria" w:cs="Times New Roman"/>
        </w:rPr>
        <w:t xml:space="preserve">Instead of averages, median sales revenue earned from core menu items and median number of core menu items per order were used to define customers’ Affluence level and Party size. The Peak mealtime distribution </w:t>
      </w:r>
      <w:r w:rsidR="005E7508" w:rsidRPr="006302A5">
        <w:rPr>
          <w:rFonts w:ascii="Cambria" w:hAnsi="Cambria" w:cs="Times New Roman"/>
        </w:rPr>
        <w:t xml:space="preserve">was accounted </w:t>
      </w:r>
      <w:r w:rsidR="00F47AC1" w:rsidRPr="006302A5">
        <w:rPr>
          <w:rFonts w:ascii="Cambria" w:hAnsi="Cambria" w:cs="Times New Roman"/>
        </w:rPr>
        <w:t xml:space="preserve">as an </w:t>
      </w:r>
      <w:r w:rsidR="005E7508" w:rsidRPr="006302A5">
        <w:rPr>
          <w:rFonts w:ascii="Cambria" w:hAnsi="Cambria" w:cs="Times New Roman"/>
        </w:rPr>
        <w:t xml:space="preserve">indicator to show more footfalls were occurred at lunch than at dinner. </w:t>
      </w:r>
      <w:r w:rsidR="00F47AC1" w:rsidRPr="006302A5">
        <w:rPr>
          <w:rFonts w:ascii="Cambria" w:hAnsi="Cambria" w:cs="Times New Roman"/>
        </w:rPr>
        <w:t xml:space="preserve"> </w:t>
      </w:r>
    </w:p>
    <w:p w14:paraId="4A0C7EF8" w14:textId="0BD8B545" w:rsidR="001C0B03" w:rsidRDefault="001C0B03" w:rsidP="006302A5">
      <w:pPr>
        <w:spacing w:line="480" w:lineRule="auto"/>
        <w:jc w:val="both"/>
        <w:rPr>
          <w:rFonts w:ascii="Cambria" w:hAnsi="Cambria" w:cs="Times New Roman"/>
        </w:rPr>
      </w:pPr>
      <w:bookmarkStart w:id="9" w:name="d"/>
      <w:r w:rsidRPr="006302A5">
        <w:rPr>
          <w:rFonts w:ascii="Cambria" w:hAnsi="Cambria" w:cs="Times New Roman"/>
          <w:noProof/>
        </w:rPr>
        <w:drawing>
          <wp:anchor distT="0" distB="0" distL="114300" distR="114300" simplePos="0" relativeHeight="251691008" behindDoc="0" locked="0" layoutInCell="1" allowOverlap="1" wp14:anchorId="13AED43D" wp14:editId="02385E93">
            <wp:simplePos x="0" y="0"/>
            <wp:positionH relativeFrom="column">
              <wp:posOffset>497205</wp:posOffset>
            </wp:positionH>
            <wp:positionV relativeFrom="paragraph">
              <wp:posOffset>12700</wp:posOffset>
            </wp:positionV>
            <wp:extent cx="4692650" cy="2525395"/>
            <wp:effectExtent l="0" t="0" r="6350" b="1905"/>
            <wp:wrapSquare wrapText="bothSides"/>
            <wp:docPr id="1986905500" name="Picture 23" descr="A table with numbers and a number of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05500" name="Picture 23" descr="A table with numbers and a number of objects&#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4692650" cy="2525395"/>
                    </a:xfrm>
                    <a:prstGeom prst="rect">
                      <a:avLst/>
                    </a:prstGeom>
                  </pic:spPr>
                </pic:pic>
              </a:graphicData>
            </a:graphic>
            <wp14:sizeRelH relativeFrom="page">
              <wp14:pctWidth>0</wp14:pctWidth>
            </wp14:sizeRelH>
            <wp14:sizeRelV relativeFrom="page">
              <wp14:pctHeight>0</wp14:pctHeight>
            </wp14:sizeRelV>
          </wp:anchor>
        </w:drawing>
      </w:r>
      <w:bookmarkEnd w:id="9"/>
    </w:p>
    <w:p w14:paraId="4840C062" w14:textId="77777777" w:rsidR="001C0B03" w:rsidRDefault="001C0B03" w:rsidP="006302A5">
      <w:pPr>
        <w:spacing w:line="480" w:lineRule="auto"/>
        <w:jc w:val="both"/>
        <w:rPr>
          <w:rFonts w:ascii="Cambria" w:hAnsi="Cambria" w:cs="Times New Roman"/>
        </w:rPr>
      </w:pPr>
    </w:p>
    <w:p w14:paraId="5381206B" w14:textId="77777777" w:rsidR="001C0B03" w:rsidRDefault="001C0B03" w:rsidP="006302A5">
      <w:pPr>
        <w:spacing w:line="480" w:lineRule="auto"/>
        <w:jc w:val="both"/>
        <w:rPr>
          <w:rFonts w:ascii="Cambria" w:hAnsi="Cambria" w:cs="Times New Roman"/>
        </w:rPr>
      </w:pPr>
    </w:p>
    <w:p w14:paraId="0692AAFF" w14:textId="77777777" w:rsidR="001C0B03" w:rsidRDefault="001C0B03" w:rsidP="006302A5">
      <w:pPr>
        <w:spacing w:line="480" w:lineRule="auto"/>
        <w:jc w:val="both"/>
        <w:rPr>
          <w:rFonts w:ascii="Cambria" w:hAnsi="Cambria" w:cs="Times New Roman"/>
        </w:rPr>
      </w:pPr>
    </w:p>
    <w:p w14:paraId="6C4F0997" w14:textId="77777777" w:rsidR="00DE2A96" w:rsidRDefault="00DE2A96" w:rsidP="006302A5">
      <w:pPr>
        <w:spacing w:line="480" w:lineRule="auto"/>
        <w:jc w:val="both"/>
        <w:rPr>
          <w:rFonts w:ascii="Cambria" w:hAnsi="Cambria" w:cs="Times New Roman"/>
        </w:rPr>
      </w:pPr>
    </w:p>
    <w:p w14:paraId="0DC124D7" w14:textId="77777777" w:rsidR="001C0B03" w:rsidRDefault="001C0B03" w:rsidP="006302A5">
      <w:pPr>
        <w:spacing w:line="480" w:lineRule="auto"/>
        <w:jc w:val="both"/>
        <w:rPr>
          <w:rFonts w:ascii="Cambria" w:hAnsi="Cambria" w:cs="Times New Roman"/>
          <w:color w:val="0D0D0D"/>
          <w:shd w:val="clear" w:color="auto" w:fill="FFFFFF"/>
        </w:rPr>
      </w:pPr>
    </w:p>
    <w:p w14:paraId="4F760201" w14:textId="77777777" w:rsidR="001C0B03" w:rsidRDefault="001C0B03" w:rsidP="006302A5">
      <w:pPr>
        <w:spacing w:line="480" w:lineRule="auto"/>
        <w:jc w:val="both"/>
        <w:rPr>
          <w:rFonts w:ascii="Cambria" w:hAnsi="Cambria" w:cs="Times New Roman"/>
          <w:color w:val="0D0D0D"/>
          <w:shd w:val="clear" w:color="auto" w:fill="FFFFFF"/>
        </w:rPr>
      </w:pPr>
    </w:p>
    <w:p w14:paraId="1C9CC314" w14:textId="77777777" w:rsidR="001C0B03" w:rsidRDefault="001C0B03" w:rsidP="006302A5">
      <w:pPr>
        <w:spacing w:line="480" w:lineRule="auto"/>
        <w:jc w:val="both"/>
        <w:rPr>
          <w:rFonts w:ascii="Cambria" w:hAnsi="Cambria" w:cs="Times New Roman"/>
          <w:color w:val="0D0D0D"/>
          <w:shd w:val="clear" w:color="auto" w:fill="FFFFFF"/>
        </w:rPr>
      </w:pPr>
    </w:p>
    <w:p w14:paraId="0DAD39A5" w14:textId="5558EC81" w:rsidR="005E7508" w:rsidRDefault="00DE2A96" w:rsidP="006302A5">
      <w:pPr>
        <w:spacing w:line="480" w:lineRule="auto"/>
        <w:jc w:val="both"/>
        <w:rPr>
          <w:rFonts w:ascii="Cambria" w:hAnsi="Cambria" w:cs="Times New Roman"/>
          <w:color w:val="0D0D0D"/>
          <w:shd w:val="clear" w:color="auto" w:fill="FFFFFF"/>
        </w:rPr>
      </w:pPr>
      <w:r w:rsidRPr="006302A5">
        <w:rPr>
          <w:rFonts w:ascii="Cambria" w:hAnsi="Cambria" w:cs="Times New Roman"/>
          <w:color w:val="0D0D0D"/>
          <w:shd w:val="clear" w:color="auto" w:fill="FFFFFF"/>
        </w:rPr>
        <w:t xml:space="preserve">In summary, despite of the fact that different measurements were tested to gauge restaurant’s upsell ability and moderating factors, consistent observations were derived. Clarifying the genuine detrimental effects of increasing OFD platform dependence on restaurant’s ability to engage in </w:t>
      </w:r>
      <w:proofErr w:type="gramStart"/>
      <w:r w:rsidRPr="006302A5">
        <w:rPr>
          <w:rFonts w:ascii="Cambria" w:hAnsi="Cambria" w:cs="Times New Roman"/>
          <w:color w:val="0D0D0D"/>
          <w:shd w:val="clear" w:color="auto" w:fill="FFFFFF"/>
        </w:rPr>
        <w:t>its</w:t>
      </w:r>
      <w:proofErr w:type="gramEnd"/>
      <w:r w:rsidRPr="006302A5">
        <w:rPr>
          <w:rFonts w:ascii="Cambria" w:hAnsi="Cambria" w:cs="Times New Roman"/>
          <w:color w:val="0D0D0D"/>
          <w:shd w:val="clear" w:color="auto" w:fill="FFFFFF"/>
        </w:rPr>
        <w:t xml:space="preserve"> upsell strategies. Additionally, the study results robustly indicate the strong moderating effects of customer demand characters, including opulence levels and preferred mealtimes, have on overall deteriorated upsell capability. </w:t>
      </w:r>
    </w:p>
    <w:p w14:paraId="76323A39" w14:textId="77777777" w:rsidR="001C0B03" w:rsidRPr="006302A5" w:rsidRDefault="001C0B03" w:rsidP="006302A5">
      <w:pPr>
        <w:spacing w:line="480" w:lineRule="auto"/>
        <w:jc w:val="both"/>
        <w:rPr>
          <w:rFonts w:ascii="Cambria" w:hAnsi="Cambria" w:cs="Times New Roman"/>
          <w:color w:val="0D0D0D"/>
          <w:shd w:val="clear" w:color="auto" w:fill="FFFFFF"/>
        </w:rPr>
      </w:pPr>
    </w:p>
    <w:p w14:paraId="34CC1A8F" w14:textId="77777777" w:rsidR="0056398A" w:rsidRPr="006302A5" w:rsidRDefault="0056398A" w:rsidP="006302A5">
      <w:pPr>
        <w:spacing w:line="480" w:lineRule="auto"/>
        <w:jc w:val="both"/>
        <w:rPr>
          <w:rFonts w:ascii="Cambria" w:hAnsi="Cambria" w:cs="Times New Roman"/>
          <w:color w:val="0D0D0D"/>
          <w:shd w:val="clear" w:color="auto" w:fill="FFFFFF"/>
        </w:rPr>
      </w:pPr>
    </w:p>
    <w:p w14:paraId="3A5FF6CB" w14:textId="76C03172" w:rsidR="004E2281" w:rsidRPr="00DE2A96" w:rsidRDefault="004E2281" w:rsidP="00DE2A96">
      <w:pPr>
        <w:pStyle w:val="ListParagraph"/>
        <w:numPr>
          <w:ilvl w:val="0"/>
          <w:numId w:val="8"/>
        </w:numPr>
        <w:spacing w:line="480" w:lineRule="auto"/>
        <w:jc w:val="both"/>
        <w:rPr>
          <w:rFonts w:ascii="Cambria" w:hAnsi="Cambria" w:cs="Times New Roman"/>
          <w:b/>
          <w:bCs/>
          <w:sz w:val="28"/>
          <w:szCs w:val="28"/>
        </w:rPr>
      </w:pPr>
      <w:r w:rsidRPr="00DE2A96">
        <w:rPr>
          <w:rFonts w:ascii="Cambria" w:hAnsi="Cambria" w:cs="Times New Roman"/>
          <w:b/>
          <w:bCs/>
          <w:sz w:val="28"/>
          <w:szCs w:val="28"/>
        </w:rPr>
        <w:lastRenderedPageBreak/>
        <w:t xml:space="preserve">Conclusion </w:t>
      </w:r>
    </w:p>
    <w:p w14:paraId="294BC90D" w14:textId="65F6B148" w:rsidR="008A20E9" w:rsidRPr="006302A5" w:rsidRDefault="008A20E9" w:rsidP="006302A5">
      <w:pPr>
        <w:spacing w:line="480" w:lineRule="auto"/>
        <w:jc w:val="both"/>
        <w:rPr>
          <w:rFonts w:ascii="Cambria" w:hAnsi="Cambria" w:cs="Times New Roman"/>
        </w:rPr>
      </w:pPr>
      <w:r w:rsidRPr="006302A5">
        <w:rPr>
          <w:rFonts w:ascii="Cambria" w:hAnsi="Cambria" w:cs="Times New Roman"/>
        </w:rPr>
        <w:t>The comprehensive study explored the nuanced interplay between third-party Online Food Delivery (OFD) platforms and the upselling dynamics within the Quick-Service Restaurant (QSR) industry. Through a meticulously designed empirical analysis leveraging a proprietary dataset encompassing approximately 50 million transactions across 99 outlets, this research offers profound insights into how the evolution of OFD platforms is reshaping restaurant economics and customer engagement strategies.</w:t>
      </w:r>
    </w:p>
    <w:p w14:paraId="5B6CC6B2" w14:textId="77777777" w:rsidR="008A20E9" w:rsidRPr="006302A5" w:rsidRDefault="008A20E9" w:rsidP="006302A5">
      <w:pPr>
        <w:spacing w:line="480" w:lineRule="auto"/>
        <w:jc w:val="both"/>
        <w:rPr>
          <w:rFonts w:ascii="Cambria" w:hAnsi="Cambria" w:cs="Times New Roman"/>
        </w:rPr>
      </w:pPr>
    </w:p>
    <w:p w14:paraId="770F85BC" w14:textId="784EDD7B" w:rsidR="008A20E9" w:rsidRPr="006302A5" w:rsidRDefault="008A20E9" w:rsidP="006302A5">
      <w:pPr>
        <w:spacing w:line="480" w:lineRule="auto"/>
        <w:jc w:val="both"/>
        <w:rPr>
          <w:rFonts w:ascii="Cambria" w:hAnsi="Cambria" w:cs="Times New Roman"/>
        </w:rPr>
      </w:pPr>
      <w:r w:rsidRPr="006302A5">
        <w:rPr>
          <w:rFonts w:ascii="Cambria" w:hAnsi="Cambria" w:cs="Times New Roman"/>
        </w:rPr>
        <w:t>A critical finding from this analysis is the statistically evident adverse impact of increased dependence on OFD platforms on restaurants' ability to upsell, a cornerstone for enhancing average order value and, by extension, profitability. The data unequivocally demonstrated that a surge in platform reliance correlates with a notable decrease in upselling efficacy, manifested through diminished revenue from upsold items and a reduction in the total number of transactions involving upsold products. Specifically, for every 10-percentage point increase in platform dependence, there was an 18.63% reduction in upselling revenue and a 20.05% decline in the number of upselling transactions, underscoring the significant economic implications of OFD platform integration.</w:t>
      </w:r>
    </w:p>
    <w:p w14:paraId="298A6CCB" w14:textId="77777777" w:rsidR="008A20E9" w:rsidRPr="006302A5" w:rsidRDefault="008A20E9" w:rsidP="006302A5">
      <w:pPr>
        <w:spacing w:line="480" w:lineRule="auto"/>
        <w:jc w:val="both"/>
        <w:rPr>
          <w:rFonts w:ascii="Cambria" w:hAnsi="Cambria" w:cs="Times New Roman"/>
        </w:rPr>
      </w:pPr>
    </w:p>
    <w:p w14:paraId="3E7C6603" w14:textId="1F03CFCC" w:rsidR="008A20E9" w:rsidRPr="006302A5" w:rsidRDefault="008A20E9" w:rsidP="006302A5">
      <w:pPr>
        <w:spacing w:line="480" w:lineRule="auto"/>
        <w:jc w:val="both"/>
        <w:rPr>
          <w:rFonts w:ascii="Cambria" w:hAnsi="Cambria" w:cs="Times New Roman"/>
        </w:rPr>
      </w:pPr>
      <w:r w:rsidRPr="006302A5">
        <w:rPr>
          <w:rFonts w:ascii="Cambria" w:hAnsi="Cambria" w:cs="Times New Roman"/>
        </w:rPr>
        <w:t>Interestingly, the study also ventured into the domain of customer behaviour and its modulation of the observed relationship between OFD platform dependence and upselling performance. Based on the insights derived from several economic studies, it introduced three moderating factors</w:t>
      </w:r>
      <w:r w:rsidR="00082787" w:rsidRPr="006302A5">
        <w:rPr>
          <w:rFonts w:ascii="Cambria" w:hAnsi="Cambria" w:cs="Times New Roman"/>
        </w:rPr>
        <w:t xml:space="preserve"> - </w:t>
      </w:r>
      <w:r w:rsidRPr="006302A5">
        <w:rPr>
          <w:rFonts w:ascii="Cambria" w:hAnsi="Cambria" w:cs="Times New Roman"/>
        </w:rPr>
        <w:t>customer affluence, party size, and peak mealtime distribution</w:t>
      </w:r>
      <w:r w:rsidR="00082787" w:rsidRPr="006302A5">
        <w:rPr>
          <w:rFonts w:ascii="Cambria" w:hAnsi="Cambria" w:cs="Times New Roman"/>
        </w:rPr>
        <w:t xml:space="preserve"> - </w:t>
      </w:r>
      <w:r w:rsidRPr="006302A5">
        <w:rPr>
          <w:rFonts w:ascii="Cambria" w:hAnsi="Cambria" w:cs="Times New Roman"/>
        </w:rPr>
        <w:t xml:space="preserve">to the analysis. Among these, customer affluence emerged as a potent mitigator, suggesting that more affluent customer segments could cushion restaurants </w:t>
      </w:r>
      <w:r w:rsidRPr="006302A5">
        <w:rPr>
          <w:rFonts w:ascii="Cambria" w:hAnsi="Cambria" w:cs="Times New Roman"/>
        </w:rPr>
        <w:lastRenderedPageBreak/>
        <w:t>against the financial repercussions of shifting towards OFD-centric operations. In contrast, the impact of party size on moderating the OFD dependence-upselling dynamic was statistically inconclusive, indicating that the composition of customer groups might not play as significant a role in this context. The analysis concerning peak mealtime distribution revealed a nuanced understanding of customer flow patterns, where restaurants with a higher lunchtime footfall experienced a greater diminishment in upselling capabilities amid increasing platform reliance.</w:t>
      </w:r>
    </w:p>
    <w:p w14:paraId="456258C2" w14:textId="77777777" w:rsidR="008A20E9" w:rsidRPr="006302A5" w:rsidRDefault="008A20E9" w:rsidP="006302A5">
      <w:pPr>
        <w:spacing w:line="480" w:lineRule="auto"/>
        <w:jc w:val="both"/>
        <w:rPr>
          <w:rFonts w:ascii="Cambria" w:hAnsi="Cambria" w:cs="Times New Roman"/>
        </w:rPr>
      </w:pPr>
    </w:p>
    <w:p w14:paraId="68F3D1E2" w14:textId="77777777" w:rsidR="008A20E9" w:rsidRPr="006302A5" w:rsidRDefault="008A20E9" w:rsidP="006302A5">
      <w:pPr>
        <w:spacing w:line="480" w:lineRule="auto"/>
        <w:jc w:val="both"/>
        <w:rPr>
          <w:rFonts w:ascii="Cambria" w:hAnsi="Cambria" w:cs="Times New Roman"/>
        </w:rPr>
      </w:pPr>
      <w:r w:rsidRPr="006302A5">
        <w:rPr>
          <w:rFonts w:ascii="Cambria" w:hAnsi="Cambria" w:cs="Times New Roman"/>
        </w:rPr>
        <w:t>The study navigated through potential confounders and externalities, employing a robust analytical framework to ensure the reliability of its findings. By accounting for idiosyncratic store-specific factors and external influences such as weather and local events, the research upheld the integrity of its conclusions, revealing a consistent narrative about the challenges and opportunities presented by OFD platforms.</w:t>
      </w:r>
    </w:p>
    <w:p w14:paraId="6CC7A8E9" w14:textId="77777777" w:rsidR="008A20E9" w:rsidRPr="006302A5" w:rsidRDefault="008A20E9" w:rsidP="006302A5">
      <w:pPr>
        <w:spacing w:line="480" w:lineRule="auto"/>
        <w:jc w:val="both"/>
        <w:rPr>
          <w:rFonts w:ascii="Cambria" w:hAnsi="Cambria" w:cs="Times New Roman"/>
        </w:rPr>
      </w:pPr>
    </w:p>
    <w:p w14:paraId="42A7DC5E" w14:textId="21D6041A" w:rsidR="008A20E9" w:rsidRPr="006302A5" w:rsidRDefault="008A20E9" w:rsidP="006302A5">
      <w:pPr>
        <w:spacing w:line="480" w:lineRule="auto"/>
        <w:jc w:val="both"/>
        <w:rPr>
          <w:rFonts w:ascii="Cambria" w:hAnsi="Cambria" w:cs="Times New Roman"/>
        </w:rPr>
      </w:pPr>
      <w:r w:rsidRPr="006302A5">
        <w:rPr>
          <w:rFonts w:ascii="Cambria" w:hAnsi="Cambria" w:cs="Times New Roman"/>
        </w:rPr>
        <w:t>In essence, this study elucidates the double-edged sword of OFD platform engagement for the restaurant industry. While these platforms offer a conduit to expanded market reach and potential revenue growth, they also pose challenges to traditional revenue-enhancing strategies like upselling, especially in the absence of direct customer interaction. The mitigating effect of customer affluence highlights a pathway for restaurants to navigate the complexities of this new digital landscape</w:t>
      </w:r>
      <w:r w:rsidR="00082787" w:rsidRPr="006302A5">
        <w:rPr>
          <w:rFonts w:ascii="Cambria" w:hAnsi="Cambria" w:cs="Times New Roman"/>
        </w:rPr>
        <w:t xml:space="preserve"> - </w:t>
      </w:r>
      <w:r w:rsidRPr="006302A5">
        <w:rPr>
          <w:rFonts w:ascii="Cambria" w:hAnsi="Cambria" w:cs="Times New Roman"/>
        </w:rPr>
        <w:t>tailoring strategies to cater to more affluent demographics could potentially offset some of the adverse impacts on upselling capabilities.</w:t>
      </w:r>
    </w:p>
    <w:p w14:paraId="3CBDE761" w14:textId="77777777" w:rsidR="008A20E9" w:rsidRPr="006302A5" w:rsidRDefault="008A20E9" w:rsidP="006302A5">
      <w:pPr>
        <w:spacing w:line="480" w:lineRule="auto"/>
        <w:jc w:val="both"/>
        <w:rPr>
          <w:rFonts w:ascii="Cambria" w:hAnsi="Cambria" w:cs="Times New Roman"/>
        </w:rPr>
      </w:pPr>
    </w:p>
    <w:p w14:paraId="5C6236EC" w14:textId="2B3BB00B" w:rsidR="008A20E9" w:rsidRPr="006302A5" w:rsidRDefault="008A20E9" w:rsidP="006302A5">
      <w:pPr>
        <w:spacing w:line="480" w:lineRule="auto"/>
        <w:jc w:val="both"/>
        <w:rPr>
          <w:rFonts w:ascii="Cambria" w:hAnsi="Cambria" w:cs="Times New Roman"/>
        </w:rPr>
      </w:pPr>
      <w:r w:rsidRPr="006302A5">
        <w:rPr>
          <w:rFonts w:ascii="Cambria" w:hAnsi="Cambria" w:cs="Times New Roman"/>
        </w:rPr>
        <w:t xml:space="preserve">Moving forward, this research underscores the imperative for </w:t>
      </w:r>
      <w:r w:rsidR="00082787" w:rsidRPr="006302A5">
        <w:rPr>
          <w:rFonts w:ascii="Cambria" w:hAnsi="Cambria" w:cs="Times New Roman"/>
        </w:rPr>
        <w:t>restaurants</w:t>
      </w:r>
      <w:r w:rsidRPr="006302A5">
        <w:rPr>
          <w:rFonts w:ascii="Cambria" w:hAnsi="Cambria" w:cs="Times New Roman"/>
        </w:rPr>
        <w:t xml:space="preserve"> to adapt their business models and marketing strategies to the realities of the digital economy. As the </w:t>
      </w:r>
      <w:r w:rsidRPr="006302A5">
        <w:rPr>
          <w:rFonts w:ascii="Cambria" w:hAnsi="Cambria" w:cs="Times New Roman"/>
        </w:rPr>
        <w:lastRenderedPageBreak/>
        <w:t>OFD sector continues to evolve, so too must the tactics employed by restaurants to maintain profitability and customer engagement. This might include developing more sophisticated digital upselling techniques, leveraging data analytics for personali</w:t>
      </w:r>
      <w:r w:rsidR="00082787" w:rsidRPr="006302A5">
        <w:rPr>
          <w:rFonts w:ascii="Cambria" w:hAnsi="Cambria" w:cs="Times New Roman"/>
        </w:rPr>
        <w:t>s</w:t>
      </w:r>
      <w:r w:rsidRPr="006302A5">
        <w:rPr>
          <w:rFonts w:ascii="Cambria" w:hAnsi="Cambria" w:cs="Times New Roman"/>
        </w:rPr>
        <w:t>ed marketing, and exploring innovative ways to enhance the digital customer experience.</w:t>
      </w:r>
    </w:p>
    <w:p w14:paraId="3EE1EEE6" w14:textId="77777777" w:rsidR="008A20E9" w:rsidRPr="006302A5" w:rsidRDefault="008A20E9" w:rsidP="006302A5">
      <w:pPr>
        <w:spacing w:line="480" w:lineRule="auto"/>
        <w:jc w:val="both"/>
        <w:rPr>
          <w:rFonts w:ascii="Cambria" w:hAnsi="Cambria" w:cs="Times New Roman"/>
        </w:rPr>
      </w:pPr>
    </w:p>
    <w:p w14:paraId="1A874280" w14:textId="57E10B4D" w:rsidR="004E2281" w:rsidRPr="006302A5" w:rsidRDefault="008A20E9" w:rsidP="006302A5">
      <w:pPr>
        <w:spacing w:line="480" w:lineRule="auto"/>
        <w:jc w:val="both"/>
        <w:rPr>
          <w:rFonts w:ascii="Cambria" w:hAnsi="Cambria" w:cs="Times New Roman"/>
        </w:rPr>
      </w:pPr>
      <w:r w:rsidRPr="006302A5">
        <w:rPr>
          <w:rFonts w:ascii="Cambria" w:hAnsi="Cambria" w:cs="Times New Roman"/>
        </w:rPr>
        <w:t>Ultimately, the transition towards greater OFD platform dependence is not just a technological or operational shift but a strategic one that necessitates a deep understanding of changing consumer behaviours and market dynamics. By navigating these waters with agility and strategic foresight, restaurants can harness the potential of OFD platforms to fuel growth while mitigating their impact on traditional revenue streams such as upselling.</w:t>
      </w:r>
    </w:p>
    <w:p w14:paraId="4AF615CC" w14:textId="6633E6C4" w:rsidR="00F41EE2" w:rsidRDefault="00F41EE2" w:rsidP="006302A5">
      <w:pPr>
        <w:spacing w:line="360" w:lineRule="auto"/>
        <w:jc w:val="both"/>
        <w:rPr>
          <w:rFonts w:ascii="Cambria" w:hAnsi="Cambria" w:cs="Times New Roman"/>
          <w:b/>
          <w:bCs/>
        </w:rPr>
      </w:pPr>
    </w:p>
    <w:p w14:paraId="659970D6" w14:textId="77777777" w:rsidR="00DE2A96" w:rsidRDefault="00DE2A96" w:rsidP="006302A5">
      <w:pPr>
        <w:spacing w:line="360" w:lineRule="auto"/>
        <w:jc w:val="both"/>
        <w:rPr>
          <w:rFonts w:ascii="Cambria" w:hAnsi="Cambria" w:cs="Times New Roman"/>
          <w:b/>
          <w:bCs/>
        </w:rPr>
      </w:pPr>
    </w:p>
    <w:p w14:paraId="04CB2BCF" w14:textId="77777777" w:rsidR="00DE2A96" w:rsidRDefault="00DE2A96" w:rsidP="006302A5">
      <w:pPr>
        <w:spacing w:line="360" w:lineRule="auto"/>
        <w:jc w:val="both"/>
        <w:rPr>
          <w:rFonts w:ascii="Cambria" w:hAnsi="Cambria" w:cs="Times New Roman"/>
          <w:b/>
          <w:bCs/>
        </w:rPr>
      </w:pPr>
    </w:p>
    <w:p w14:paraId="4DA65E0B" w14:textId="77777777" w:rsidR="001C0B03" w:rsidRDefault="001C0B03" w:rsidP="006302A5">
      <w:pPr>
        <w:spacing w:line="360" w:lineRule="auto"/>
        <w:jc w:val="both"/>
        <w:rPr>
          <w:rFonts w:ascii="Cambria" w:hAnsi="Cambria" w:cs="Times New Roman"/>
          <w:b/>
          <w:bCs/>
        </w:rPr>
      </w:pPr>
    </w:p>
    <w:p w14:paraId="06A3AE23" w14:textId="77777777" w:rsidR="001C0B03" w:rsidRDefault="001C0B03" w:rsidP="006302A5">
      <w:pPr>
        <w:spacing w:line="360" w:lineRule="auto"/>
        <w:jc w:val="both"/>
        <w:rPr>
          <w:rFonts w:ascii="Cambria" w:hAnsi="Cambria" w:cs="Times New Roman"/>
          <w:b/>
          <w:bCs/>
        </w:rPr>
      </w:pPr>
    </w:p>
    <w:p w14:paraId="7B987BCB" w14:textId="77777777" w:rsidR="001C0B03" w:rsidRDefault="001C0B03" w:rsidP="006302A5">
      <w:pPr>
        <w:spacing w:line="360" w:lineRule="auto"/>
        <w:jc w:val="both"/>
        <w:rPr>
          <w:rFonts w:ascii="Cambria" w:hAnsi="Cambria" w:cs="Times New Roman"/>
          <w:b/>
          <w:bCs/>
        </w:rPr>
      </w:pPr>
    </w:p>
    <w:p w14:paraId="4E860C44" w14:textId="77777777" w:rsidR="001C0B03" w:rsidRDefault="001C0B03" w:rsidP="006302A5">
      <w:pPr>
        <w:spacing w:line="360" w:lineRule="auto"/>
        <w:jc w:val="both"/>
        <w:rPr>
          <w:rFonts w:ascii="Cambria" w:hAnsi="Cambria" w:cs="Times New Roman"/>
          <w:b/>
          <w:bCs/>
        </w:rPr>
      </w:pPr>
    </w:p>
    <w:p w14:paraId="737EACFB" w14:textId="77777777" w:rsidR="001C0B03" w:rsidRDefault="001C0B03" w:rsidP="006302A5">
      <w:pPr>
        <w:spacing w:line="360" w:lineRule="auto"/>
        <w:jc w:val="both"/>
        <w:rPr>
          <w:rFonts w:ascii="Cambria" w:hAnsi="Cambria" w:cs="Times New Roman"/>
          <w:b/>
          <w:bCs/>
        </w:rPr>
      </w:pPr>
    </w:p>
    <w:p w14:paraId="0404C1C2" w14:textId="77777777" w:rsidR="001C0B03" w:rsidRDefault="001C0B03" w:rsidP="006302A5">
      <w:pPr>
        <w:spacing w:line="360" w:lineRule="auto"/>
        <w:jc w:val="both"/>
        <w:rPr>
          <w:rFonts w:ascii="Cambria" w:hAnsi="Cambria" w:cs="Times New Roman"/>
          <w:b/>
          <w:bCs/>
        </w:rPr>
      </w:pPr>
    </w:p>
    <w:p w14:paraId="54C92857" w14:textId="77777777" w:rsidR="001C0B03" w:rsidRDefault="001C0B03" w:rsidP="006302A5">
      <w:pPr>
        <w:spacing w:line="360" w:lineRule="auto"/>
        <w:jc w:val="both"/>
        <w:rPr>
          <w:rFonts w:ascii="Cambria" w:hAnsi="Cambria" w:cs="Times New Roman"/>
          <w:b/>
          <w:bCs/>
        </w:rPr>
      </w:pPr>
    </w:p>
    <w:p w14:paraId="37902782" w14:textId="77777777" w:rsidR="001C0B03" w:rsidRDefault="001C0B03" w:rsidP="006302A5">
      <w:pPr>
        <w:spacing w:line="360" w:lineRule="auto"/>
        <w:jc w:val="both"/>
        <w:rPr>
          <w:rFonts w:ascii="Cambria" w:hAnsi="Cambria" w:cs="Times New Roman"/>
          <w:b/>
          <w:bCs/>
        </w:rPr>
      </w:pPr>
    </w:p>
    <w:p w14:paraId="695FF298" w14:textId="77777777" w:rsidR="001C0B03" w:rsidRDefault="001C0B03" w:rsidP="006302A5">
      <w:pPr>
        <w:spacing w:line="360" w:lineRule="auto"/>
        <w:jc w:val="both"/>
        <w:rPr>
          <w:rFonts w:ascii="Cambria" w:hAnsi="Cambria" w:cs="Times New Roman"/>
          <w:b/>
          <w:bCs/>
        </w:rPr>
      </w:pPr>
    </w:p>
    <w:p w14:paraId="64974592" w14:textId="77777777" w:rsidR="001C0B03" w:rsidRDefault="001C0B03" w:rsidP="006302A5">
      <w:pPr>
        <w:spacing w:line="360" w:lineRule="auto"/>
        <w:jc w:val="both"/>
        <w:rPr>
          <w:rFonts w:ascii="Cambria" w:hAnsi="Cambria" w:cs="Times New Roman"/>
          <w:b/>
          <w:bCs/>
        </w:rPr>
      </w:pPr>
    </w:p>
    <w:p w14:paraId="45D5BD9A" w14:textId="77777777" w:rsidR="001C0B03" w:rsidRDefault="001C0B03" w:rsidP="006302A5">
      <w:pPr>
        <w:spacing w:line="360" w:lineRule="auto"/>
        <w:jc w:val="both"/>
        <w:rPr>
          <w:rFonts w:ascii="Cambria" w:hAnsi="Cambria" w:cs="Times New Roman"/>
          <w:b/>
          <w:bCs/>
        </w:rPr>
      </w:pPr>
    </w:p>
    <w:p w14:paraId="733BB21C" w14:textId="77777777" w:rsidR="001C0B03" w:rsidRDefault="001C0B03" w:rsidP="006302A5">
      <w:pPr>
        <w:spacing w:line="360" w:lineRule="auto"/>
        <w:jc w:val="both"/>
        <w:rPr>
          <w:rFonts w:ascii="Cambria" w:hAnsi="Cambria" w:cs="Times New Roman"/>
          <w:b/>
          <w:bCs/>
        </w:rPr>
      </w:pPr>
    </w:p>
    <w:p w14:paraId="53BC7256" w14:textId="77777777" w:rsidR="001C0B03" w:rsidRDefault="001C0B03" w:rsidP="006302A5">
      <w:pPr>
        <w:spacing w:line="360" w:lineRule="auto"/>
        <w:jc w:val="both"/>
        <w:rPr>
          <w:rFonts w:ascii="Cambria" w:hAnsi="Cambria" w:cs="Times New Roman"/>
          <w:b/>
          <w:bCs/>
        </w:rPr>
      </w:pPr>
    </w:p>
    <w:p w14:paraId="3493EB69" w14:textId="77777777" w:rsidR="001C0B03" w:rsidRPr="006302A5" w:rsidRDefault="001C0B03" w:rsidP="006302A5">
      <w:pPr>
        <w:spacing w:line="360" w:lineRule="auto"/>
        <w:jc w:val="both"/>
        <w:rPr>
          <w:rFonts w:ascii="Cambria" w:hAnsi="Cambria" w:cs="Times New Roman"/>
          <w:b/>
          <w:bCs/>
        </w:rPr>
      </w:pPr>
    </w:p>
    <w:p w14:paraId="1E4326F4" w14:textId="533B11D9" w:rsidR="00F41EE2" w:rsidRPr="006302A5" w:rsidRDefault="00F41EE2" w:rsidP="006302A5">
      <w:pPr>
        <w:spacing w:line="360" w:lineRule="auto"/>
        <w:jc w:val="both"/>
        <w:rPr>
          <w:rFonts w:ascii="Cambria" w:hAnsi="Cambria" w:cs="Times New Roman"/>
          <w:b/>
          <w:bCs/>
        </w:rPr>
      </w:pPr>
    </w:p>
    <w:p w14:paraId="1026502C" w14:textId="261EF68F" w:rsidR="002E4402" w:rsidRPr="006373F1" w:rsidRDefault="004E2281" w:rsidP="006302A5">
      <w:pPr>
        <w:spacing w:line="360" w:lineRule="auto"/>
        <w:jc w:val="both"/>
        <w:rPr>
          <w:rFonts w:ascii="Cambria" w:hAnsi="Cambria" w:cs="Times New Roman"/>
          <w:b/>
          <w:bCs/>
          <w:sz w:val="28"/>
          <w:szCs w:val="28"/>
        </w:rPr>
      </w:pPr>
      <w:r w:rsidRPr="006373F1">
        <w:rPr>
          <w:rFonts w:ascii="Cambria" w:hAnsi="Cambria" w:cs="Times New Roman"/>
          <w:b/>
          <w:bCs/>
          <w:sz w:val="28"/>
          <w:szCs w:val="28"/>
        </w:rPr>
        <w:lastRenderedPageBreak/>
        <w:t xml:space="preserve">References </w:t>
      </w:r>
    </w:p>
    <w:p w14:paraId="14F6BBB4" w14:textId="03D44C41" w:rsidR="006302A5" w:rsidRPr="00150A48" w:rsidRDefault="00150A48" w:rsidP="00150A48">
      <w:pPr>
        <w:pStyle w:val="NormalWeb"/>
        <w:numPr>
          <w:ilvl w:val="0"/>
          <w:numId w:val="9"/>
        </w:numPr>
        <w:spacing w:line="276" w:lineRule="auto"/>
        <w:rPr>
          <w:rFonts w:ascii="Cambria" w:hAnsi="Cambria"/>
        </w:rPr>
      </w:pPr>
      <w:r>
        <w:rPr>
          <w:rFonts w:ascii="Cambria" w:hAnsi="Cambria"/>
        </w:rPr>
        <w:t xml:space="preserve">      </w:t>
      </w:r>
      <w:r w:rsidRPr="00AA17EE">
        <w:rPr>
          <w:rFonts w:ascii="Cambria" w:hAnsi="Cambria"/>
        </w:rPr>
        <w:t xml:space="preserve">Barbee, J., Jayakumar, J., </w:t>
      </w:r>
      <w:proofErr w:type="spellStart"/>
      <w:r w:rsidRPr="00AA17EE">
        <w:rPr>
          <w:rFonts w:ascii="Cambria" w:hAnsi="Cambria"/>
        </w:rPr>
        <w:t>Touse</w:t>
      </w:r>
      <w:proofErr w:type="spellEnd"/>
      <w:r w:rsidRPr="00AA17EE">
        <w:rPr>
          <w:rFonts w:ascii="Cambria" w:hAnsi="Cambria"/>
        </w:rPr>
        <w:t>, S. &amp; Venkataraman, K. (2021) 'Retail’s need for speed: Unlocking value in Omnichannel Delivery'</w:t>
      </w:r>
      <w:r w:rsidRPr="00AA17EE">
        <w:rPr>
          <w:rFonts w:ascii="Cambria" w:hAnsi="Cambria"/>
          <w:i/>
          <w:iCs/>
        </w:rPr>
        <w:t>, McKinsey &amp; Company</w:t>
      </w:r>
      <w:r w:rsidRPr="00AA17EE">
        <w:rPr>
          <w:rFonts w:ascii="Cambria" w:hAnsi="Cambria"/>
        </w:rPr>
        <w:t xml:space="preserve">. Available at: </w:t>
      </w:r>
      <w:hyperlink r:id="rId15" w:history="1">
        <w:r w:rsidRPr="00CC4E55">
          <w:rPr>
            <w:rStyle w:val="Hyperlink"/>
            <w:rFonts w:ascii="Cambria" w:hAnsi="Cambria"/>
          </w:rPr>
          <w:t>https://www.mckinsey.com/industries/retail/our-insights/retails-need-for-speed-unlocking-value-in-omnichannel-delivery</w:t>
        </w:r>
      </w:hyperlink>
      <w:r>
        <w:rPr>
          <w:rFonts w:ascii="Cambria" w:hAnsi="Cambria"/>
        </w:rPr>
        <w:t xml:space="preserve">. </w:t>
      </w:r>
      <w:r>
        <w:rPr>
          <w:rFonts w:ascii="Cambria" w:hAnsi="Cambria"/>
        </w:rPr>
        <w:br/>
      </w:r>
    </w:p>
    <w:p w14:paraId="4EC978E4" w14:textId="66700010" w:rsidR="00150A48" w:rsidRPr="00150A48" w:rsidRDefault="00150A48" w:rsidP="00150A48">
      <w:pPr>
        <w:pStyle w:val="ListParagraph"/>
        <w:numPr>
          <w:ilvl w:val="0"/>
          <w:numId w:val="9"/>
        </w:numPr>
        <w:autoSpaceDE w:val="0"/>
        <w:autoSpaceDN w:val="0"/>
        <w:adjustRightInd w:val="0"/>
        <w:spacing w:line="276" w:lineRule="auto"/>
        <w:rPr>
          <w:rFonts w:ascii="Cambria" w:hAnsi="Cambria" w:cs="Times New Roman"/>
          <w:kern w:val="0"/>
          <w:lang w:val="en-GB"/>
        </w:rPr>
      </w:pPr>
      <w:r>
        <w:rPr>
          <w:rFonts w:ascii="Cambria" w:hAnsi="Cambria" w:cs="Times New Roman"/>
          <w:kern w:val="0"/>
          <w:lang w:val="en-GB"/>
        </w:rPr>
        <w:t xml:space="preserve">      </w:t>
      </w:r>
      <w:proofErr w:type="spellStart"/>
      <w:r w:rsidR="006302A5" w:rsidRPr="00150A48">
        <w:rPr>
          <w:rFonts w:ascii="Cambria" w:hAnsi="Cambria" w:cs="Times New Roman"/>
          <w:kern w:val="0"/>
          <w:lang w:val="en-GB"/>
        </w:rPr>
        <w:t>Blattberg</w:t>
      </w:r>
      <w:proofErr w:type="spellEnd"/>
      <w:r w:rsidR="006302A5" w:rsidRPr="00150A48">
        <w:rPr>
          <w:rFonts w:ascii="Cambria" w:hAnsi="Cambria" w:cs="Times New Roman"/>
          <w:kern w:val="0"/>
          <w:lang w:val="en-GB"/>
        </w:rPr>
        <w:t xml:space="preserve">, R.C., Kim, B.D., </w:t>
      </w:r>
      <w:proofErr w:type="spellStart"/>
      <w:r w:rsidR="006302A5" w:rsidRPr="00150A48">
        <w:rPr>
          <w:rFonts w:ascii="Cambria" w:hAnsi="Cambria" w:cs="Times New Roman"/>
          <w:kern w:val="0"/>
          <w:lang w:val="en-GB"/>
        </w:rPr>
        <w:t>Neslin</w:t>
      </w:r>
      <w:proofErr w:type="spellEnd"/>
      <w:r w:rsidR="006302A5" w:rsidRPr="00150A48">
        <w:rPr>
          <w:rFonts w:ascii="Cambria" w:hAnsi="Cambria" w:cs="Times New Roman"/>
          <w:kern w:val="0"/>
          <w:lang w:val="en-GB"/>
        </w:rPr>
        <w:t xml:space="preserve">, S.A., 2008. Cross-Selling and Up-Selling. In: </w:t>
      </w:r>
      <w:r w:rsidR="006302A5" w:rsidRPr="00150A48">
        <w:rPr>
          <w:rFonts w:ascii="Cambria" w:hAnsi="Cambria" w:cs="Times New Roman"/>
          <w:i/>
          <w:iCs/>
          <w:kern w:val="0"/>
          <w:lang w:val="en-GB"/>
        </w:rPr>
        <w:t xml:space="preserve">Database Marketing: </w:t>
      </w:r>
      <w:proofErr w:type="spellStart"/>
      <w:r w:rsidR="006302A5" w:rsidRPr="00150A48">
        <w:rPr>
          <w:rFonts w:ascii="Cambria" w:hAnsi="Cambria" w:cs="Times New Roman"/>
          <w:i/>
          <w:iCs/>
          <w:kern w:val="0"/>
          <w:lang w:val="en-GB"/>
        </w:rPr>
        <w:t>Analyzing</w:t>
      </w:r>
      <w:proofErr w:type="spellEnd"/>
      <w:r w:rsidR="006302A5" w:rsidRPr="00150A48">
        <w:rPr>
          <w:rFonts w:ascii="Cambria" w:hAnsi="Cambria" w:cs="Times New Roman"/>
          <w:i/>
          <w:iCs/>
          <w:kern w:val="0"/>
          <w:lang w:val="en-GB"/>
        </w:rPr>
        <w:t xml:space="preserve"> and Managing Customers</w:t>
      </w:r>
      <w:r w:rsidR="006302A5" w:rsidRPr="00150A48">
        <w:rPr>
          <w:rFonts w:ascii="Cambria" w:hAnsi="Cambria" w:cs="Times New Roman"/>
          <w:kern w:val="0"/>
          <w:lang w:val="en-GB"/>
        </w:rPr>
        <w:t>, pp.515-547.</w:t>
      </w:r>
      <w:r>
        <w:rPr>
          <w:rFonts w:ascii="Cambria" w:hAnsi="Cambria" w:cs="Times New Roman"/>
          <w:kern w:val="0"/>
          <w:lang w:val="en-GB"/>
        </w:rPr>
        <w:br/>
      </w:r>
    </w:p>
    <w:p w14:paraId="3605221B" w14:textId="42841640" w:rsidR="00150A48" w:rsidRPr="00150A48" w:rsidRDefault="00150A48" w:rsidP="00150A48">
      <w:pPr>
        <w:pStyle w:val="NormalWeb"/>
        <w:numPr>
          <w:ilvl w:val="0"/>
          <w:numId w:val="9"/>
        </w:numPr>
        <w:spacing w:line="276" w:lineRule="auto"/>
        <w:rPr>
          <w:rFonts w:ascii="Cambria" w:hAnsi="Cambria"/>
        </w:rPr>
      </w:pPr>
      <w:r>
        <w:rPr>
          <w:rFonts w:ascii="Cambria" w:hAnsi="Cambria"/>
        </w:rPr>
        <w:t xml:space="preserve">      </w:t>
      </w:r>
      <w:r w:rsidRPr="00AA17EE">
        <w:rPr>
          <w:rFonts w:ascii="Cambria" w:hAnsi="Cambria"/>
        </w:rPr>
        <w:t xml:space="preserve">Collison, J. (2020) 'The impact of online food delivery services on restaurant sales', </w:t>
      </w:r>
      <w:r w:rsidRPr="00AA17EE">
        <w:rPr>
          <w:rFonts w:ascii="Cambria" w:hAnsi="Cambria"/>
          <w:i/>
          <w:iCs/>
        </w:rPr>
        <w:t>Stanford University</w:t>
      </w:r>
      <w:r w:rsidRPr="00AA17EE">
        <w:rPr>
          <w:rFonts w:ascii="Cambria" w:hAnsi="Cambria"/>
        </w:rPr>
        <w:t xml:space="preserve">. Available at: </w:t>
      </w:r>
      <w:hyperlink r:id="rId16" w:history="1">
        <w:r w:rsidRPr="00CC4E55">
          <w:rPr>
            <w:rStyle w:val="Hyperlink"/>
            <w:rFonts w:ascii="Cambria" w:hAnsi="Cambria"/>
          </w:rPr>
          <w:t>https://web.stanford.edu/~leinav/teaching/Collison.pdf</w:t>
        </w:r>
      </w:hyperlink>
      <w:r>
        <w:rPr>
          <w:rFonts w:ascii="Cambria" w:hAnsi="Cambria"/>
        </w:rPr>
        <w:t xml:space="preserve">. </w:t>
      </w:r>
      <w:r>
        <w:rPr>
          <w:rFonts w:ascii="Cambria" w:hAnsi="Cambria"/>
        </w:rPr>
        <w:br/>
      </w:r>
    </w:p>
    <w:p w14:paraId="2106E60B" w14:textId="453DB6E9" w:rsidR="00150A48" w:rsidRPr="00150A48" w:rsidRDefault="00150A48" w:rsidP="00150A48">
      <w:pPr>
        <w:pStyle w:val="ListParagraph"/>
        <w:numPr>
          <w:ilvl w:val="0"/>
          <w:numId w:val="9"/>
        </w:numPr>
        <w:autoSpaceDE w:val="0"/>
        <w:autoSpaceDN w:val="0"/>
        <w:adjustRightInd w:val="0"/>
        <w:spacing w:line="276" w:lineRule="auto"/>
        <w:rPr>
          <w:rFonts w:ascii="Cambria" w:hAnsi="Cambria" w:cs="Times New Roman"/>
          <w:kern w:val="0"/>
          <w:lang w:val="en-GB"/>
        </w:rPr>
      </w:pPr>
      <w:r>
        <w:rPr>
          <w:rFonts w:ascii="Cambria" w:hAnsi="Cambria" w:cs="Times New Roman"/>
          <w:kern w:val="0"/>
          <w:lang w:val="en-GB"/>
        </w:rPr>
        <w:t xml:space="preserve">      </w:t>
      </w:r>
      <w:proofErr w:type="spellStart"/>
      <w:r w:rsidR="006302A5" w:rsidRPr="00150A48">
        <w:rPr>
          <w:rFonts w:ascii="Cambria" w:hAnsi="Cambria" w:cs="Times New Roman"/>
          <w:kern w:val="0"/>
          <w:lang w:val="en-GB"/>
        </w:rPr>
        <w:t>Dewi</w:t>
      </w:r>
      <w:proofErr w:type="spellEnd"/>
      <w:r w:rsidR="006302A5" w:rsidRPr="00150A48">
        <w:rPr>
          <w:rFonts w:ascii="Cambria" w:hAnsi="Cambria" w:cs="Times New Roman"/>
          <w:kern w:val="0"/>
          <w:lang w:val="en-GB"/>
        </w:rPr>
        <w:t xml:space="preserve">, P., Maja, M.A. and </w:t>
      </w:r>
      <w:proofErr w:type="spellStart"/>
      <w:r w:rsidR="006302A5" w:rsidRPr="00150A48">
        <w:rPr>
          <w:rFonts w:ascii="Cambria" w:hAnsi="Cambria" w:cs="Times New Roman"/>
          <w:kern w:val="0"/>
          <w:lang w:val="en-GB"/>
        </w:rPr>
        <w:t>Hakiki</w:t>
      </w:r>
      <w:proofErr w:type="spellEnd"/>
      <w:r w:rsidR="006302A5" w:rsidRPr="00150A48">
        <w:rPr>
          <w:rFonts w:ascii="Cambria" w:hAnsi="Cambria" w:cs="Times New Roman"/>
          <w:kern w:val="0"/>
          <w:lang w:val="en-GB"/>
        </w:rPr>
        <w:t xml:space="preserve">, V.M., 2023. The role of persuasive dialogue in the negotiation of the sale of goods at </w:t>
      </w:r>
      <w:proofErr w:type="spellStart"/>
      <w:r w:rsidR="006302A5" w:rsidRPr="00150A48">
        <w:rPr>
          <w:rFonts w:ascii="Cambria" w:hAnsi="Cambria" w:cs="Times New Roman"/>
          <w:kern w:val="0"/>
          <w:lang w:val="en-GB"/>
        </w:rPr>
        <w:t>Simpur</w:t>
      </w:r>
      <w:proofErr w:type="spellEnd"/>
      <w:r w:rsidR="006302A5" w:rsidRPr="00150A48">
        <w:rPr>
          <w:rFonts w:ascii="Cambria" w:hAnsi="Cambria" w:cs="Times New Roman"/>
          <w:kern w:val="0"/>
          <w:lang w:val="en-GB"/>
        </w:rPr>
        <w:t xml:space="preserve"> </w:t>
      </w:r>
      <w:proofErr w:type="spellStart"/>
      <w:r w:rsidR="006302A5" w:rsidRPr="00150A48">
        <w:rPr>
          <w:rFonts w:ascii="Cambria" w:hAnsi="Cambria" w:cs="Times New Roman"/>
          <w:kern w:val="0"/>
          <w:lang w:val="en-GB"/>
        </w:rPr>
        <w:t>Center</w:t>
      </w:r>
      <w:proofErr w:type="spellEnd"/>
      <w:r w:rsidR="006302A5" w:rsidRPr="00150A48">
        <w:rPr>
          <w:rFonts w:ascii="Cambria" w:hAnsi="Cambria" w:cs="Times New Roman"/>
          <w:kern w:val="0"/>
          <w:lang w:val="en-GB"/>
        </w:rPr>
        <w:t xml:space="preserve">, Bandar Lampung City. </w:t>
      </w:r>
      <w:r w:rsidR="006302A5" w:rsidRPr="00150A48">
        <w:rPr>
          <w:rFonts w:ascii="Cambria" w:hAnsi="Cambria" w:cs="Times New Roman"/>
          <w:i/>
          <w:iCs/>
          <w:kern w:val="0"/>
          <w:lang w:val="en-GB"/>
        </w:rPr>
        <w:t>Journal of Public Relations and Digital Communication (JPRDC)</w:t>
      </w:r>
      <w:r w:rsidR="006302A5" w:rsidRPr="00150A48">
        <w:rPr>
          <w:rFonts w:ascii="Cambria" w:hAnsi="Cambria" w:cs="Times New Roman"/>
          <w:kern w:val="0"/>
          <w:lang w:val="en-GB"/>
        </w:rPr>
        <w:t>, 1(01), pp.42-48.</w:t>
      </w:r>
      <w:r>
        <w:rPr>
          <w:rFonts w:ascii="Cambria" w:hAnsi="Cambria" w:cs="Times New Roman"/>
          <w:kern w:val="0"/>
          <w:lang w:val="en-GB"/>
        </w:rPr>
        <w:br/>
      </w:r>
    </w:p>
    <w:p w14:paraId="3A859777" w14:textId="384D0E25" w:rsidR="006302A5" w:rsidRPr="00150A48" w:rsidRDefault="00150A48" w:rsidP="00150A48">
      <w:pPr>
        <w:pStyle w:val="ListParagraph"/>
        <w:numPr>
          <w:ilvl w:val="0"/>
          <w:numId w:val="9"/>
        </w:numPr>
        <w:autoSpaceDE w:val="0"/>
        <w:autoSpaceDN w:val="0"/>
        <w:adjustRightInd w:val="0"/>
        <w:spacing w:line="276" w:lineRule="auto"/>
        <w:rPr>
          <w:rFonts w:ascii="Cambria" w:hAnsi="Cambria" w:cs="Times New Roman"/>
          <w:kern w:val="0"/>
          <w:lang w:val="en-GB"/>
        </w:rPr>
      </w:pPr>
      <w:r>
        <w:rPr>
          <w:rFonts w:ascii="Cambria" w:hAnsi="Cambria" w:cs="Times New Roman"/>
          <w:kern w:val="0"/>
          <w:lang w:val="en-GB"/>
        </w:rPr>
        <w:t xml:space="preserve">      </w:t>
      </w:r>
      <w:proofErr w:type="spellStart"/>
      <w:r w:rsidR="006302A5" w:rsidRPr="00150A48">
        <w:rPr>
          <w:rFonts w:ascii="Cambria" w:hAnsi="Cambria" w:cs="Times New Roman"/>
          <w:kern w:val="0"/>
          <w:lang w:val="en-GB"/>
        </w:rPr>
        <w:t>Duch</w:t>
      </w:r>
      <w:proofErr w:type="spellEnd"/>
      <w:r w:rsidR="006302A5" w:rsidRPr="00150A48">
        <w:rPr>
          <w:rFonts w:ascii="Cambria" w:hAnsi="Cambria" w:cs="Times New Roman"/>
          <w:kern w:val="0"/>
          <w:lang w:val="en-GB"/>
        </w:rPr>
        <w:t xml:space="preserve">-Brown, N., </w:t>
      </w:r>
      <w:proofErr w:type="spellStart"/>
      <w:r w:rsidR="006302A5" w:rsidRPr="00150A48">
        <w:rPr>
          <w:rFonts w:ascii="Cambria" w:hAnsi="Cambria" w:cs="Times New Roman"/>
          <w:kern w:val="0"/>
          <w:lang w:val="en-GB"/>
        </w:rPr>
        <w:t>Grzybowski</w:t>
      </w:r>
      <w:proofErr w:type="spellEnd"/>
      <w:r w:rsidR="006302A5" w:rsidRPr="00150A48">
        <w:rPr>
          <w:rFonts w:ascii="Cambria" w:hAnsi="Cambria" w:cs="Times New Roman"/>
          <w:kern w:val="0"/>
          <w:lang w:val="en-GB"/>
        </w:rPr>
        <w:t xml:space="preserve">, L., </w:t>
      </w:r>
      <w:proofErr w:type="spellStart"/>
      <w:r w:rsidR="006302A5" w:rsidRPr="00150A48">
        <w:rPr>
          <w:rFonts w:ascii="Cambria" w:hAnsi="Cambria" w:cs="Times New Roman"/>
          <w:kern w:val="0"/>
          <w:lang w:val="en-GB"/>
        </w:rPr>
        <w:t>Romahn</w:t>
      </w:r>
      <w:proofErr w:type="spellEnd"/>
      <w:r w:rsidR="006302A5" w:rsidRPr="00150A48">
        <w:rPr>
          <w:rFonts w:ascii="Cambria" w:hAnsi="Cambria" w:cs="Times New Roman"/>
          <w:kern w:val="0"/>
          <w:lang w:val="en-GB"/>
        </w:rPr>
        <w:t xml:space="preserve">, A., and </w:t>
      </w:r>
      <w:proofErr w:type="spellStart"/>
      <w:r w:rsidR="006302A5" w:rsidRPr="00150A48">
        <w:rPr>
          <w:rFonts w:ascii="Cambria" w:hAnsi="Cambria" w:cs="Times New Roman"/>
          <w:kern w:val="0"/>
          <w:lang w:val="en-GB"/>
        </w:rPr>
        <w:t>Verbove</w:t>
      </w:r>
      <w:proofErr w:type="spellEnd"/>
      <w:r w:rsidR="006302A5" w:rsidRPr="00150A48">
        <w:rPr>
          <w:rFonts w:ascii="Cambria" w:hAnsi="Cambria" w:cs="Times New Roman"/>
          <w:kern w:val="0"/>
          <w:lang w:val="en-GB"/>
        </w:rPr>
        <w:t xml:space="preserve">, F., 2017. The impact of online sales on consumers and firms. Evidence from consumer electronics. </w:t>
      </w:r>
      <w:r w:rsidR="006302A5" w:rsidRPr="00150A48">
        <w:rPr>
          <w:rFonts w:ascii="Cambria" w:hAnsi="Cambria" w:cs="Times New Roman"/>
          <w:i/>
          <w:iCs/>
          <w:kern w:val="0"/>
          <w:lang w:val="en-GB"/>
        </w:rPr>
        <w:t>International Journal of Industrial Organization</w:t>
      </w:r>
      <w:r w:rsidR="006302A5" w:rsidRPr="00150A48">
        <w:rPr>
          <w:rFonts w:ascii="Cambria" w:hAnsi="Cambria" w:cs="Times New Roman"/>
          <w:kern w:val="0"/>
          <w:lang w:val="en-GB"/>
        </w:rPr>
        <w:t xml:space="preserve">, 52, </w:t>
      </w:r>
      <w:proofErr w:type="spellStart"/>
      <w:r w:rsidR="006302A5" w:rsidRPr="00150A48">
        <w:rPr>
          <w:rFonts w:ascii="Cambria" w:hAnsi="Cambria" w:cs="Times New Roman"/>
          <w:kern w:val="0"/>
          <w:lang w:val="en-GB"/>
        </w:rPr>
        <w:t>pgs</w:t>
      </w:r>
      <w:proofErr w:type="spellEnd"/>
      <w:r w:rsidR="006302A5" w:rsidRPr="00150A48">
        <w:rPr>
          <w:rFonts w:ascii="Cambria" w:hAnsi="Cambria" w:cs="Times New Roman"/>
          <w:kern w:val="0"/>
          <w:lang w:val="en-GB"/>
        </w:rPr>
        <w:t xml:space="preserve"> 30-62. https://doi.org/10.1016/j.ijindorg.2017.01.002</w:t>
      </w:r>
    </w:p>
    <w:p w14:paraId="321089EC" w14:textId="77777777" w:rsidR="006302A5" w:rsidRPr="006302A5" w:rsidRDefault="006302A5" w:rsidP="00150A48">
      <w:pPr>
        <w:autoSpaceDE w:val="0"/>
        <w:autoSpaceDN w:val="0"/>
        <w:adjustRightInd w:val="0"/>
        <w:spacing w:line="276" w:lineRule="auto"/>
        <w:rPr>
          <w:rFonts w:ascii="Cambria" w:hAnsi="Cambria" w:cs="Times New Roman"/>
          <w:kern w:val="0"/>
          <w:lang w:val="en-GB"/>
        </w:rPr>
      </w:pPr>
    </w:p>
    <w:p w14:paraId="5BA16B39" w14:textId="2A5B82EF" w:rsidR="006302A5" w:rsidRPr="00150A48" w:rsidRDefault="00150A48" w:rsidP="00150A48">
      <w:pPr>
        <w:pStyle w:val="ListParagraph"/>
        <w:numPr>
          <w:ilvl w:val="0"/>
          <w:numId w:val="9"/>
        </w:numPr>
        <w:autoSpaceDE w:val="0"/>
        <w:autoSpaceDN w:val="0"/>
        <w:adjustRightInd w:val="0"/>
        <w:spacing w:line="276" w:lineRule="auto"/>
        <w:rPr>
          <w:rFonts w:ascii="Cambria" w:hAnsi="Cambria" w:cs="Times New Roman"/>
          <w:kern w:val="0"/>
          <w:lang w:val="en-GB"/>
        </w:rPr>
      </w:pPr>
      <w:r>
        <w:rPr>
          <w:rFonts w:ascii="Cambria" w:hAnsi="Cambria" w:cs="Times New Roman"/>
          <w:kern w:val="0"/>
          <w:lang w:val="en-GB"/>
        </w:rPr>
        <w:t xml:space="preserve">      </w:t>
      </w:r>
      <w:r w:rsidR="006302A5" w:rsidRPr="00150A48">
        <w:rPr>
          <w:rFonts w:ascii="Cambria" w:hAnsi="Cambria" w:cs="Times New Roman"/>
          <w:kern w:val="0"/>
          <w:lang w:val="en-GB"/>
        </w:rPr>
        <w:t xml:space="preserve">Feldman, P., </w:t>
      </w:r>
      <w:proofErr w:type="spellStart"/>
      <w:r w:rsidR="006302A5" w:rsidRPr="00150A48">
        <w:rPr>
          <w:rFonts w:ascii="Cambria" w:hAnsi="Cambria" w:cs="Times New Roman"/>
          <w:kern w:val="0"/>
          <w:lang w:val="en-GB"/>
        </w:rPr>
        <w:t>Frazelle</w:t>
      </w:r>
      <w:proofErr w:type="spellEnd"/>
      <w:r w:rsidR="006302A5" w:rsidRPr="00150A48">
        <w:rPr>
          <w:rFonts w:ascii="Cambria" w:hAnsi="Cambria" w:cs="Times New Roman"/>
          <w:kern w:val="0"/>
          <w:lang w:val="en-GB"/>
        </w:rPr>
        <w:t xml:space="preserve">, A.E., Swinney, R., 2023. Managing relationships between restaurants and food delivery platforms: Conflict, contracts, and coordination. </w:t>
      </w:r>
      <w:r w:rsidR="006302A5" w:rsidRPr="00150A48">
        <w:rPr>
          <w:rFonts w:ascii="Cambria" w:hAnsi="Cambria" w:cs="Times New Roman"/>
          <w:i/>
          <w:iCs/>
          <w:kern w:val="0"/>
          <w:lang w:val="en-GB"/>
        </w:rPr>
        <w:t>Management Science</w:t>
      </w:r>
      <w:r w:rsidR="006302A5" w:rsidRPr="00150A48">
        <w:rPr>
          <w:rFonts w:ascii="Cambria" w:hAnsi="Cambria" w:cs="Times New Roman"/>
          <w:kern w:val="0"/>
          <w:lang w:val="en-GB"/>
        </w:rPr>
        <w:t>, 69(2), pp.812–823.</w:t>
      </w:r>
      <w:r>
        <w:rPr>
          <w:rFonts w:ascii="Cambria" w:hAnsi="Cambria" w:cs="Times New Roman"/>
          <w:kern w:val="0"/>
          <w:lang w:val="en-GB"/>
        </w:rPr>
        <w:br/>
      </w:r>
    </w:p>
    <w:p w14:paraId="58DDFBE4" w14:textId="18491886" w:rsidR="00150A48" w:rsidRPr="00AA17EE" w:rsidRDefault="00150A48" w:rsidP="00150A48">
      <w:pPr>
        <w:pStyle w:val="NormalWeb"/>
        <w:numPr>
          <w:ilvl w:val="0"/>
          <w:numId w:val="9"/>
        </w:numPr>
        <w:spacing w:line="276" w:lineRule="auto"/>
        <w:rPr>
          <w:rFonts w:ascii="Cambria" w:hAnsi="Cambria"/>
        </w:rPr>
      </w:pPr>
      <w:r>
        <w:rPr>
          <w:rFonts w:ascii="Cambria" w:hAnsi="Cambria"/>
        </w:rPr>
        <w:t xml:space="preserve">      </w:t>
      </w:r>
      <w:r w:rsidRPr="00AA17EE">
        <w:rPr>
          <w:rFonts w:ascii="Cambria" w:hAnsi="Cambria"/>
        </w:rPr>
        <w:t xml:space="preserve">Global Online Food Delivery Market Size (2024) </w:t>
      </w:r>
      <w:r w:rsidRPr="00AA17EE">
        <w:rPr>
          <w:rFonts w:ascii="Cambria" w:hAnsi="Cambria"/>
          <w:i/>
          <w:iCs/>
        </w:rPr>
        <w:t xml:space="preserve">Statista, </w:t>
      </w:r>
      <w:r w:rsidRPr="00AA17EE">
        <w:rPr>
          <w:rFonts w:ascii="Cambria" w:hAnsi="Cambria"/>
        </w:rPr>
        <w:t xml:space="preserve">15 February. Available at: </w:t>
      </w:r>
      <w:hyperlink r:id="rId17" w:history="1">
        <w:r w:rsidRPr="00CC4E55">
          <w:rPr>
            <w:rStyle w:val="Hyperlink"/>
            <w:rFonts w:ascii="Cambria" w:hAnsi="Cambria"/>
          </w:rPr>
          <w:t>https://www.statista.com/statistics/1170631/online-food-delivery-market-size-worldwide/</w:t>
        </w:r>
      </w:hyperlink>
      <w:r>
        <w:rPr>
          <w:rFonts w:ascii="Cambria" w:hAnsi="Cambria"/>
        </w:rPr>
        <w:t xml:space="preserve">. </w:t>
      </w:r>
      <w:r>
        <w:rPr>
          <w:rFonts w:ascii="Cambria" w:hAnsi="Cambria"/>
        </w:rPr>
        <w:br/>
      </w:r>
    </w:p>
    <w:p w14:paraId="294F1F73" w14:textId="3C1A4AE6" w:rsidR="00150A48" w:rsidRDefault="00150A48" w:rsidP="00150A48">
      <w:pPr>
        <w:pStyle w:val="ListParagraph"/>
        <w:numPr>
          <w:ilvl w:val="0"/>
          <w:numId w:val="9"/>
        </w:numPr>
        <w:autoSpaceDE w:val="0"/>
        <w:autoSpaceDN w:val="0"/>
        <w:adjustRightInd w:val="0"/>
        <w:spacing w:line="276" w:lineRule="auto"/>
        <w:rPr>
          <w:rFonts w:ascii="Cambria" w:hAnsi="Cambria" w:cs="Times New Roman"/>
          <w:kern w:val="0"/>
          <w:lang w:val="en-GB"/>
        </w:rPr>
      </w:pPr>
      <w:r>
        <w:rPr>
          <w:rFonts w:ascii="Cambria" w:hAnsi="Cambria" w:cs="Times New Roman"/>
          <w:kern w:val="0"/>
          <w:lang w:val="en-GB"/>
        </w:rPr>
        <w:t xml:space="preserve">      </w:t>
      </w:r>
      <w:proofErr w:type="spellStart"/>
      <w:r w:rsidR="006302A5" w:rsidRPr="00150A48">
        <w:rPr>
          <w:rFonts w:ascii="Cambria" w:hAnsi="Cambria" w:cs="Times New Roman"/>
          <w:kern w:val="0"/>
          <w:lang w:val="en-GB"/>
        </w:rPr>
        <w:t>Goolsbee</w:t>
      </w:r>
      <w:proofErr w:type="spellEnd"/>
      <w:r w:rsidR="006302A5" w:rsidRPr="00150A48">
        <w:rPr>
          <w:rFonts w:ascii="Cambria" w:hAnsi="Cambria" w:cs="Times New Roman"/>
          <w:kern w:val="0"/>
          <w:lang w:val="en-GB"/>
        </w:rPr>
        <w:t xml:space="preserve">, A., 2001. Competition in the Computer Industry: Online versus Retail. </w:t>
      </w:r>
      <w:r w:rsidR="006302A5" w:rsidRPr="00150A48">
        <w:rPr>
          <w:rFonts w:ascii="Cambria" w:hAnsi="Cambria" w:cs="Times New Roman"/>
          <w:i/>
          <w:iCs/>
          <w:kern w:val="0"/>
          <w:lang w:val="en-GB"/>
        </w:rPr>
        <w:t>The Journal of Industrial Economics</w:t>
      </w:r>
      <w:r w:rsidR="006302A5" w:rsidRPr="00150A48">
        <w:rPr>
          <w:rFonts w:ascii="Cambria" w:hAnsi="Cambria" w:cs="Times New Roman"/>
          <w:kern w:val="0"/>
          <w:lang w:val="en-GB"/>
        </w:rPr>
        <w:t>, 49(4), pp.487–499.</w:t>
      </w:r>
      <w:r>
        <w:rPr>
          <w:rFonts w:ascii="Cambria" w:hAnsi="Cambria" w:cs="Times New Roman"/>
          <w:kern w:val="0"/>
          <w:lang w:val="en-GB"/>
        </w:rPr>
        <w:br/>
      </w:r>
    </w:p>
    <w:p w14:paraId="6C3A9D1A" w14:textId="4A46C92C" w:rsidR="00150A48" w:rsidRDefault="00150A48" w:rsidP="00150A48">
      <w:pPr>
        <w:pStyle w:val="ListParagraph"/>
        <w:numPr>
          <w:ilvl w:val="0"/>
          <w:numId w:val="9"/>
        </w:numPr>
        <w:autoSpaceDE w:val="0"/>
        <w:autoSpaceDN w:val="0"/>
        <w:adjustRightInd w:val="0"/>
        <w:spacing w:line="276" w:lineRule="auto"/>
        <w:rPr>
          <w:rFonts w:ascii="Cambria" w:hAnsi="Cambria" w:cs="Times New Roman"/>
          <w:kern w:val="0"/>
          <w:lang w:val="en-GB"/>
        </w:rPr>
      </w:pPr>
      <w:r>
        <w:rPr>
          <w:rFonts w:ascii="Cambria" w:hAnsi="Cambria" w:cs="Times New Roman"/>
          <w:kern w:val="0"/>
          <w:lang w:val="en-GB"/>
        </w:rPr>
        <w:t xml:space="preserve">      </w:t>
      </w:r>
      <w:r w:rsidR="006302A5" w:rsidRPr="00150A48">
        <w:rPr>
          <w:rFonts w:ascii="Cambria" w:hAnsi="Cambria" w:cs="Times New Roman"/>
          <w:kern w:val="0"/>
          <w:lang w:val="en-GB"/>
        </w:rPr>
        <w:t xml:space="preserve">Haddon, H., Jargon, J., 2019. Consumers love food delivery. Restaurants and grocers hate it. </w:t>
      </w:r>
      <w:r w:rsidR="006302A5" w:rsidRPr="00150A48">
        <w:rPr>
          <w:rFonts w:ascii="Cambria" w:hAnsi="Cambria" w:cs="Times New Roman"/>
          <w:i/>
          <w:iCs/>
          <w:kern w:val="0"/>
          <w:lang w:val="en-GB"/>
        </w:rPr>
        <w:t>The Wall Street Journal</w:t>
      </w:r>
      <w:r w:rsidR="006302A5" w:rsidRPr="00150A48">
        <w:rPr>
          <w:rFonts w:ascii="Cambria" w:hAnsi="Cambria" w:cs="Times New Roman"/>
          <w:kern w:val="0"/>
          <w:lang w:val="en-GB"/>
        </w:rPr>
        <w:t>.</w:t>
      </w:r>
      <w:r>
        <w:rPr>
          <w:rFonts w:ascii="Cambria" w:hAnsi="Cambria" w:cs="Times New Roman"/>
          <w:kern w:val="0"/>
          <w:lang w:val="en-GB"/>
        </w:rPr>
        <w:br/>
      </w:r>
    </w:p>
    <w:p w14:paraId="64C7B509" w14:textId="2231D164" w:rsidR="006302A5" w:rsidRPr="00150A48" w:rsidRDefault="006302A5" w:rsidP="00150A48">
      <w:pPr>
        <w:pStyle w:val="ListParagraph"/>
        <w:numPr>
          <w:ilvl w:val="0"/>
          <w:numId w:val="9"/>
        </w:numPr>
        <w:autoSpaceDE w:val="0"/>
        <w:autoSpaceDN w:val="0"/>
        <w:adjustRightInd w:val="0"/>
        <w:spacing w:line="276" w:lineRule="auto"/>
        <w:rPr>
          <w:rFonts w:ascii="Cambria" w:hAnsi="Cambria" w:cs="Times New Roman"/>
          <w:kern w:val="0"/>
          <w:lang w:val="en-GB"/>
        </w:rPr>
      </w:pPr>
      <w:proofErr w:type="spellStart"/>
      <w:r w:rsidRPr="00150A48">
        <w:rPr>
          <w:rFonts w:ascii="Cambria" w:hAnsi="Cambria" w:cs="Times New Roman"/>
          <w:kern w:val="0"/>
          <w:lang w:val="en-GB"/>
        </w:rPr>
        <w:t>Heidhues</w:t>
      </w:r>
      <w:proofErr w:type="spellEnd"/>
      <w:r w:rsidRPr="00150A48">
        <w:rPr>
          <w:rFonts w:ascii="Cambria" w:hAnsi="Cambria" w:cs="Times New Roman"/>
          <w:kern w:val="0"/>
          <w:lang w:val="en-GB"/>
        </w:rPr>
        <w:t xml:space="preserve">, P., </w:t>
      </w:r>
      <w:proofErr w:type="spellStart"/>
      <w:r w:rsidRPr="00150A48">
        <w:rPr>
          <w:rFonts w:ascii="Cambria" w:hAnsi="Cambria" w:cs="Times New Roman"/>
          <w:kern w:val="0"/>
          <w:lang w:val="en-GB"/>
        </w:rPr>
        <w:t>Kőszegi</w:t>
      </w:r>
      <w:proofErr w:type="spellEnd"/>
      <w:r w:rsidRPr="00150A48">
        <w:rPr>
          <w:rFonts w:ascii="Cambria" w:hAnsi="Cambria" w:cs="Times New Roman"/>
          <w:kern w:val="0"/>
          <w:lang w:val="en-GB"/>
        </w:rPr>
        <w:t xml:space="preserve">, B., 2018. </w:t>
      </w:r>
      <w:proofErr w:type="spellStart"/>
      <w:r w:rsidRPr="00150A48">
        <w:rPr>
          <w:rFonts w:ascii="Cambria" w:hAnsi="Cambria" w:cs="Times New Roman"/>
          <w:kern w:val="0"/>
          <w:lang w:val="en-GB"/>
        </w:rPr>
        <w:t>Behavioral</w:t>
      </w:r>
      <w:proofErr w:type="spellEnd"/>
      <w:r w:rsidRPr="00150A48">
        <w:rPr>
          <w:rFonts w:ascii="Cambria" w:hAnsi="Cambria" w:cs="Times New Roman"/>
          <w:kern w:val="0"/>
          <w:lang w:val="en-GB"/>
        </w:rPr>
        <w:t xml:space="preserve"> industrial organization. </w:t>
      </w:r>
      <w:r w:rsidRPr="00150A48">
        <w:rPr>
          <w:rFonts w:ascii="Cambria" w:hAnsi="Cambria" w:cs="Times New Roman"/>
          <w:i/>
          <w:iCs/>
          <w:kern w:val="0"/>
          <w:lang w:val="en-GB"/>
        </w:rPr>
        <w:t xml:space="preserve">Handbook of </w:t>
      </w:r>
      <w:proofErr w:type="spellStart"/>
      <w:r w:rsidRPr="00150A48">
        <w:rPr>
          <w:rFonts w:ascii="Cambria" w:hAnsi="Cambria" w:cs="Times New Roman"/>
          <w:i/>
          <w:iCs/>
          <w:kern w:val="0"/>
          <w:lang w:val="en-GB"/>
        </w:rPr>
        <w:t>Behavioral</w:t>
      </w:r>
      <w:proofErr w:type="spellEnd"/>
      <w:r w:rsidRPr="00150A48">
        <w:rPr>
          <w:rFonts w:ascii="Cambria" w:hAnsi="Cambria" w:cs="Times New Roman"/>
          <w:i/>
          <w:iCs/>
          <w:kern w:val="0"/>
          <w:lang w:val="en-GB"/>
        </w:rPr>
        <w:t xml:space="preserve"> Economics: Applications and Foundations 1</w:t>
      </w:r>
      <w:r w:rsidRPr="00150A48">
        <w:rPr>
          <w:rFonts w:ascii="Cambria" w:hAnsi="Cambria" w:cs="Times New Roman"/>
          <w:kern w:val="0"/>
          <w:lang w:val="en-GB"/>
        </w:rPr>
        <w:t>, 1, pp.517-612.</w:t>
      </w:r>
    </w:p>
    <w:p w14:paraId="5C78FE26" w14:textId="77777777" w:rsidR="006302A5" w:rsidRPr="006302A5" w:rsidRDefault="006302A5" w:rsidP="00150A48">
      <w:pPr>
        <w:autoSpaceDE w:val="0"/>
        <w:autoSpaceDN w:val="0"/>
        <w:adjustRightInd w:val="0"/>
        <w:spacing w:line="276" w:lineRule="auto"/>
        <w:rPr>
          <w:rFonts w:ascii="Cambria" w:hAnsi="Cambria" w:cs="Times New Roman"/>
          <w:kern w:val="0"/>
          <w:lang w:val="en-GB"/>
        </w:rPr>
      </w:pPr>
    </w:p>
    <w:p w14:paraId="28BAD684" w14:textId="77777777" w:rsidR="006302A5" w:rsidRPr="00150A48" w:rsidRDefault="006302A5" w:rsidP="00150A48">
      <w:pPr>
        <w:pStyle w:val="ListParagraph"/>
        <w:numPr>
          <w:ilvl w:val="0"/>
          <w:numId w:val="9"/>
        </w:numPr>
        <w:autoSpaceDE w:val="0"/>
        <w:autoSpaceDN w:val="0"/>
        <w:adjustRightInd w:val="0"/>
        <w:spacing w:line="276" w:lineRule="auto"/>
        <w:rPr>
          <w:rFonts w:ascii="Cambria" w:hAnsi="Cambria" w:cs="Times New Roman"/>
          <w:kern w:val="0"/>
          <w:lang w:val="en-GB"/>
        </w:rPr>
      </w:pPr>
      <w:proofErr w:type="spellStart"/>
      <w:r w:rsidRPr="00150A48">
        <w:rPr>
          <w:rFonts w:ascii="Cambria" w:hAnsi="Cambria" w:cs="Times New Roman"/>
          <w:kern w:val="0"/>
          <w:lang w:val="en-GB"/>
        </w:rPr>
        <w:t>Heidig</w:t>
      </w:r>
      <w:proofErr w:type="spellEnd"/>
      <w:r w:rsidRPr="00150A48">
        <w:rPr>
          <w:rFonts w:ascii="Cambria" w:hAnsi="Cambria" w:cs="Times New Roman"/>
          <w:kern w:val="0"/>
          <w:lang w:val="en-GB"/>
        </w:rPr>
        <w:t xml:space="preserve">, W., 2012. Upselling or </w:t>
      </w:r>
      <w:proofErr w:type="gramStart"/>
      <w:r w:rsidRPr="00150A48">
        <w:rPr>
          <w:rFonts w:ascii="Cambria" w:hAnsi="Cambria" w:cs="Times New Roman"/>
          <w:kern w:val="0"/>
          <w:lang w:val="en-GB"/>
        </w:rPr>
        <w:t>upsetting?:</w:t>
      </w:r>
      <w:proofErr w:type="gramEnd"/>
      <w:r w:rsidRPr="00150A48">
        <w:rPr>
          <w:rFonts w:ascii="Cambria" w:hAnsi="Cambria" w:cs="Times New Roman"/>
          <w:kern w:val="0"/>
          <w:lang w:val="en-GB"/>
        </w:rPr>
        <w:t xml:space="preserve"> studies on the </w:t>
      </w:r>
      <w:proofErr w:type="spellStart"/>
      <w:r w:rsidRPr="00150A48">
        <w:rPr>
          <w:rFonts w:ascii="Cambria" w:hAnsi="Cambria" w:cs="Times New Roman"/>
          <w:kern w:val="0"/>
          <w:lang w:val="en-GB"/>
        </w:rPr>
        <w:t>behavioral</w:t>
      </w:r>
      <w:proofErr w:type="spellEnd"/>
      <w:r w:rsidRPr="00150A48">
        <w:rPr>
          <w:rFonts w:ascii="Cambria" w:hAnsi="Cambria" w:cs="Times New Roman"/>
          <w:kern w:val="0"/>
          <w:lang w:val="en-GB"/>
        </w:rPr>
        <w:t xml:space="preserve"> consequences of upsell offers in service encounters. </w:t>
      </w:r>
      <w:proofErr w:type="spellStart"/>
      <w:r w:rsidRPr="00150A48">
        <w:rPr>
          <w:rFonts w:ascii="Cambria" w:hAnsi="Cambria" w:cs="Times New Roman"/>
          <w:kern w:val="0"/>
          <w:lang w:val="en-GB"/>
        </w:rPr>
        <w:t>na.</w:t>
      </w:r>
      <w:proofErr w:type="spellEnd"/>
    </w:p>
    <w:p w14:paraId="22C45036" w14:textId="77777777" w:rsidR="006302A5" w:rsidRPr="006302A5" w:rsidRDefault="006302A5" w:rsidP="00150A48">
      <w:pPr>
        <w:autoSpaceDE w:val="0"/>
        <w:autoSpaceDN w:val="0"/>
        <w:adjustRightInd w:val="0"/>
        <w:spacing w:line="276" w:lineRule="auto"/>
        <w:rPr>
          <w:rFonts w:ascii="Cambria" w:hAnsi="Cambria" w:cs="Times New Roman"/>
          <w:kern w:val="0"/>
          <w:lang w:val="en-GB"/>
        </w:rPr>
      </w:pPr>
    </w:p>
    <w:p w14:paraId="6045DB51" w14:textId="77777777" w:rsidR="006302A5" w:rsidRPr="00150A48" w:rsidRDefault="006302A5" w:rsidP="00150A48">
      <w:pPr>
        <w:pStyle w:val="ListParagraph"/>
        <w:numPr>
          <w:ilvl w:val="0"/>
          <w:numId w:val="9"/>
        </w:numPr>
        <w:autoSpaceDE w:val="0"/>
        <w:autoSpaceDN w:val="0"/>
        <w:adjustRightInd w:val="0"/>
        <w:spacing w:line="276" w:lineRule="auto"/>
        <w:rPr>
          <w:rFonts w:ascii="Cambria" w:hAnsi="Cambria" w:cs="Times New Roman"/>
          <w:kern w:val="0"/>
          <w:lang w:val="en-GB"/>
        </w:rPr>
      </w:pPr>
      <w:r w:rsidRPr="00150A48">
        <w:rPr>
          <w:rFonts w:ascii="Cambria" w:hAnsi="Cambria" w:cs="Times New Roman"/>
          <w:kern w:val="0"/>
          <w:lang w:val="en-GB"/>
        </w:rPr>
        <w:t>Jenkins, W.Y., 2015. Marketing strategies for profitability in small independent restaurants (Doctoral dissertation, Walden University).</w:t>
      </w:r>
    </w:p>
    <w:p w14:paraId="72FB9900" w14:textId="77777777" w:rsidR="006302A5" w:rsidRPr="006302A5" w:rsidRDefault="006302A5" w:rsidP="00150A48">
      <w:pPr>
        <w:autoSpaceDE w:val="0"/>
        <w:autoSpaceDN w:val="0"/>
        <w:adjustRightInd w:val="0"/>
        <w:spacing w:line="276" w:lineRule="auto"/>
        <w:rPr>
          <w:rFonts w:ascii="Cambria" w:hAnsi="Cambria" w:cs="Times New Roman"/>
          <w:kern w:val="0"/>
          <w:lang w:val="en-GB"/>
        </w:rPr>
      </w:pPr>
    </w:p>
    <w:p w14:paraId="39298864" w14:textId="77777777" w:rsidR="006302A5" w:rsidRPr="00150A48" w:rsidRDefault="006302A5" w:rsidP="00150A48">
      <w:pPr>
        <w:pStyle w:val="ListParagraph"/>
        <w:numPr>
          <w:ilvl w:val="0"/>
          <w:numId w:val="9"/>
        </w:numPr>
        <w:autoSpaceDE w:val="0"/>
        <w:autoSpaceDN w:val="0"/>
        <w:adjustRightInd w:val="0"/>
        <w:spacing w:line="276" w:lineRule="auto"/>
        <w:rPr>
          <w:rFonts w:ascii="Cambria" w:hAnsi="Cambria" w:cs="Times New Roman"/>
          <w:kern w:val="0"/>
          <w:lang w:val="en-GB"/>
        </w:rPr>
      </w:pPr>
      <w:proofErr w:type="spellStart"/>
      <w:r w:rsidRPr="00150A48">
        <w:rPr>
          <w:rFonts w:ascii="Cambria" w:hAnsi="Cambria" w:cs="Times New Roman"/>
          <w:kern w:val="0"/>
          <w:lang w:val="en-GB"/>
        </w:rPr>
        <w:t>Karniouchina</w:t>
      </w:r>
      <w:proofErr w:type="spellEnd"/>
      <w:r w:rsidRPr="00150A48">
        <w:rPr>
          <w:rFonts w:ascii="Cambria" w:hAnsi="Cambria" w:cs="Times New Roman"/>
          <w:kern w:val="0"/>
          <w:lang w:val="en-GB"/>
        </w:rPr>
        <w:t xml:space="preserve">, E., </w:t>
      </w:r>
      <w:proofErr w:type="spellStart"/>
      <w:r w:rsidRPr="00150A48">
        <w:rPr>
          <w:rFonts w:ascii="Cambria" w:hAnsi="Cambria" w:cs="Times New Roman"/>
          <w:kern w:val="0"/>
          <w:lang w:val="en-GB"/>
        </w:rPr>
        <w:t>Sarangee</w:t>
      </w:r>
      <w:proofErr w:type="spellEnd"/>
      <w:r w:rsidRPr="00150A48">
        <w:rPr>
          <w:rFonts w:ascii="Cambria" w:hAnsi="Cambria" w:cs="Times New Roman"/>
          <w:kern w:val="0"/>
          <w:lang w:val="en-GB"/>
        </w:rPr>
        <w:t xml:space="preserve">, K., </w:t>
      </w:r>
      <w:proofErr w:type="spellStart"/>
      <w:r w:rsidRPr="00150A48">
        <w:rPr>
          <w:rFonts w:ascii="Cambria" w:hAnsi="Cambria" w:cs="Times New Roman"/>
          <w:kern w:val="0"/>
          <w:lang w:val="en-GB"/>
        </w:rPr>
        <w:t>Theokary</w:t>
      </w:r>
      <w:proofErr w:type="spellEnd"/>
      <w:r w:rsidRPr="00150A48">
        <w:rPr>
          <w:rFonts w:ascii="Cambria" w:hAnsi="Cambria" w:cs="Times New Roman"/>
          <w:kern w:val="0"/>
          <w:lang w:val="en-GB"/>
        </w:rPr>
        <w:t xml:space="preserve">, C., Kübler, R., 2022. The Impact of the COVID-19 pandemic on restaurant resilience: Lessons, generalizations, and ideas for future research. </w:t>
      </w:r>
      <w:r w:rsidRPr="00150A48">
        <w:rPr>
          <w:rFonts w:ascii="Cambria" w:hAnsi="Cambria" w:cs="Times New Roman"/>
          <w:i/>
          <w:iCs/>
          <w:kern w:val="0"/>
          <w:lang w:val="en-GB"/>
        </w:rPr>
        <w:t>Service Science</w:t>
      </w:r>
      <w:r w:rsidRPr="00150A48">
        <w:rPr>
          <w:rFonts w:ascii="Cambria" w:hAnsi="Cambria" w:cs="Times New Roman"/>
          <w:kern w:val="0"/>
          <w:lang w:val="en-GB"/>
        </w:rPr>
        <w:t>, 14(2), pp.121-138.</w:t>
      </w:r>
    </w:p>
    <w:p w14:paraId="096233AE" w14:textId="77777777" w:rsidR="006302A5" w:rsidRPr="006302A5" w:rsidRDefault="006302A5" w:rsidP="00150A48">
      <w:pPr>
        <w:autoSpaceDE w:val="0"/>
        <w:autoSpaceDN w:val="0"/>
        <w:adjustRightInd w:val="0"/>
        <w:spacing w:line="276" w:lineRule="auto"/>
        <w:rPr>
          <w:rFonts w:ascii="Cambria" w:hAnsi="Cambria" w:cs="Times New Roman"/>
          <w:kern w:val="0"/>
          <w:lang w:val="en-GB"/>
        </w:rPr>
      </w:pPr>
    </w:p>
    <w:p w14:paraId="43E3C483" w14:textId="6CA4D82C" w:rsidR="00150A48" w:rsidRPr="00150A48" w:rsidRDefault="006302A5" w:rsidP="00150A48">
      <w:pPr>
        <w:pStyle w:val="ListParagraph"/>
        <w:numPr>
          <w:ilvl w:val="0"/>
          <w:numId w:val="9"/>
        </w:numPr>
        <w:autoSpaceDE w:val="0"/>
        <w:autoSpaceDN w:val="0"/>
        <w:adjustRightInd w:val="0"/>
        <w:spacing w:line="276" w:lineRule="auto"/>
        <w:rPr>
          <w:rFonts w:ascii="Cambria" w:hAnsi="Cambria" w:cs="Times New Roman"/>
          <w:kern w:val="0"/>
          <w:lang w:val="en-GB"/>
        </w:rPr>
      </w:pPr>
      <w:r w:rsidRPr="00150A48">
        <w:rPr>
          <w:rFonts w:ascii="Cambria" w:hAnsi="Cambria" w:cs="Times New Roman"/>
          <w:kern w:val="0"/>
          <w:lang w:val="en-GB"/>
        </w:rPr>
        <w:t xml:space="preserve">Kim, J., Lee, J.C., 2020. Effects of COVID-19 on preferences for private dining facilities in restaurants. </w:t>
      </w:r>
      <w:r w:rsidRPr="00150A48">
        <w:rPr>
          <w:rFonts w:ascii="Cambria" w:hAnsi="Cambria" w:cs="Times New Roman"/>
          <w:i/>
          <w:iCs/>
          <w:kern w:val="0"/>
          <w:lang w:val="en-GB"/>
        </w:rPr>
        <w:t>Journal of Hospitality and Tourism Management</w:t>
      </w:r>
      <w:r w:rsidRPr="00150A48">
        <w:rPr>
          <w:rFonts w:ascii="Cambria" w:hAnsi="Cambria" w:cs="Times New Roman"/>
          <w:kern w:val="0"/>
          <w:lang w:val="en-GB"/>
        </w:rPr>
        <w:t xml:space="preserve">, 45, pp.67–70. </w:t>
      </w:r>
      <w:hyperlink r:id="rId18" w:history="1">
        <w:r w:rsidRPr="00150A48">
          <w:rPr>
            <w:rFonts w:ascii="Cambria" w:hAnsi="Cambria" w:cs="Times New Roman"/>
            <w:color w:val="DCA10D"/>
            <w:kern w:val="0"/>
            <w:u w:val="single" w:color="DCA10D"/>
            <w:lang w:val="en-GB"/>
          </w:rPr>
          <w:t>https://doi.org/10.1016/j.jhtm.2020.07.008</w:t>
        </w:r>
      </w:hyperlink>
      <w:r w:rsidR="00150A48">
        <w:rPr>
          <w:rFonts w:ascii="Cambria" w:hAnsi="Cambria" w:cs="Times New Roman"/>
          <w:kern w:val="0"/>
          <w:lang w:val="en-GB"/>
        </w:rPr>
        <w:t>.</w:t>
      </w:r>
      <w:r w:rsidR="00150A48">
        <w:rPr>
          <w:rFonts w:ascii="Cambria" w:hAnsi="Cambria" w:cs="Times New Roman"/>
          <w:kern w:val="0"/>
          <w:lang w:val="en-GB"/>
        </w:rPr>
        <w:br/>
      </w:r>
    </w:p>
    <w:p w14:paraId="0E76B527" w14:textId="0B060FF7" w:rsidR="00150A48" w:rsidRPr="00AA17EE" w:rsidRDefault="00150A48" w:rsidP="00150A48">
      <w:pPr>
        <w:pStyle w:val="NormalWeb"/>
        <w:numPr>
          <w:ilvl w:val="0"/>
          <w:numId w:val="9"/>
        </w:numPr>
        <w:spacing w:line="276" w:lineRule="auto"/>
        <w:rPr>
          <w:rFonts w:ascii="Cambria" w:hAnsi="Cambria"/>
        </w:rPr>
      </w:pPr>
      <w:proofErr w:type="spellStart"/>
      <w:r w:rsidRPr="00AA17EE">
        <w:rPr>
          <w:rFonts w:ascii="Cambria" w:hAnsi="Cambria"/>
        </w:rPr>
        <w:t>Kodali</w:t>
      </w:r>
      <w:proofErr w:type="spellEnd"/>
      <w:r w:rsidRPr="00AA17EE">
        <w:rPr>
          <w:rFonts w:ascii="Cambria" w:hAnsi="Cambria"/>
        </w:rPr>
        <w:t xml:space="preserve">, S. &amp; Cyr, M. (2020) 'The state of the US grocery shopper - covid-19', </w:t>
      </w:r>
      <w:r w:rsidRPr="00AA17EE">
        <w:rPr>
          <w:rFonts w:ascii="Cambria" w:hAnsi="Cambria"/>
          <w:i/>
          <w:iCs/>
        </w:rPr>
        <w:t>Forrester</w:t>
      </w:r>
      <w:r w:rsidRPr="00AA17EE">
        <w:rPr>
          <w:rFonts w:ascii="Cambria" w:hAnsi="Cambria"/>
        </w:rPr>
        <w:t>, 22 December. Available at: https://www.forrester.com/report/The-State-Of-The-US-Grocery-Shopper-COVID19/RES163522/</w:t>
      </w:r>
      <w:r>
        <w:rPr>
          <w:rFonts w:ascii="Cambria" w:hAnsi="Cambria"/>
        </w:rPr>
        <w:t>.</w:t>
      </w:r>
      <w:r>
        <w:rPr>
          <w:rFonts w:ascii="Cambria" w:hAnsi="Cambria"/>
        </w:rPr>
        <w:br/>
      </w:r>
    </w:p>
    <w:p w14:paraId="395F2E0E" w14:textId="77777777" w:rsidR="006302A5" w:rsidRPr="00150A48" w:rsidRDefault="006302A5" w:rsidP="00150A48">
      <w:pPr>
        <w:pStyle w:val="ListParagraph"/>
        <w:numPr>
          <w:ilvl w:val="0"/>
          <w:numId w:val="9"/>
        </w:numPr>
        <w:autoSpaceDE w:val="0"/>
        <w:autoSpaceDN w:val="0"/>
        <w:adjustRightInd w:val="0"/>
        <w:spacing w:line="276" w:lineRule="auto"/>
        <w:rPr>
          <w:rFonts w:ascii="Cambria" w:hAnsi="Cambria" w:cs="Times New Roman"/>
          <w:kern w:val="0"/>
          <w:lang w:val="en-GB"/>
        </w:rPr>
      </w:pPr>
      <w:r w:rsidRPr="00150A48">
        <w:rPr>
          <w:rFonts w:ascii="Cambria" w:hAnsi="Cambria" w:cs="Times New Roman"/>
          <w:kern w:val="0"/>
          <w:lang w:val="en-GB"/>
        </w:rPr>
        <w:t>Li, Z., Wang, G., 2020. The role of on-demand delivery platforms in restaurants. Available at SSRN 3813891.</w:t>
      </w:r>
    </w:p>
    <w:p w14:paraId="13769526" w14:textId="77777777" w:rsidR="006302A5" w:rsidRPr="006302A5" w:rsidRDefault="006302A5" w:rsidP="00150A48">
      <w:pPr>
        <w:autoSpaceDE w:val="0"/>
        <w:autoSpaceDN w:val="0"/>
        <w:adjustRightInd w:val="0"/>
        <w:spacing w:line="276" w:lineRule="auto"/>
        <w:rPr>
          <w:rFonts w:ascii="Cambria" w:hAnsi="Cambria" w:cs="Times New Roman"/>
          <w:kern w:val="0"/>
          <w:lang w:val="en-GB"/>
        </w:rPr>
      </w:pPr>
    </w:p>
    <w:p w14:paraId="47447FE9" w14:textId="77777777" w:rsidR="006302A5" w:rsidRPr="00150A48" w:rsidRDefault="006302A5" w:rsidP="00150A48">
      <w:pPr>
        <w:pStyle w:val="ListParagraph"/>
        <w:numPr>
          <w:ilvl w:val="0"/>
          <w:numId w:val="9"/>
        </w:numPr>
        <w:autoSpaceDE w:val="0"/>
        <w:autoSpaceDN w:val="0"/>
        <w:adjustRightInd w:val="0"/>
        <w:spacing w:line="276" w:lineRule="auto"/>
        <w:rPr>
          <w:rFonts w:ascii="Cambria" w:hAnsi="Cambria" w:cs="Times New Roman"/>
          <w:kern w:val="0"/>
          <w:lang w:val="en-GB"/>
        </w:rPr>
      </w:pPr>
      <w:proofErr w:type="spellStart"/>
      <w:r w:rsidRPr="00150A48">
        <w:rPr>
          <w:rFonts w:ascii="Cambria" w:hAnsi="Cambria" w:cs="Times New Roman"/>
          <w:kern w:val="0"/>
          <w:lang w:val="en-GB"/>
        </w:rPr>
        <w:t>Milwood</w:t>
      </w:r>
      <w:proofErr w:type="spellEnd"/>
      <w:r w:rsidRPr="00150A48">
        <w:rPr>
          <w:rFonts w:ascii="Cambria" w:hAnsi="Cambria" w:cs="Times New Roman"/>
          <w:kern w:val="0"/>
          <w:lang w:val="en-GB"/>
        </w:rPr>
        <w:t xml:space="preserve">, P.A., Crick, A.P., 2021. Culinary tourism and post-pandemic travel: Ecosystem responses to an external shock. </w:t>
      </w:r>
      <w:r w:rsidRPr="00150A48">
        <w:rPr>
          <w:rFonts w:ascii="Cambria" w:hAnsi="Cambria" w:cs="Times New Roman"/>
          <w:i/>
          <w:iCs/>
          <w:kern w:val="0"/>
          <w:lang w:val="en-GB"/>
        </w:rPr>
        <w:t>Journal of Tourism, Heritage &amp; Services Marketing</w:t>
      </w:r>
      <w:r w:rsidRPr="00150A48">
        <w:rPr>
          <w:rFonts w:ascii="Cambria" w:hAnsi="Cambria" w:cs="Times New Roman"/>
          <w:kern w:val="0"/>
          <w:lang w:val="en-GB"/>
        </w:rPr>
        <w:t xml:space="preserve">, 7(1), pp.23-32. </w:t>
      </w:r>
      <w:hyperlink r:id="rId19" w:history="1">
        <w:r w:rsidRPr="00150A48">
          <w:rPr>
            <w:rFonts w:ascii="Cambria" w:hAnsi="Cambria" w:cs="Times New Roman"/>
            <w:color w:val="DCA10D"/>
            <w:kern w:val="0"/>
            <w:u w:val="single" w:color="DCA10D"/>
            <w:lang w:val="en-GB"/>
          </w:rPr>
          <w:t>https://doi.org/10.5281/zenodo.4516562</w:t>
        </w:r>
      </w:hyperlink>
    </w:p>
    <w:p w14:paraId="29EBF4D3" w14:textId="77777777" w:rsidR="006302A5" w:rsidRPr="006302A5" w:rsidRDefault="006302A5" w:rsidP="00150A48">
      <w:pPr>
        <w:autoSpaceDE w:val="0"/>
        <w:autoSpaceDN w:val="0"/>
        <w:adjustRightInd w:val="0"/>
        <w:spacing w:line="276" w:lineRule="auto"/>
        <w:rPr>
          <w:rFonts w:ascii="Cambria" w:hAnsi="Cambria" w:cs="Times New Roman"/>
          <w:kern w:val="0"/>
          <w:lang w:val="en-GB"/>
        </w:rPr>
      </w:pPr>
    </w:p>
    <w:p w14:paraId="5C1BFAB3" w14:textId="029F3380" w:rsidR="006302A5" w:rsidRPr="00150A48" w:rsidRDefault="006302A5" w:rsidP="00150A48">
      <w:pPr>
        <w:pStyle w:val="ListParagraph"/>
        <w:numPr>
          <w:ilvl w:val="0"/>
          <w:numId w:val="9"/>
        </w:numPr>
        <w:autoSpaceDE w:val="0"/>
        <w:autoSpaceDN w:val="0"/>
        <w:adjustRightInd w:val="0"/>
        <w:spacing w:line="276" w:lineRule="auto"/>
        <w:rPr>
          <w:rFonts w:ascii="Cambria" w:hAnsi="Cambria" w:cs="Times New Roman"/>
          <w:kern w:val="0"/>
          <w:lang w:val="en-GB"/>
        </w:rPr>
      </w:pPr>
      <w:r w:rsidRPr="00150A48">
        <w:rPr>
          <w:rFonts w:ascii="Cambria" w:hAnsi="Cambria" w:cs="Times New Roman"/>
          <w:kern w:val="0"/>
          <w:lang w:val="en-GB"/>
        </w:rPr>
        <w:t xml:space="preserve">Norvell, T., Kumar, P., Contractor, S., 2018. Assessing the customer-based impact of up-selling versus down-selling. </w:t>
      </w:r>
      <w:r w:rsidRPr="00150A48">
        <w:rPr>
          <w:rFonts w:ascii="Cambria" w:hAnsi="Cambria" w:cs="Times New Roman"/>
          <w:i/>
          <w:iCs/>
          <w:kern w:val="0"/>
          <w:lang w:val="en-GB"/>
        </w:rPr>
        <w:t>Cornell Hospitality Quarterly</w:t>
      </w:r>
      <w:r w:rsidRPr="00150A48">
        <w:rPr>
          <w:rFonts w:ascii="Cambria" w:hAnsi="Cambria" w:cs="Times New Roman"/>
          <w:kern w:val="0"/>
          <w:lang w:val="en-GB"/>
        </w:rPr>
        <w:t>, 59(3), pp.215-227.</w:t>
      </w:r>
      <w:r w:rsidR="00150A48">
        <w:rPr>
          <w:rFonts w:ascii="Cambria" w:hAnsi="Cambria" w:cs="Times New Roman"/>
          <w:kern w:val="0"/>
          <w:lang w:val="en-GB"/>
        </w:rPr>
        <w:br/>
      </w:r>
    </w:p>
    <w:p w14:paraId="6C6D8607" w14:textId="308774E4" w:rsidR="00150A48" w:rsidRPr="00AA17EE" w:rsidRDefault="00150A48" w:rsidP="00150A48">
      <w:pPr>
        <w:pStyle w:val="NormalWeb"/>
        <w:numPr>
          <w:ilvl w:val="0"/>
          <w:numId w:val="9"/>
        </w:numPr>
        <w:spacing w:line="276" w:lineRule="auto"/>
        <w:rPr>
          <w:rFonts w:ascii="Cambria" w:hAnsi="Cambria"/>
        </w:rPr>
      </w:pPr>
      <w:r>
        <w:rPr>
          <w:rFonts w:ascii="Cambria" w:hAnsi="Cambria"/>
        </w:rPr>
        <w:t xml:space="preserve">NRA </w:t>
      </w:r>
      <w:r w:rsidRPr="00AA17EE">
        <w:rPr>
          <w:rFonts w:ascii="Cambria" w:hAnsi="Cambria"/>
        </w:rPr>
        <w:t>2024 state of the restaurant industry</w:t>
      </w:r>
      <w:r>
        <w:rPr>
          <w:rFonts w:ascii="Cambria" w:hAnsi="Cambria"/>
        </w:rPr>
        <w:t xml:space="preserve">. </w:t>
      </w:r>
      <w:r w:rsidRPr="00AA17EE">
        <w:rPr>
          <w:rFonts w:ascii="Cambria" w:hAnsi="Cambria"/>
        </w:rPr>
        <w:t>(2024)</w:t>
      </w:r>
      <w:r>
        <w:rPr>
          <w:rFonts w:ascii="Cambria" w:hAnsi="Cambria"/>
        </w:rPr>
        <w:t xml:space="preserve"> </w:t>
      </w:r>
      <w:r w:rsidRPr="00AA17EE">
        <w:rPr>
          <w:rFonts w:ascii="Cambria" w:hAnsi="Cambria"/>
          <w:i/>
          <w:iCs/>
        </w:rPr>
        <w:t>NRA</w:t>
      </w:r>
      <w:r>
        <w:rPr>
          <w:rFonts w:ascii="Cambria" w:hAnsi="Cambria"/>
          <w:i/>
          <w:iCs/>
        </w:rPr>
        <w:t>.</w:t>
      </w:r>
      <w:r w:rsidRPr="00AA17EE">
        <w:rPr>
          <w:rFonts w:ascii="Cambria" w:hAnsi="Cambria"/>
        </w:rPr>
        <w:t xml:space="preserve"> Available at: https://restaurant.org/research-and-media/research/research-reports/state-of-the-industry/</w:t>
      </w:r>
      <w:r>
        <w:rPr>
          <w:rFonts w:ascii="Cambria" w:hAnsi="Cambria"/>
        </w:rPr>
        <w:t>.</w:t>
      </w:r>
      <w:r>
        <w:rPr>
          <w:rFonts w:ascii="Cambria" w:hAnsi="Cambria"/>
        </w:rPr>
        <w:br/>
      </w:r>
    </w:p>
    <w:p w14:paraId="7AEFBA77" w14:textId="5269682E" w:rsidR="00150A48" w:rsidRPr="00AA17EE" w:rsidRDefault="00150A48" w:rsidP="00150A48">
      <w:pPr>
        <w:pStyle w:val="NormalWeb"/>
        <w:numPr>
          <w:ilvl w:val="0"/>
          <w:numId w:val="9"/>
        </w:numPr>
        <w:spacing w:line="276" w:lineRule="auto"/>
        <w:rPr>
          <w:rFonts w:ascii="Cambria" w:hAnsi="Cambria"/>
        </w:rPr>
      </w:pPr>
      <w:r w:rsidRPr="00AA17EE">
        <w:rPr>
          <w:rFonts w:ascii="Cambria" w:hAnsi="Cambria"/>
        </w:rPr>
        <w:t xml:space="preserve">Poon, W.C. &amp; Tung, S.E.H. (2022) 'The rise of online food delivery culture during the COVID-19 pandemic: An analysis of intention and its associated risk', </w:t>
      </w:r>
      <w:r w:rsidRPr="00AA17EE">
        <w:rPr>
          <w:rFonts w:ascii="Cambria" w:hAnsi="Cambria"/>
          <w:i/>
          <w:iCs/>
        </w:rPr>
        <w:t>European Journal of Management and Business Economics</w:t>
      </w:r>
      <w:r w:rsidRPr="00AA17EE">
        <w:rPr>
          <w:rFonts w:ascii="Cambria" w:hAnsi="Cambria"/>
        </w:rPr>
        <w:t>. Available at: https://www.emerald.com/insight/content/doi/10.1108/EJMBE-04-2021-0128/full/html</w:t>
      </w:r>
      <w:r>
        <w:rPr>
          <w:rFonts w:ascii="Cambria" w:hAnsi="Cambria"/>
        </w:rPr>
        <w:t>.</w:t>
      </w:r>
      <w:r>
        <w:rPr>
          <w:rFonts w:ascii="Cambria" w:hAnsi="Cambria"/>
        </w:rPr>
        <w:br/>
      </w:r>
    </w:p>
    <w:p w14:paraId="5AE5651D" w14:textId="77777777" w:rsidR="006302A5" w:rsidRPr="00150A48" w:rsidRDefault="006302A5" w:rsidP="00150A48">
      <w:pPr>
        <w:pStyle w:val="ListParagraph"/>
        <w:numPr>
          <w:ilvl w:val="0"/>
          <w:numId w:val="9"/>
        </w:numPr>
        <w:autoSpaceDE w:val="0"/>
        <w:autoSpaceDN w:val="0"/>
        <w:adjustRightInd w:val="0"/>
        <w:spacing w:line="276" w:lineRule="auto"/>
        <w:rPr>
          <w:rFonts w:ascii="Cambria" w:hAnsi="Cambria" w:cs="Times New Roman"/>
          <w:kern w:val="0"/>
          <w:lang w:val="en-GB"/>
        </w:rPr>
      </w:pPr>
      <w:proofErr w:type="spellStart"/>
      <w:r w:rsidRPr="00150A48">
        <w:rPr>
          <w:rFonts w:ascii="Cambria" w:hAnsi="Cambria" w:cs="Times New Roman"/>
          <w:kern w:val="0"/>
          <w:lang w:val="en-GB"/>
        </w:rPr>
        <w:t>Pozzi</w:t>
      </w:r>
      <w:proofErr w:type="spellEnd"/>
      <w:r w:rsidRPr="00150A48">
        <w:rPr>
          <w:rFonts w:ascii="Cambria" w:hAnsi="Cambria" w:cs="Times New Roman"/>
          <w:kern w:val="0"/>
          <w:lang w:val="en-GB"/>
        </w:rPr>
        <w:t xml:space="preserve">, A., 2013. The effect of Internet distribution on brick-and-mortar sales. </w:t>
      </w:r>
      <w:r w:rsidRPr="00150A48">
        <w:rPr>
          <w:rFonts w:ascii="Cambria" w:hAnsi="Cambria" w:cs="Times New Roman"/>
          <w:i/>
          <w:iCs/>
          <w:kern w:val="0"/>
          <w:lang w:val="en-GB"/>
        </w:rPr>
        <w:t>The RAND Journal of Economics</w:t>
      </w:r>
      <w:r w:rsidRPr="00150A48">
        <w:rPr>
          <w:rFonts w:ascii="Cambria" w:hAnsi="Cambria" w:cs="Times New Roman"/>
          <w:kern w:val="0"/>
          <w:lang w:val="en-GB"/>
        </w:rPr>
        <w:t>, 44(3), pp.569-583.</w:t>
      </w:r>
    </w:p>
    <w:p w14:paraId="2D64EE9D" w14:textId="77777777" w:rsidR="006302A5" w:rsidRPr="006302A5" w:rsidRDefault="006302A5" w:rsidP="00150A48">
      <w:pPr>
        <w:autoSpaceDE w:val="0"/>
        <w:autoSpaceDN w:val="0"/>
        <w:adjustRightInd w:val="0"/>
        <w:spacing w:line="276" w:lineRule="auto"/>
        <w:rPr>
          <w:rFonts w:ascii="Cambria" w:hAnsi="Cambria" w:cs="Times New Roman"/>
          <w:kern w:val="0"/>
          <w:lang w:val="en-GB"/>
        </w:rPr>
      </w:pPr>
    </w:p>
    <w:p w14:paraId="1422D827" w14:textId="77777777" w:rsidR="006302A5" w:rsidRPr="00150A48" w:rsidRDefault="006302A5" w:rsidP="00150A48">
      <w:pPr>
        <w:pStyle w:val="ListParagraph"/>
        <w:numPr>
          <w:ilvl w:val="0"/>
          <w:numId w:val="9"/>
        </w:numPr>
        <w:autoSpaceDE w:val="0"/>
        <w:autoSpaceDN w:val="0"/>
        <w:adjustRightInd w:val="0"/>
        <w:spacing w:line="276" w:lineRule="auto"/>
        <w:rPr>
          <w:rFonts w:ascii="Cambria" w:hAnsi="Cambria" w:cs="Times New Roman"/>
          <w:kern w:val="0"/>
          <w:lang w:val="en-GB"/>
        </w:rPr>
      </w:pPr>
      <w:r w:rsidRPr="00150A48">
        <w:rPr>
          <w:rFonts w:ascii="Cambria" w:hAnsi="Cambria" w:cs="Times New Roman"/>
          <w:kern w:val="0"/>
          <w:lang w:val="en-GB"/>
        </w:rPr>
        <w:t xml:space="preserve">Prince, J.T., 2007. The Beginning of Online/Retail Competition and Its Origins: An Application to Personal Computers. </w:t>
      </w:r>
      <w:r w:rsidRPr="00150A48">
        <w:rPr>
          <w:rFonts w:ascii="Cambria" w:hAnsi="Cambria" w:cs="Times New Roman"/>
          <w:i/>
          <w:iCs/>
          <w:kern w:val="0"/>
          <w:lang w:val="en-GB"/>
        </w:rPr>
        <w:t>International Journal of Industrial Organization</w:t>
      </w:r>
      <w:r w:rsidRPr="00150A48">
        <w:rPr>
          <w:rFonts w:ascii="Cambria" w:hAnsi="Cambria" w:cs="Times New Roman"/>
          <w:kern w:val="0"/>
          <w:lang w:val="en-GB"/>
        </w:rPr>
        <w:t>, 25(1), pp.139–156.</w:t>
      </w:r>
    </w:p>
    <w:p w14:paraId="456BC16C" w14:textId="77777777" w:rsidR="006302A5" w:rsidRPr="006302A5" w:rsidRDefault="006302A5" w:rsidP="00150A48">
      <w:pPr>
        <w:autoSpaceDE w:val="0"/>
        <w:autoSpaceDN w:val="0"/>
        <w:adjustRightInd w:val="0"/>
        <w:spacing w:line="276" w:lineRule="auto"/>
        <w:rPr>
          <w:rFonts w:ascii="Cambria" w:hAnsi="Cambria" w:cs="Times New Roman"/>
          <w:kern w:val="0"/>
          <w:lang w:val="en-GB"/>
        </w:rPr>
      </w:pPr>
    </w:p>
    <w:p w14:paraId="51E828D8" w14:textId="77777777" w:rsidR="006302A5" w:rsidRPr="00150A48" w:rsidRDefault="006302A5" w:rsidP="00150A48">
      <w:pPr>
        <w:pStyle w:val="ListParagraph"/>
        <w:numPr>
          <w:ilvl w:val="0"/>
          <w:numId w:val="9"/>
        </w:numPr>
        <w:autoSpaceDE w:val="0"/>
        <w:autoSpaceDN w:val="0"/>
        <w:adjustRightInd w:val="0"/>
        <w:spacing w:line="276" w:lineRule="auto"/>
        <w:rPr>
          <w:rFonts w:ascii="Cambria" w:hAnsi="Cambria" w:cs="Times New Roman"/>
          <w:kern w:val="0"/>
          <w:lang w:val="en-GB"/>
        </w:rPr>
      </w:pPr>
      <w:proofErr w:type="spellStart"/>
      <w:r w:rsidRPr="00150A48">
        <w:rPr>
          <w:rFonts w:ascii="Cambria" w:hAnsi="Cambria" w:cs="Times New Roman"/>
          <w:kern w:val="0"/>
          <w:lang w:val="en-GB"/>
        </w:rPr>
        <w:lastRenderedPageBreak/>
        <w:t>Relihan</w:t>
      </w:r>
      <w:proofErr w:type="spellEnd"/>
      <w:r w:rsidRPr="00150A48">
        <w:rPr>
          <w:rFonts w:ascii="Cambria" w:hAnsi="Cambria" w:cs="Times New Roman"/>
          <w:kern w:val="0"/>
          <w:lang w:val="en-GB"/>
        </w:rPr>
        <w:t>, L., 2017. Is Online Retail Killing Coffee Shops? Estimating the Winners and Losers of Online Retail using Customer Transaction Microdata. PhD Dissertation, The Wharton School University of Pennsylvania.</w:t>
      </w:r>
    </w:p>
    <w:p w14:paraId="5273D3CA" w14:textId="77777777" w:rsidR="006302A5" w:rsidRPr="006302A5" w:rsidRDefault="006302A5" w:rsidP="00150A48">
      <w:pPr>
        <w:autoSpaceDE w:val="0"/>
        <w:autoSpaceDN w:val="0"/>
        <w:adjustRightInd w:val="0"/>
        <w:spacing w:line="276" w:lineRule="auto"/>
        <w:rPr>
          <w:rFonts w:ascii="Cambria" w:hAnsi="Cambria" w:cs="Times New Roman"/>
          <w:kern w:val="0"/>
          <w:lang w:val="en-GB"/>
        </w:rPr>
      </w:pPr>
    </w:p>
    <w:p w14:paraId="4090C6BF" w14:textId="77777777" w:rsidR="006302A5" w:rsidRPr="00150A48" w:rsidRDefault="006302A5" w:rsidP="00150A48">
      <w:pPr>
        <w:pStyle w:val="ListParagraph"/>
        <w:numPr>
          <w:ilvl w:val="0"/>
          <w:numId w:val="9"/>
        </w:numPr>
        <w:autoSpaceDE w:val="0"/>
        <w:autoSpaceDN w:val="0"/>
        <w:adjustRightInd w:val="0"/>
        <w:spacing w:line="276" w:lineRule="auto"/>
        <w:rPr>
          <w:rFonts w:ascii="Cambria" w:hAnsi="Cambria" w:cs="Times New Roman"/>
          <w:kern w:val="0"/>
          <w:lang w:val="en-GB"/>
        </w:rPr>
      </w:pPr>
      <w:r w:rsidRPr="00150A48">
        <w:rPr>
          <w:rFonts w:ascii="Cambria" w:hAnsi="Cambria" w:cs="Times New Roman"/>
          <w:kern w:val="0"/>
          <w:lang w:val="en-GB"/>
        </w:rPr>
        <w:t xml:space="preserve">Sharma, R., </w:t>
      </w:r>
      <w:proofErr w:type="spellStart"/>
      <w:r w:rsidRPr="00150A48">
        <w:rPr>
          <w:rFonts w:ascii="Cambria" w:hAnsi="Cambria" w:cs="Times New Roman"/>
          <w:kern w:val="0"/>
          <w:lang w:val="en-GB"/>
        </w:rPr>
        <w:t>Dhir</w:t>
      </w:r>
      <w:proofErr w:type="spellEnd"/>
      <w:r w:rsidRPr="00150A48">
        <w:rPr>
          <w:rFonts w:ascii="Cambria" w:hAnsi="Cambria" w:cs="Times New Roman"/>
          <w:kern w:val="0"/>
          <w:lang w:val="en-GB"/>
        </w:rPr>
        <w:t xml:space="preserve">, A., Talwar, S., Kaur, P., 2021. Over-ordering and food waste: The use of food delivery apps during a pandemic. </w:t>
      </w:r>
      <w:r w:rsidRPr="00150A48">
        <w:rPr>
          <w:rFonts w:ascii="Cambria" w:hAnsi="Cambria" w:cs="Times New Roman"/>
          <w:i/>
          <w:iCs/>
          <w:kern w:val="0"/>
          <w:lang w:val="en-GB"/>
        </w:rPr>
        <w:t>International Journal of Hospitality Management</w:t>
      </w:r>
      <w:r w:rsidRPr="00150A48">
        <w:rPr>
          <w:rFonts w:ascii="Cambria" w:hAnsi="Cambria" w:cs="Times New Roman"/>
          <w:kern w:val="0"/>
          <w:lang w:val="en-GB"/>
        </w:rPr>
        <w:t xml:space="preserve">, 96, p.102977. </w:t>
      </w:r>
    </w:p>
    <w:p w14:paraId="0D25697A" w14:textId="77777777" w:rsidR="006302A5" w:rsidRPr="006302A5" w:rsidRDefault="006302A5" w:rsidP="00150A48">
      <w:pPr>
        <w:spacing w:line="276" w:lineRule="auto"/>
        <w:rPr>
          <w:rFonts w:ascii="Cambria" w:hAnsi="Cambria" w:cs="Times New Roman"/>
          <w:sz w:val="22"/>
          <w:szCs w:val="22"/>
        </w:rPr>
      </w:pPr>
    </w:p>
    <w:p w14:paraId="6F4C29DC" w14:textId="77777777" w:rsidR="006302A5" w:rsidRPr="00150A48" w:rsidRDefault="006302A5" w:rsidP="00150A48">
      <w:pPr>
        <w:pStyle w:val="ListParagraph"/>
        <w:numPr>
          <w:ilvl w:val="0"/>
          <w:numId w:val="9"/>
        </w:numPr>
        <w:autoSpaceDE w:val="0"/>
        <w:autoSpaceDN w:val="0"/>
        <w:adjustRightInd w:val="0"/>
        <w:spacing w:line="276" w:lineRule="auto"/>
        <w:rPr>
          <w:rFonts w:ascii="Cambria" w:hAnsi="Cambria" w:cs="Times New Roman"/>
          <w:kern w:val="0"/>
          <w:lang w:val="en-GB"/>
        </w:rPr>
      </w:pPr>
      <w:r w:rsidRPr="00150A48">
        <w:rPr>
          <w:rFonts w:ascii="Cambria" w:hAnsi="Cambria" w:cs="Times New Roman"/>
          <w:kern w:val="0"/>
          <w:lang w:val="en-GB"/>
        </w:rPr>
        <w:t xml:space="preserve">Thompson, G.M., 2010. Restaurant profitability management: The evolution of restaurant revenue management. </w:t>
      </w:r>
      <w:r w:rsidRPr="00150A48">
        <w:rPr>
          <w:rFonts w:ascii="Cambria" w:hAnsi="Cambria" w:cs="Times New Roman"/>
          <w:i/>
          <w:iCs/>
          <w:kern w:val="0"/>
          <w:lang w:val="en-GB"/>
        </w:rPr>
        <w:t>Cornell Hospitality Quarterly</w:t>
      </w:r>
      <w:r w:rsidRPr="00150A48">
        <w:rPr>
          <w:rFonts w:ascii="Cambria" w:hAnsi="Cambria" w:cs="Times New Roman"/>
          <w:kern w:val="0"/>
          <w:lang w:val="en-GB"/>
        </w:rPr>
        <w:t>, 51(3), pp.308–322.</w:t>
      </w:r>
    </w:p>
    <w:p w14:paraId="57EED422" w14:textId="77777777" w:rsidR="006302A5" w:rsidRPr="006302A5" w:rsidRDefault="006302A5" w:rsidP="00150A48">
      <w:pPr>
        <w:autoSpaceDE w:val="0"/>
        <w:autoSpaceDN w:val="0"/>
        <w:adjustRightInd w:val="0"/>
        <w:spacing w:line="276" w:lineRule="auto"/>
        <w:rPr>
          <w:rFonts w:ascii="Cambria" w:hAnsi="Cambria" w:cs="Times New Roman"/>
          <w:kern w:val="0"/>
          <w:lang w:val="en-GB"/>
        </w:rPr>
      </w:pPr>
    </w:p>
    <w:p w14:paraId="004CF5E5" w14:textId="77777777" w:rsidR="006302A5" w:rsidRPr="00150A48" w:rsidRDefault="006302A5" w:rsidP="00150A48">
      <w:pPr>
        <w:pStyle w:val="ListParagraph"/>
        <w:numPr>
          <w:ilvl w:val="0"/>
          <w:numId w:val="9"/>
        </w:numPr>
        <w:autoSpaceDE w:val="0"/>
        <w:autoSpaceDN w:val="0"/>
        <w:adjustRightInd w:val="0"/>
        <w:spacing w:line="276" w:lineRule="auto"/>
        <w:rPr>
          <w:rFonts w:ascii="Cambria" w:hAnsi="Cambria" w:cs="Times New Roman"/>
          <w:kern w:val="0"/>
          <w:lang w:val="en-GB"/>
        </w:rPr>
      </w:pPr>
      <w:r w:rsidRPr="00150A48">
        <w:rPr>
          <w:rFonts w:ascii="Cambria" w:hAnsi="Cambria" w:cs="Times New Roman"/>
          <w:kern w:val="0"/>
          <w:lang w:val="en-GB"/>
        </w:rPr>
        <w:t xml:space="preserve">Urban, T.L. and Russell, R.A., 2024. Upselling at delivery. </w:t>
      </w:r>
      <w:r w:rsidRPr="00150A48">
        <w:rPr>
          <w:rFonts w:ascii="Cambria" w:hAnsi="Cambria" w:cs="Times New Roman"/>
          <w:i/>
          <w:iCs/>
          <w:kern w:val="0"/>
          <w:lang w:val="en-GB"/>
        </w:rPr>
        <w:t>International Journal of Revenue Management</w:t>
      </w:r>
      <w:r w:rsidRPr="00150A48">
        <w:rPr>
          <w:rFonts w:ascii="Cambria" w:hAnsi="Cambria" w:cs="Times New Roman"/>
          <w:kern w:val="0"/>
          <w:lang w:val="en-GB"/>
        </w:rPr>
        <w:t>, 14(1), pp.1-32.</w:t>
      </w:r>
    </w:p>
    <w:p w14:paraId="238207FE" w14:textId="77777777" w:rsidR="006302A5" w:rsidRPr="006302A5" w:rsidRDefault="006302A5" w:rsidP="00150A48">
      <w:pPr>
        <w:autoSpaceDE w:val="0"/>
        <w:autoSpaceDN w:val="0"/>
        <w:adjustRightInd w:val="0"/>
        <w:spacing w:line="276" w:lineRule="auto"/>
        <w:rPr>
          <w:rFonts w:ascii="Cambria" w:hAnsi="Cambria" w:cs="Times New Roman"/>
          <w:kern w:val="0"/>
          <w:lang w:val="en-GB"/>
        </w:rPr>
      </w:pPr>
    </w:p>
    <w:p w14:paraId="4E795EC9" w14:textId="77777777" w:rsidR="006302A5" w:rsidRPr="00150A48" w:rsidRDefault="006302A5" w:rsidP="00150A48">
      <w:pPr>
        <w:pStyle w:val="ListParagraph"/>
        <w:numPr>
          <w:ilvl w:val="0"/>
          <w:numId w:val="9"/>
        </w:numPr>
        <w:autoSpaceDE w:val="0"/>
        <w:autoSpaceDN w:val="0"/>
        <w:adjustRightInd w:val="0"/>
        <w:spacing w:line="276" w:lineRule="auto"/>
        <w:rPr>
          <w:rFonts w:ascii="Cambria" w:hAnsi="Cambria" w:cs="Times New Roman"/>
          <w:kern w:val="0"/>
          <w:lang w:val="en-GB"/>
        </w:rPr>
      </w:pPr>
      <w:r w:rsidRPr="00150A48">
        <w:rPr>
          <w:rFonts w:ascii="Cambria" w:hAnsi="Cambria" w:cs="Times New Roman"/>
          <w:kern w:val="0"/>
          <w:lang w:val="en-GB"/>
        </w:rPr>
        <w:t xml:space="preserve">Visser, M. and </w:t>
      </w:r>
      <w:proofErr w:type="spellStart"/>
      <w:r w:rsidRPr="00150A48">
        <w:rPr>
          <w:rFonts w:ascii="Cambria" w:hAnsi="Cambria" w:cs="Times New Roman"/>
          <w:kern w:val="0"/>
          <w:lang w:val="en-GB"/>
        </w:rPr>
        <w:t>Schroeders</w:t>
      </w:r>
      <w:proofErr w:type="spellEnd"/>
      <w:r w:rsidRPr="00150A48">
        <w:rPr>
          <w:rFonts w:ascii="Cambria" w:hAnsi="Cambria" w:cs="Times New Roman"/>
          <w:kern w:val="0"/>
          <w:lang w:val="en-GB"/>
        </w:rPr>
        <w:t xml:space="preserve">, S., 2021. Customer acquisition: sales and pricing. In </w:t>
      </w:r>
      <w:r w:rsidRPr="00150A48">
        <w:rPr>
          <w:rFonts w:ascii="Cambria" w:hAnsi="Cambria" w:cs="Times New Roman"/>
          <w:i/>
          <w:iCs/>
          <w:kern w:val="0"/>
          <w:lang w:val="en-GB"/>
        </w:rPr>
        <w:t>Digital Marketing Fundamentals</w:t>
      </w:r>
      <w:r w:rsidRPr="00150A48">
        <w:rPr>
          <w:rFonts w:ascii="Cambria" w:hAnsi="Cambria" w:cs="Times New Roman"/>
          <w:kern w:val="0"/>
          <w:lang w:val="en-GB"/>
        </w:rPr>
        <w:t>, pp.346-387. Routledge.</w:t>
      </w:r>
    </w:p>
    <w:p w14:paraId="21362022" w14:textId="77777777" w:rsidR="006302A5" w:rsidRPr="006302A5" w:rsidRDefault="006302A5" w:rsidP="00150A48">
      <w:pPr>
        <w:autoSpaceDE w:val="0"/>
        <w:autoSpaceDN w:val="0"/>
        <w:adjustRightInd w:val="0"/>
        <w:spacing w:line="276" w:lineRule="auto"/>
        <w:rPr>
          <w:rFonts w:ascii="Cambria" w:hAnsi="Cambria" w:cs="Times New Roman"/>
          <w:kern w:val="0"/>
          <w:lang w:val="en-GB"/>
        </w:rPr>
      </w:pPr>
    </w:p>
    <w:p w14:paraId="02EC3BC1" w14:textId="579C1BEE" w:rsidR="006302A5" w:rsidRPr="00150A48" w:rsidRDefault="006302A5" w:rsidP="00150A48">
      <w:pPr>
        <w:pStyle w:val="ListParagraph"/>
        <w:numPr>
          <w:ilvl w:val="0"/>
          <w:numId w:val="9"/>
        </w:numPr>
        <w:autoSpaceDE w:val="0"/>
        <w:autoSpaceDN w:val="0"/>
        <w:adjustRightInd w:val="0"/>
        <w:spacing w:line="276" w:lineRule="auto"/>
        <w:rPr>
          <w:rFonts w:ascii="Cambria" w:hAnsi="Cambria" w:cs="Times New Roman"/>
          <w:kern w:val="0"/>
          <w:lang w:val="en-GB"/>
        </w:rPr>
      </w:pPr>
      <w:proofErr w:type="spellStart"/>
      <w:r w:rsidRPr="00150A48">
        <w:rPr>
          <w:rFonts w:ascii="Cambria" w:hAnsi="Cambria" w:cs="Times New Roman"/>
          <w:kern w:val="0"/>
          <w:lang w:val="en-GB"/>
        </w:rPr>
        <w:t>Wiesman</w:t>
      </w:r>
      <w:proofErr w:type="spellEnd"/>
      <w:r w:rsidRPr="00150A48">
        <w:rPr>
          <w:rFonts w:ascii="Cambria" w:hAnsi="Cambria" w:cs="Times New Roman"/>
          <w:kern w:val="0"/>
          <w:lang w:val="en-GB"/>
        </w:rPr>
        <w:t xml:space="preserve">, D.W., 2006. The effects of performance feedback and social reinforcement on up-selling at fast-food restaurants. </w:t>
      </w:r>
      <w:r w:rsidRPr="00150A48">
        <w:rPr>
          <w:rFonts w:ascii="Cambria" w:hAnsi="Cambria" w:cs="Times New Roman"/>
          <w:i/>
          <w:iCs/>
          <w:kern w:val="0"/>
          <w:lang w:val="en-GB"/>
        </w:rPr>
        <w:t xml:space="preserve">Journal of Organizational </w:t>
      </w:r>
      <w:proofErr w:type="spellStart"/>
      <w:r w:rsidRPr="00150A48">
        <w:rPr>
          <w:rFonts w:ascii="Cambria" w:hAnsi="Cambria" w:cs="Times New Roman"/>
          <w:i/>
          <w:iCs/>
          <w:kern w:val="0"/>
          <w:lang w:val="en-GB"/>
        </w:rPr>
        <w:t>Behavior</w:t>
      </w:r>
      <w:proofErr w:type="spellEnd"/>
      <w:r w:rsidRPr="00150A48">
        <w:rPr>
          <w:rFonts w:ascii="Cambria" w:hAnsi="Cambria" w:cs="Times New Roman"/>
          <w:i/>
          <w:iCs/>
          <w:kern w:val="0"/>
          <w:lang w:val="en-GB"/>
        </w:rPr>
        <w:t xml:space="preserve"> Management</w:t>
      </w:r>
      <w:r w:rsidRPr="00150A48">
        <w:rPr>
          <w:rFonts w:ascii="Cambria" w:hAnsi="Cambria" w:cs="Times New Roman"/>
          <w:kern w:val="0"/>
          <w:lang w:val="en-GB"/>
        </w:rPr>
        <w:t>, 26(4), pp.1-18.</w:t>
      </w:r>
      <w:r w:rsidR="00150A48">
        <w:rPr>
          <w:rFonts w:ascii="Cambria" w:hAnsi="Cambria" w:cs="Times New Roman"/>
          <w:kern w:val="0"/>
          <w:lang w:val="en-GB"/>
        </w:rPr>
        <w:br/>
      </w:r>
    </w:p>
    <w:p w14:paraId="59106D0D" w14:textId="1AE866C9" w:rsidR="00150A48" w:rsidRPr="00AA17EE" w:rsidRDefault="00150A48" w:rsidP="00150A48">
      <w:pPr>
        <w:pStyle w:val="NormalWeb"/>
        <w:numPr>
          <w:ilvl w:val="0"/>
          <w:numId w:val="9"/>
        </w:numPr>
        <w:spacing w:line="276" w:lineRule="auto"/>
        <w:rPr>
          <w:rFonts w:ascii="Cambria" w:hAnsi="Cambria"/>
        </w:rPr>
      </w:pPr>
      <w:r w:rsidRPr="00AA17EE">
        <w:rPr>
          <w:rFonts w:ascii="Cambria" w:hAnsi="Cambria"/>
        </w:rPr>
        <w:t xml:space="preserve">Yin, S. (2020) 'Upselling vs. cross-selling: The ultimate guide', </w:t>
      </w:r>
      <w:r w:rsidRPr="00AA17EE">
        <w:rPr>
          <w:rFonts w:ascii="Cambria" w:hAnsi="Cambria"/>
          <w:i/>
          <w:iCs/>
        </w:rPr>
        <w:t>Shopify</w:t>
      </w:r>
      <w:r w:rsidRPr="00AA17EE">
        <w:rPr>
          <w:rFonts w:ascii="Cambria" w:hAnsi="Cambria"/>
        </w:rPr>
        <w:t>, 1 November. Available at: https://www.shopify.com/blog/upselling-and-cross-selling</w:t>
      </w:r>
      <w:r>
        <w:rPr>
          <w:rFonts w:ascii="Cambria" w:hAnsi="Cambria"/>
        </w:rPr>
        <w:t>.</w:t>
      </w:r>
      <w:r>
        <w:rPr>
          <w:rFonts w:ascii="Cambria" w:hAnsi="Cambria"/>
        </w:rPr>
        <w:br/>
      </w:r>
    </w:p>
    <w:p w14:paraId="2DA7F277" w14:textId="11DA5755" w:rsidR="00082787" w:rsidRPr="00150A48" w:rsidRDefault="006302A5" w:rsidP="00150A48">
      <w:pPr>
        <w:pStyle w:val="ListParagraph"/>
        <w:numPr>
          <w:ilvl w:val="0"/>
          <w:numId w:val="9"/>
        </w:numPr>
        <w:spacing w:line="276" w:lineRule="auto"/>
        <w:rPr>
          <w:rFonts w:ascii="Cambria" w:hAnsi="Cambria" w:cs="Times New Roman"/>
          <w:sz w:val="22"/>
          <w:szCs w:val="22"/>
        </w:rPr>
      </w:pPr>
      <w:proofErr w:type="spellStart"/>
      <w:r w:rsidRPr="00150A48">
        <w:rPr>
          <w:rFonts w:ascii="Cambria" w:hAnsi="Cambria" w:cs="Times New Roman"/>
          <w:kern w:val="0"/>
          <w:lang w:val="en-GB"/>
        </w:rPr>
        <w:t>Zabin</w:t>
      </w:r>
      <w:proofErr w:type="spellEnd"/>
      <w:r w:rsidRPr="00150A48">
        <w:rPr>
          <w:rFonts w:ascii="Cambria" w:hAnsi="Cambria" w:cs="Times New Roman"/>
          <w:kern w:val="0"/>
          <w:lang w:val="en-GB"/>
        </w:rPr>
        <w:t xml:space="preserve">, J. and </w:t>
      </w:r>
      <w:proofErr w:type="spellStart"/>
      <w:r w:rsidRPr="00150A48">
        <w:rPr>
          <w:rFonts w:ascii="Cambria" w:hAnsi="Cambria" w:cs="Times New Roman"/>
          <w:kern w:val="0"/>
          <w:lang w:val="en-GB"/>
        </w:rPr>
        <w:t>Brebach</w:t>
      </w:r>
      <w:proofErr w:type="spellEnd"/>
      <w:r w:rsidRPr="00150A48">
        <w:rPr>
          <w:rFonts w:ascii="Cambria" w:hAnsi="Cambria" w:cs="Times New Roman"/>
          <w:kern w:val="0"/>
          <w:lang w:val="en-GB"/>
        </w:rPr>
        <w:t xml:space="preserve">, G., 2004. </w:t>
      </w:r>
      <w:r w:rsidRPr="00150A48">
        <w:rPr>
          <w:rFonts w:ascii="Cambria" w:hAnsi="Cambria" w:cs="Times New Roman"/>
          <w:i/>
          <w:iCs/>
          <w:kern w:val="0"/>
          <w:lang w:val="en-GB"/>
        </w:rPr>
        <w:t>Precision marketing: The new rules for attracting, retaining, and leveraging profitable customers</w:t>
      </w:r>
      <w:r w:rsidRPr="00150A48">
        <w:rPr>
          <w:rFonts w:ascii="Cambria" w:hAnsi="Cambria" w:cs="Times New Roman"/>
          <w:kern w:val="0"/>
          <w:lang w:val="en-GB"/>
        </w:rPr>
        <w:t>. John Wiley &amp; Sons</w:t>
      </w:r>
      <w:r w:rsidR="005F4724" w:rsidRPr="00150A48">
        <w:rPr>
          <w:rFonts w:ascii="Cambria" w:hAnsi="Cambria" w:cs="Times New Roman"/>
          <w:sz w:val="22"/>
          <w:szCs w:val="22"/>
        </w:rPr>
        <w:t xml:space="preserve">. </w:t>
      </w:r>
    </w:p>
    <w:sectPr w:rsidR="00082787" w:rsidRPr="00150A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 w:name="LMRoman12">
    <w:altName w:val="Cambria"/>
    <w:panose1 w:val="020B0604020202020204"/>
    <w:charset w:val="00"/>
    <w:family w:val="roman"/>
    <w:notTrueType/>
    <w:pitch w:val="default"/>
  </w:font>
  <w:font w:name="AppleSystemUIFont">
    <w:altName w:val="Calibri"/>
    <w:panose1 w:val="020B0604020202020204"/>
    <w:charset w:val="00"/>
    <w:family w:val="auto"/>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CE0B9E"/>
    <w:multiLevelType w:val="multilevel"/>
    <w:tmpl w:val="48FC5F20"/>
    <w:lvl w:ilvl="0">
      <w:start w:val="1"/>
      <w:numFmt w:val="decimal"/>
      <w:lvlText w:val="%1."/>
      <w:lvlJc w:val="left"/>
      <w:pPr>
        <w:ind w:left="720" w:hanging="360"/>
      </w:pPr>
      <w:rPr>
        <w:rFonts w:hint="default"/>
        <w:b/>
        <w:bCs/>
      </w:rPr>
    </w:lvl>
    <w:lvl w:ilvl="1">
      <w:start w:val="1"/>
      <w:numFmt w:val="decimal"/>
      <w:isLgl/>
      <w:lvlText w:val="%1.%2"/>
      <w:lvlJc w:val="left"/>
      <w:pPr>
        <w:ind w:left="1120" w:hanging="400"/>
      </w:pPr>
      <w:rPr>
        <w:rFonts w:hint="default"/>
        <w:color w:val="000000" w:themeColor="text1"/>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160B6A89"/>
    <w:multiLevelType w:val="hybridMultilevel"/>
    <w:tmpl w:val="B366CB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9D70D31"/>
    <w:multiLevelType w:val="hybridMultilevel"/>
    <w:tmpl w:val="C05E4D28"/>
    <w:lvl w:ilvl="0" w:tplc="590C9872">
      <w:start w:val="1"/>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399445C"/>
    <w:multiLevelType w:val="hybridMultilevel"/>
    <w:tmpl w:val="998051E6"/>
    <w:lvl w:ilvl="0" w:tplc="590C9872">
      <w:start w:val="1"/>
      <w:numFmt w:val="bullet"/>
      <w:lvlText w:val="-"/>
      <w:lvlJc w:val="left"/>
      <w:pPr>
        <w:ind w:left="1840" w:hanging="360"/>
      </w:pPr>
      <w:rPr>
        <w:rFonts w:ascii="Arial" w:eastAsiaTheme="minorEastAsia" w:hAnsi="Arial" w:cs="Arial" w:hint="default"/>
      </w:rPr>
    </w:lvl>
    <w:lvl w:ilvl="1" w:tplc="08090003" w:tentative="1">
      <w:start w:val="1"/>
      <w:numFmt w:val="bullet"/>
      <w:lvlText w:val="o"/>
      <w:lvlJc w:val="left"/>
      <w:pPr>
        <w:ind w:left="2560" w:hanging="360"/>
      </w:pPr>
      <w:rPr>
        <w:rFonts w:ascii="Courier New" w:hAnsi="Courier New" w:cs="Courier New" w:hint="default"/>
      </w:rPr>
    </w:lvl>
    <w:lvl w:ilvl="2" w:tplc="08090005" w:tentative="1">
      <w:start w:val="1"/>
      <w:numFmt w:val="bullet"/>
      <w:lvlText w:val=""/>
      <w:lvlJc w:val="left"/>
      <w:pPr>
        <w:ind w:left="3280" w:hanging="360"/>
      </w:pPr>
      <w:rPr>
        <w:rFonts w:ascii="Wingdings" w:hAnsi="Wingdings" w:hint="default"/>
      </w:rPr>
    </w:lvl>
    <w:lvl w:ilvl="3" w:tplc="08090001" w:tentative="1">
      <w:start w:val="1"/>
      <w:numFmt w:val="bullet"/>
      <w:lvlText w:val=""/>
      <w:lvlJc w:val="left"/>
      <w:pPr>
        <w:ind w:left="4000" w:hanging="360"/>
      </w:pPr>
      <w:rPr>
        <w:rFonts w:ascii="Symbol" w:hAnsi="Symbol" w:hint="default"/>
      </w:rPr>
    </w:lvl>
    <w:lvl w:ilvl="4" w:tplc="08090003" w:tentative="1">
      <w:start w:val="1"/>
      <w:numFmt w:val="bullet"/>
      <w:lvlText w:val="o"/>
      <w:lvlJc w:val="left"/>
      <w:pPr>
        <w:ind w:left="4720" w:hanging="360"/>
      </w:pPr>
      <w:rPr>
        <w:rFonts w:ascii="Courier New" w:hAnsi="Courier New" w:cs="Courier New" w:hint="default"/>
      </w:rPr>
    </w:lvl>
    <w:lvl w:ilvl="5" w:tplc="08090005" w:tentative="1">
      <w:start w:val="1"/>
      <w:numFmt w:val="bullet"/>
      <w:lvlText w:val=""/>
      <w:lvlJc w:val="left"/>
      <w:pPr>
        <w:ind w:left="5440" w:hanging="360"/>
      </w:pPr>
      <w:rPr>
        <w:rFonts w:ascii="Wingdings" w:hAnsi="Wingdings" w:hint="default"/>
      </w:rPr>
    </w:lvl>
    <w:lvl w:ilvl="6" w:tplc="08090001" w:tentative="1">
      <w:start w:val="1"/>
      <w:numFmt w:val="bullet"/>
      <w:lvlText w:val=""/>
      <w:lvlJc w:val="left"/>
      <w:pPr>
        <w:ind w:left="6160" w:hanging="360"/>
      </w:pPr>
      <w:rPr>
        <w:rFonts w:ascii="Symbol" w:hAnsi="Symbol" w:hint="default"/>
      </w:rPr>
    </w:lvl>
    <w:lvl w:ilvl="7" w:tplc="08090003" w:tentative="1">
      <w:start w:val="1"/>
      <w:numFmt w:val="bullet"/>
      <w:lvlText w:val="o"/>
      <w:lvlJc w:val="left"/>
      <w:pPr>
        <w:ind w:left="6880" w:hanging="360"/>
      </w:pPr>
      <w:rPr>
        <w:rFonts w:ascii="Courier New" w:hAnsi="Courier New" w:cs="Courier New" w:hint="default"/>
      </w:rPr>
    </w:lvl>
    <w:lvl w:ilvl="8" w:tplc="08090005" w:tentative="1">
      <w:start w:val="1"/>
      <w:numFmt w:val="bullet"/>
      <w:lvlText w:val=""/>
      <w:lvlJc w:val="left"/>
      <w:pPr>
        <w:ind w:left="7600" w:hanging="360"/>
      </w:pPr>
      <w:rPr>
        <w:rFonts w:ascii="Wingdings" w:hAnsi="Wingdings" w:hint="default"/>
      </w:rPr>
    </w:lvl>
  </w:abstractNum>
  <w:abstractNum w:abstractNumId="4" w15:restartNumberingAfterBreak="0">
    <w:nsid w:val="5B1E50DC"/>
    <w:multiLevelType w:val="hybridMultilevel"/>
    <w:tmpl w:val="A224F05C"/>
    <w:lvl w:ilvl="0" w:tplc="2B1082E2">
      <w:start w:val="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9F53182"/>
    <w:multiLevelType w:val="hybridMultilevel"/>
    <w:tmpl w:val="0FCEC5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5BD14A1"/>
    <w:multiLevelType w:val="hybridMultilevel"/>
    <w:tmpl w:val="201C38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AA85971"/>
    <w:multiLevelType w:val="hybridMultilevel"/>
    <w:tmpl w:val="649C2C36"/>
    <w:lvl w:ilvl="0" w:tplc="99166B0C">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7CF0469C"/>
    <w:multiLevelType w:val="multilevel"/>
    <w:tmpl w:val="E6C848BC"/>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7F4B3D7B"/>
    <w:multiLevelType w:val="multilevel"/>
    <w:tmpl w:val="FD30A142"/>
    <w:styleLink w:val="CurrentList1"/>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2070806558">
    <w:abstractNumId w:val="2"/>
  </w:num>
  <w:num w:numId="2" w16cid:durableId="487943997">
    <w:abstractNumId w:val="0"/>
  </w:num>
  <w:num w:numId="3" w16cid:durableId="1988050662">
    <w:abstractNumId w:val="3"/>
  </w:num>
  <w:num w:numId="4" w16cid:durableId="18095454">
    <w:abstractNumId w:val="1"/>
  </w:num>
  <w:num w:numId="5" w16cid:durableId="628701874">
    <w:abstractNumId w:val="8"/>
  </w:num>
  <w:num w:numId="6" w16cid:durableId="979460165">
    <w:abstractNumId w:val="6"/>
  </w:num>
  <w:num w:numId="7" w16cid:durableId="1421297874">
    <w:abstractNumId w:val="5"/>
  </w:num>
  <w:num w:numId="8" w16cid:durableId="990447993">
    <w:abstractNumId w:val="4"/>
  </w:num>
  <w:num w:numId="9" w16cid:durableId="1826586305">
    <w:abstractNumId w:val="7"/>
  </w:num>
  <w:num w:numId="10" w16cid:durableId="14556364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BD5"/>
    <w:rsid w:val="0000062B"/>
    <w:rsid w:val="00000E71"/>
    <w:rsid w:val="000013C6"/>
    <w:rsid w:val="00053850"/>
    <w:rsid w:val="000638FA"/>
    <w:rsid w:val="00064A53"/>
    <w:rsid w:val="00072DA1"/>
    <w:rsid w:val="00075D27"/>
    <w:rsid w:val="00082787"/>
    <w:rsid w:val="00091020"/>
    <w:rsid w:val="000C496F"/>
    <w:rsid w:val="000C7359"/>
    <w:rsid w:val="000D255C"/>
    <w:rsid w:val="000D2EC6"/>
    <w:rsid w:val="000E5663"/>
    <w:rsid w:val="000F2C8E"/>
    <w:rsid w:val="000F78F0"/>
    <w:rsid w:val="0010553B"/>
    <w:rsid w:val="00106A03"/>
    <w:rsid w:val="00142469"/>
    <w:rsid w:val="00146BAB"/>
    <w:rsid w:val="00150A48"/>
    <w:rsid w:val="001840EA"/>
    <w:rsid w:val="001C0B03"/>
    <w:rsid w:val="001C2109"/>
    <w:rsid w:val="001C408F"/>
    <w:rsid w:val="001D218D"/>
    <w:rsid w:val="001F2DB0"/>
    <w:rsid w:val="001F3038"/>
    <w:rsid w:val="001F61E0"/>
    <w:rsid w:val="002066A1"/>
    <w:rsid w:val="00210AA4"/>
    <w:rsid w:val="002124EC"/>
    <w:rsid w:val="00227302"/>
    <w:rsid w:val="00244CAE"/>
    <w:rsid w:val="002500B3"/>
    <w:rsid w:val="0027281B"/>
    <w:rsid w:val="0027324B"/>
    <w:rsid w:val="0027355A"/>
    <w:rsid w:val="0028334C"/>
    <w:rsid w:val="00286680"/>
    <w:rsid w:val="002B1BD5"/>
    <w:rsid w:val="002B4D08"/>
    <w:rsid w:val="002B7EC2"/>
    <w:rsid w:val="002C27DC"/>
    <w:rsid w:val="002E4402"/>
    <w:rsid w:val="00312543"/>
    <w:rsid w:val="0035774D"/>
    <w:rsid w:val="00364184"/>
    <w:rsid w:val="0037335C"/>
    <w:rsid w:val="00381A31"/>
    <w:rsid w:val="003879A6"/>
    <w:rsid w:val="0039577D"/>
    <w:rsid w:val="00395C4F"/>
    <w:rsid w:val="003A20F6"/>
    <w:rsid w:val="003A4B41"/>
    <w:rsid w:val="003D6602"/>
    <w:rsid w:val="003E7077"/>
    <w:rsid w:val="00411EF8"/>
    <w:rsid w:val="004127EC"/>
    <w:rsid w:val="00430F97"/>
    <w:rsid w:val="0048354A"/>
    <w:rsid w:val="004B03C2"/>
    <w:rsid w:val="004D204F"/>
    <w:rsid w:val="004D4CB5"/>
    <w:rsid w:val="004E06C6"/>
    <w:rsid w:val="004E2281"/>
    <w:rsid w:val="00502807"/>
    <w:rsid w:val="0051084F"/>
    <w:rsid w:val="00512D05"/>
    <w:rsid w:val="00513ED6"/>
    <w:rsid w:val="0053230D"/>
    <w:rsid w:val="00540475"/>
    <w:rsid w:val="0054108C"/>
    <w:rsid w:val="005430EF"/>
    <w:rsid w:val="00545DEE"/>
    <w:rsid w:val="00546809"/>
    <w:rsid w:val="00551865"/>
    <w:rsid w:val="005531AA"/>
    <w:rsid w:val="00553CC0"/>
    <w:rsid w:val="005552FF"/>
    <w:rsid w:val="005572FD"/>
    <w:rsid w:val="0056398A"/>
    <w:rsid w:val="00576BE6"/>
    <w:rsid w:val="005A2B68"/>
    <w:rsid w:val="005B7837"/>
    <w:rsid w:val="005D118B"/>
    <w:rsid w:val="005D1BEA"/>
    <w:rsid w:val="005D4D5C"/>
    <w:rsid w:val="005E7508"/>
    <w:rsid w:val="005F4724"/>
    <w:rsid w:val="00605957"/>
    <w:rsid w:val="00611124"/>
    <w:rsid w:val="006302A5"/>
    <w:rsid w:val="00636CA7"/>
    <w:rsid w:val="006373F1"/>
    <w:rsid w:val="00664BE6"/>
    <w:rsid w:val="0066653D"/>
    <w:rsid w:val="0066662C"/>
    <w:rsid w:val="00686F10"/>
    <w:rsid w:val="006903FB"/>
    <w:rsid w:val="00694923"/>
    <w:rsid w:val="006A7F0E"/>
    <w:rsid w:val="006B49C1"/>
    <w:rsid w:val="006C3F98"/>
    <w:rsid w:val="006E17D4"/>
    <w:rsid w:val="006E4DB5"/>
    <w:rsid w:val="006E7C41"/>
    <w:rsid w:val="00707D3A"/>
    <w:rsid w:val="00710973"/>
    <w:rsid w:val="0071117C"/>
    <w:rsid w:val="007149CD"/>
    <w:rsid w:val="00720945"/>
    <w:rsid w:val="00746535"/>
    <w:rsid w:val="007505EC"/>
    <w:rsid w:val="007533CE"/>
    <w:rsid w:val="007571E9"/>
    <w:rsid w:val="00780D76"/>
    <w:rsid w:val="00781AE6"/>
    <w:rsid w:val="00787DFC"/>
    <w:rsid w:val="007A4865"/>
    <w:rsid w:val="007A4F74"/>
    <w:rsid w:val="007A73EA"/>
    <w:rsid w:val="007A751A"/>
    <w:rsid w:val="007C2773"/>
    <w:rsid w:val="007D02BC"/>
    <w:rsid w:val="007D3476"/>
    <w:rsid w:val="007E4485"/>
    <w:rsid w:val="008013AF"/>
    <w:rsid w:val="00836FAD"/>
    <w:rsid w:val="00843B64"/>
    <w:rsid w:val="0084529A"/>
    <w:rsid w:val="00846DB7"/>
    <w:rsid w:val="00867FC8"/>
    <w:rsid w:val="00872FFC"/>
    <w:rsid w:val="008A20E9"/>
    <w:rsid w:val="008C00E4"/>
    <w:rsid w:val="008C2316"/>
    <w:rsid w:val="008F7277"/>
    <w:rsid w:val="00906405"/>
    <w:rsid w:val="00911A80"/>
    <w:rsid w:val="009246C4"/>
    <w:rsid w:val="009258C3"/>
    <w:rsid w:val="00930DF7"/>
    <w:rsid w:val="00942B85"/>
    <w:rsid w:val="00981BE9"/>
    <w:rsid w:val="00994097"/>
    <w:rsid w:val="00994C03"/>
    <w:rsid w:val="009B303C"/>
    <w:rsid w:val="009B7D2A"/>
    <w:rsid w:val="009C1458"/>
    <w:rsid w:val="009C2F18"/>
    <w:rsid w:val="009F04CD"/>
    <w:rsid w:val="009F2097"/>
    <w:rsid w:val="00A057EC"/>
    <w:rsid w:val="00A1402A"/>
    <w:rsid w:val="00A337E6"/>
    <w:rsid w:val="00A66278"/>
    <w:rsid w:val="00A666DC"/>
    <w:rsid w:val="00A80C10"/>
    <w:rsid w:val="00AC6A0E"/>
    <w:rsid w:val="00B1222C"/>
    <w:rsid w:val="00B204EB"/>
    <w:rsid w:val="00B37B9A"/>
    <w:rsid w:val="00B626C5"/>
    <w:rsid w:val="00B818BA"/>
    <w:rsid w:val="00BA0C4B"/>
    <w:rsid w:val="00BB39E2"/>
    <w:rsid w:val="00BC082A"/>
    <w:rsid w:val="00BD1BD3"/>
    <w:rsid w:val="00BD4833"/>
    <w:rsid w:val="00C22A12"/>
    <w:rsid w:val="00C33952"/>
    <w:rsid w:val="00C36BD4"/>
    <w:rsid w:val="00C46B29"/>
    <w:rsid w:val="00C52542"/>
    <w:rsid w:val="00C57E9B"/>
    <w:rsid w:val="00C742A5"/>
    <w:rsid w:val="00C86859"/>
    <w:rsid w:val="00CA0755"/>
    <w:rsid w:val="00CA0AE3"/>
    <w:rsid w:val="00CA2BF3"/>
    <w:rsid w:val="00CA61E2"/>
    <w:rsid w:val="00CB2E6B"/>
    <w:rsid w:val="00CD0552"/>
    <w:rsid w:val="00CD3A5B"/>
    <w:rsid w:val="00CE4CB3"/>
    <w:rsid w:val="00D0705D"/>
    <w:rsid w:val="00D10C41"/>
    <w:rsid w:val="00D14CF8"/>
    <w:rsid w:val="00D27C7F"/>
    <w:rsid w:val="00D4580F"/>
    <w:rsid w:val="00D61279"/>
    <w:rsid w:val="00D6206A"/>
    <w:rsid w:val="00D822A0"/>
    <w:rsid w:val="00DA22C9"/>
    <w:rsid w:val="00DA41B1"/>
    <w:rsid w:val="00DC5A69"/>
    <w:rsid w:val="00DD6879"/>
    <w:rsid w:val="00DE2A96"/>
    <w:rsid w:val="00DF442B"/>
    <w:rsid w:val="00DF4B29"/>
    <w:rsid w:val="00E006D2"/>
    <w:rsid w:val="00E34F94"/>
    <w:rsid w:val="00E6266E"/>
    <w:rsid w:val="00E76645"/>
    <w:rsid w:val="00E8338A"/>
    <w:rsid w:val="00EC700F"/>
    <w:rsid w:val="00ED3B9D"/>
    <w:rsid w:val="00EE5477"/>
    <w:rsid w:val="00F03474"/>
    <w:rsid w:val="00F04645"/>
    <w:rsid w:val="00F22548"/>
    <w:rsid w:val="00F41EE2"/>
    <w:rsid w:val="00F47AC1"/>
    <w:rsid w:val="00F50CCE"/>
    <w:rsid w:val="00F660C9"/>
    <w:rsid w:val="00F74DB6"/>
    <w:rsid w:val="00FB40BE"/>
    <w:rsid w:val="00FC4B50"/>
    <w:rsid w:val="00FE6BA2"/>
    <w:rsid w:val="00FF5AAC"/>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B5865"/>
  <w15:chartTrackingRefBased/>
  <w15:docId w15:val="{17AB2ECD-F41F-9040-939E-F1C460F7A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AU"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2A5"/>
  </w:style>
  <w:style w:type="paragraph" w:styleId="Heading1">
    <w:name w:val="heading 1"/>
    <w:basedOn w:val="Normal"/>
    <w:next w:val="Normal"/>
    <w:link w:val="Heading1Char"/>
    <w:uiPriority w:val="9"/>
    <w:qFormat/>
    <w:rsid w:val="005F472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246C4"/>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118B"/>
    <w:pPr>
      <w:ind w:left="720"/>
      <w:contextualSpacing/>
    </w:pPr>
  </w:style>
  <w:style w:type="character" w:styleId="Hyperlink">
    <w:name w:val="Hyperlink"/>
    <w:basedOn w:val="DefaultParagraphFont"/>
    <w:uiPriority w:val="99"/>
    <w:unhideWhenUsed/>
    <w:rsid w:val="000F78F0"/>
    <w:rPr>
      <w:color w:val="0000FF"/>
      <w:u w:val="single"/>
    </w:rPr>
  </w:style>
  <w:style w:type="character" w:styleId="UnresolvedMention">
    <w:name w:val="Unresolved Mention"/>
    <w:basedOn w:val="DefaultParagraphFont"/>
    <w:uiPriority w:val="99"/>
    <w:semiHidden/>
    <w:unhideWhenUsed/>
    <w:rsid w:val="00C57E9B"/>
    <w:rPr>
      <w:color w:val="605E5C"/>
      <w:shd w:val="clear" w:color="auto" w:fill="E1DFDD"/>
    </w:rPr>
  </w:style>
  <w:style w:type="character" w:styleId="FollowedHyperlink">
    <w:name w:val="FollowedHyperlink"/>
    <w:basedOn w:val="DefaultParagraphFont"/>
    <w:uiPriority w:val="99"/>
    <w:semiHidden/>
    <w:unhideWhenUsed/>
    <w:rsid w:val="00FF5AAC"/>
    <w:rPr>
      <w:color w:val="954F72" w:themeColor="followedHyperlink"/>
      <w:u w:val="single"/>
    </w:rPr>
  </w:style>
  <w:style w:type="character" w:customStyle="1" w:styleId="Heading2Char">
    <w:name w:val="Heading 2 Char"/>
    <w:basedOn w:val="DefaultParagraphFont"/>
    <w:link w:val="Heading2"/>
    <w:uiPriority w:val="9"/>
    <w:rsid w:val="009246C4"/>
    <w:rPr>
      <w:rFonts w:ascii="Times New Roman" w:eastAsia="Times New Roman" w:hAnsi="Times New Roman" w:cs="Times New Roman"/>
      <w:b/>
      <w:bCs/>
      <w:kern w:val="0"/>
      <w:sz w:val="36"/>
      <w:szCs w:val="36"/>
      <w14:ligatures w14:val="none"/>
    </w:rPr>
  </w:style>
  <w:style w:type="character" w:styleId="PlaceholderText">
    <w:name w:val="Placeholder Text"/>
    <w:basedOn w:val="DefaultParagraphFont"/>
    <w:uiPriority w:val="99"/>
    <w:semiHidden/>
    <w:rsid w:val="009246C4"/>
    <w:rPr>
      <w:color w:val="666666"/>
    </w:rPr>
  </w:style>
  <w:style w:type="paragraph" w:styleId="NormalWeb">
    <w:name w:val="Normal (Web)"/>
    <w:basedOn w:val="Normal"/>
    <w:uiPriority w:val="99"/>
    <w:unhideWhenUsed/>
    <w:rsid w:val="00F41EE2"/>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6653D"/>
    <w:rPr>
      <w:i/>
      <w:iCs/>
    </w:rPr>
  </w:style>
  <w:style w:type="character" w:customStyle="1" w:styleId="Heading1Char">
    <w:name w:val="Heading 1 Char"/>
    <w:basedOn w:val="DefaultParagraphFont"/>
    <w:link w:val="Heading1"/>
    <w:uiPriority w:val="9"/>
    <w:rsid w:val="005F472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F4724"/>
    <w:pPr>
      <w:spacing w:before="480" w:line="276" w:lineRule="auto"/>
      <w:outlineLvl w:val="9"/>
    </w:pPr>
    <w:rPr>
      <w:b/>
      <w:bCs/>
      <w:kern w:val="0"/>
      <w:sz w:val="28"/>
      <w:szCs w:val="28"/>
      <w:lang w:val="en-US" w:eastAsia="en-US"/>
      <w14:ligatures w14:val="none"/>
    </w:rPr>
  </w:style>
  <w:style w:type="paragraph" w:styleId="TOC2">
    <w:name w:val="toc 2"/>
    <w:basedOn w:val="Normal"/>
    <w:next w:val="Normal"/>
    <w:autoRedefine/>
    <w:uiPriority w:val="39"/>
    <w:unhideWhenUsed/>
    <w:rsid w:val="005F4724"/>
    <w:pPr>
      <w:spacing w:before="120"/>
      <w:ind w:left="240"/>
    </w:pPr>
    <w:rPr>
      <w:rFonts w:cstheme="minorHAnsi"/>
      <w:b/>
      <w:bCs/>
      <w:sz w:val="22"/>
      <w:szCs w:val="22"/>
    </w:rPr>
  </w:style>
  <w:style w:type="paragraph" w:styleId="TOC1">
    <w:name w:val="toc 1"/>
    <w:basedOn w:val="Normal"/>
    <w:next w:val="Normal"/>
    <w:autoRedefine/>
    <w:uiPriority w:val="39"/>
    <w:semiHidden/>
    <w:unhideWhenUsed/>
    <w:rsid w:val="005F4724"/>
    <w:pPr>
      <w:spacing w:before="120"/>
    </w:pPr>
    <w:rPr>
      <w:rFonts w:cstheme="minorHAnsi"/>
      <w:b/>
      <w:bCs/>
      <w:i/>
      <w:iCs/>
    </w:rPr>
  </w:style>
  <w:style w:type="paragraph" w:styleId="TOC3">
    <w:name w:val="toc 3"/>
    <w:basedOn w:val="Normal"/>
    <w:next w:val="Normal"/>
    <w:autoRedefine/>
    <w:uiPriority w:val="39"/>
    <w:semiHidden/>
    <w:unhideWhenUsed/>
    <w:rsid w:val="005F4724"/>
    <w:pPr>
      <w:ind w:left="480"/>
    </w:pPr>
    <w:rPr>
      <w:rFonts w:cstheme="minorHAnsi"/>
      <w:sz w:val="20"/>
      <w:szCs w:val="20"/>
    </w:rPr>
  </w:style>
  <w:style w:type="paragraph" w:styleId="TOC4">
    <w:name w:val="toc 4"/>
    <w:basedOn w:val="Normal"/>
    <w:next w:val="Normal"/>
    <w:autoRedefine/>
    <w:uiPriority w:val="39"/>
    <w:semiHidden/>
    <w:unhideWhenUsed/>
    <w:rsid w:val="005F4724"/>
    <w:pPr>
      <w:ind w:left="720"/>
    </w:pPr>
    <w:rPr>
      <w:rFonts w:cstheme="minorHAnsi"/>
      <w:sz w:val="20"/>
      <w:szCs w:val="20"/>
    </w:rPr>
  </w:style>
  <w:style w:type="paragraph" w:styleId="TOC5">
    <w:name w:val="toc 5"/>
    <w:basedOn w:val="Normal"/>
    <w:next w:val="Normal"/>
    <w:autoRedefine/>
    <w:uiPriority w:val="39"/>
    <w:semiHidden/>
    <w:unhideWhenUsed/>
    <w:rsid w:val="005F4724"/>
    <w:pPr>
      <w:ind w:left="960"/>
    </w:pPr>
    <w:rPr>
      <w:rFonts w:cstheme="minorHAnsi"/>
      <w:sz w:val="20"/>
      <w:szCs w:val="20"/>
    </w:rPr>
  </w:style>
  <w:style w:type="paragraph" w:styleId="TOC6">
    <w:name w:val="toc 6"/>
    <w:basedOn w:val="Normal"/>
    <w:next w:val="Normal"/>
    <w:autoRedefine/>
    <w:uiPriority w:val="39"/>
    <w:semiHidden/>
    <w:unhideWhenUsed/>
    <w:rsid w:val="005F4724"/>
    <w:pPr>
      <w:ind w:left="1200"/>
    </w:pPr>
    <w:rPr>
      <w:rFonts w:cstheme="minorHAnsi"/>
      <w:sz w:val="20"/>
      <w:szCs w:val="20"/>
    </w:rPr>
  </w:style>
  <w:style w:type="paragraph" w:styleId="TOC7">
    <w:name w:val="toc 7"/>
    <w:basedOn w:val="Normal"/>
    <w:next w:val="Normal"/>
    <w:autoRedefine/>
    <w:uiPriority w:val="39"/>
    <w:semiHidden/>
    <w:unhideWhenUsed/>
    <w:rsid w:val="005F4724"/>
    <w:pPr>
      <w:ind w:left="1440"/>
    </w:pPr>
    <w:rPr>
      <w:rFonts w:cstheme="minorHAnsi"/>
      <w:sz w:val="20"/>
      <w:szCs w:val="20"/>
    </w:rPr>
  </w:style>
  <w:style w:type="paragraph" w:styleId="TOC8">
    <w:name w:val="toc 8"/>
    <w:basedOn w:val="Normal"/>
    <w:next w:val="Normal"/>
    <w:autoRedefine/>
    <w:uiPriority w:val="39"/>
    <w:semiHidden/>
    <w:unhideWhenUsed/>
    <w:rsid w:val="005F4724"/>
    <w:pPr>
      <w:ind w:left="1680"/>
    </w:pPr>
    <w:rPr>
      <w:rFonts w:cstheme="minorHAnsi"/>
      <w:sz w:val="20"/>
      <w:szCs w:val="20"/>
    </w:rPr>
  </w:style>
  <w:style w:type="paragraph" w:styleId="TOC9">
    <w:name w:val="toc 9"/>
    <w:basedOn w:val="Normal"/>
    <w:next w:val="Normal"/>
    <w:autoRedefine/>
    <w:uiPriority w:val="39"/>
    <w:semiHidden/>
    <w:unhideWhenUsed/>
    <w:rsid w:val="005F4724"/>
    <w:pPr>
      <w:ind w:left="1920"/>
    </w:pPr>
    <w:rPr>
      <w:rFonts w:cstheme="minorHAnsi"/>
      <w:sz w:val="20"/>
      <w:szCs w:val="20"/>
    </w:rPr>
  </w:style>
  <w:style w:type="numbering" w:customStyle="1" w:styleId="CurrentList1">
    <w:name w:val="Current List1"/>
    <w:uiPriority w:val="99"/>
    <w:rsid w:val="00150A48"/>
    <w:pPr>
      <w:numPr>
        <w:numId w:val="10"/>
      </w:numPr>
    </w:pPr>
  </w:style>
  <w:style w:type="paragraph" w:styleId="Caption">
    <w:name w:val="caption"/>
    <w:basedOn w:val="Normal"/>
    <w:next w:val="Normal"/>
    <w:uiPriority w:val="35"/>
    <w:unhideWhenUsed/>
    <w:qFormat/>
    <w:rsid w:val="00ED3B9D"/>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624248">
      <w:bodyDiv w:val="1"/>
      <w:marLeft w:val="0"/>
      <w:marRight w:val="0"/>
      <w:marTop w:val="0"/>
      <w:marBottom w:val="0"/>
      <w:divBdr>
        <w:top w:val="none" w:sz="0" w:space="0" w:color="auto"/>
        <w:left w:val="none" w:sz="0" w:space="0" w:color="auto"/>
        <w:bottom w:val="none" w:sz="0" w:space="0" w:color="auto"/>
        <w:right w:val="none" w:sz="0" w:space="0" w:color="auto"/>
      </w:divBdr>
      <w:divsChild>
        <w:div w:id="69087285">
          <w:marLeft w:val="0"/>
          <w:marRight w:val="0"/>
          <w:marTop w:val="0"/>
          <w:marBottom w:val="0"/>
          <w:divBdr>
            <w:top w:val="none" w:sz="0" w:space="0" w:color="auto"/>
            <w:left w:val="none" w:sz="0" w:space="0" w:color="auto"/>
            <w:bottom w:val="none" w:sz="0" w:space="0" w:color="auto"/>
            <w:right w:val="none" w:sz="0" w:space="0" w:color="auto"/>
          </w:divBdr>
          <w:divsChild>
            <w:div w:id="1574051452">
              <w:marLeft w:val="0"/>
              <w:marRight w:val="0"/>
              <w:marTop w:val="0"/>
              <w:marBottom w:val="0"/>
              <w:divBdr>
                <w:top w:val="none" w:sz="0" w:space="0" w:color="auto"/>
                <w:left w:val="none" w:sz="0" w:space="0" w:color="auto"/>
                <w:bottom w:val="none" w:sz="0" w:space="0" w:color="auto"/>
                <w:right w:val="none" w:sz="0" w:space="0" w:color="auto"/>
              </w:divBdr>
              <w:divsChild>
                <w:div w:id="83534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632886">
      <w:bodyDiv w:val="1"/>
      <w:marLeft w:val="0"/>
      <w:marRight w:val="0"/>
      <w:marTop w:val="0"/>
      <w:marBottom w:val="0"/>
      <w:divBdr>
        <w:top w:val="none" w:sz="0" w:space="0" w:color="auto"/>
        <w:left w:val="none" w:sz="0" w:space="0" w:color="auto"/>
        <w:bottom w:val="none" w:sz="0" w:space="0" w:color="auto"/>
        <w:right w:val="none" w:sz="0" w:space="0" w:color="auto"/>
      </w:divBdr>
    </w:div>
    <w:div w:id="270941769">
      <w:bodyDiv w:val="1"/>
      <w:marLeft w:val="0"/>
      <w:marRight w:val="0"/>
      <w:marTop w:val="0"/>
      <w:marBottom w:val="0"/>
      <w:divBdr>
        <w:top w:val="none" w:sz="0" w:space="0" w:color="auto"/>
        <w:left w:val="none" w:sz="0" w:space="0" w:color="auto"/>
        <w:bottom w:val="none" w:sz="0" w:space="0" w:color="auto"/>
        <w:right w:val="none" w:sz="0" w:space="0" w:color="auto"/>
      </w:divBdr>
    </w:div>
    <w:div w:id="395588967">
      <w:bodyDiv w:val="1"/>
      <w:marLeft w:val="0"/>
      <w:marRight w:val="0"/>
      <w:marTop w:val="0"/>
      <w:marBottom w:val="0"/>
      <w:divBdr>
        <w:top w:val="none" w:sz="0" w:space="0" w:color="auto"/>
        <w:left w:val="none" w:sz="0" w:space="0" w:color="auto"/>
        <w:bottom w:val="none" w:sz="0" w:space="0" w:color="auto"/>
        <w:right w:val="none" w:sz="0" w:space="0" w:color="auto"/>
      </w:divBdr>
      <w:divsChild>
        <w:div w:id="717631535">
          <w:marLeft w:val="0"/>
          <w:marRight w:val="0"/>
          <w:marTop w:val="0"/>
          <w:marBottom w:val="0"/>
          <w:divBdr>
            <w:top w:val="none" w:sz="0" w:space="0" w:color="auto"/>
            <w:left w:val="none" w:sz="0" w:space="0" w:color="auto"/>
            <w:bottom w:val="none" w:sz="0" w:space="0" w:color="auto"/>
            <w:right w:val="none" w:sz="0" w:space="0" w:color="auto"/>
          </w:divBdr>
          <w:divsChild>
            <w:div w:id="267471111">
              <w:marLeft w:val="0"/>
              <w:marRight w:val="0"/>
              <w:marTop w:val="0"/>
              <w:marBottom w:val="0"/>
              <w:divBdr>
                <w:top w:val="none" w:sz="0" w:space="0" w:color="auto"/>
                <w:left w:val="none" w:sz="0" w:space="0" w:color="auto"/>
                <w:bottom w:val="none" w:sz="0" w:space="0" w:color="auto"/>
                <w:right w:val="none" w:sz="0" w:space="0" w:color="auto"/>
              </w:divBdr>
              <w:divsChild>
                <w:div w:id="37546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977779">
      <w:bodyDiv w:val="1"/>
      <w:marLeft w:val="0"/>
      <w:marRight w:val="0"/>
      <w:marTop w:val="0"/>
      <w:marBottom w:val="0"/>
      <w:divBdr>
        <w:top w:val="none" w:sz="0" w:space="0" w:color="auto"/>
        <w:left w:val="none" w:sz="0" w:space="0" w:color="auto"/>
        <w:bottom w:val="none" w:sz="0" w:space="0" w:color="auto"/>
        <w:right w:val="none" w:sz="0" w:space="0" w:color="auto"/>
      </w:divBdr>
    </w:div>
    <w:div w:id="536744285">
      <w:bodyDiv w:val="1"/>
      <w:marLeft w:val="0"/>
      <w:marRight w:val="0"/>
      <w:marTop w:val="0"/>
      <w:marBottom w:val="0"/>
      <w:divBdr>
        <w:top w:val="none" w:sz="0" w:space="0" w:color="auto"/>
        <w:left w:val="none" w:sz="0" w:space="0" w:color="auto"/>
        <w:bottom w:val="none" w:sz="0" w:space="0" w:color="auto"/>
        <w:right w:val="none" w:sz="0" w:space="0" w:color="auto"/>
      </w:divBdr>
      <w:divsChild>
        <w:div w:id="153305687">
          <w:marLeft w:val="0"/>
          <w:marRight w:val="0"/>
          <w:marTop w:val="0"/>
          <w:marBottom w:val="0"/>
          <w:divBdr>
            <w:top w:val="none" w:sz="0" w:space="0" w:color="auto"/>
            <w:left w:val="none" w:sz="0" w:space="0" w:color="auto"/>
            <w:bottom w:val="none" w:sz="0" w:space="0" w:color="auto"/>
            <w:right w:val="none" w:sz="0" w:space="0" w:color="auto"/>
          </w:divBdr>
          <w:divsChild>
            <w:div w:id="1626498842">
              <w:marLeft w:val="0"/>
              <w:marRight w:val="0"/>
              <w:marTop w:val="0"/>
              <w:marBottom w:val="0"/>
              <w:divBdr>
                <w:top w:val="none" w:sz="0" w:space="0" w:color="auto"/>
                <w:left w:val="none" w:sz="0" w:space="0" w:color="auto"/>
                <w:bottom w:val="none" w:sz="0" w:space="0" w:color="auto"/>
                <w:right w:val="none" w:sz="0" w:space="0" w:color="auto"/>
              </w:divBdr>
              <w:divsChild>
                <w:div w:id="179814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595478">
      <w:bodyDiv w:val="1"/>
      <w:marLeft w:val="0"/>
      <w:marRight w:val="0"/>
      <w:marTop w:val="0"/>
      <w:marBottom w:val="0"/>
      <w:divBdr>
        <w:top w:val="none" w:sz="0" w:space="0" w:color="auto"/>
        <w:left w:val="none" w:sz="0" w:space="0" w:color="auto"/>
        <w:bottom w:val="none" w:sz="0" w:space="0" w:color="auto"/>
        <w:right w:val="none" w:sz="0" w:space="0" w:color="auto"/>
      </w:divBdr>
      <w:divsChild>
        <w:div w:id="1924989698">
          <w:marLeft w:val="0"/>
          <w:marRight w:val="0"/>
          <w:marTop w:val="0"/>
          <w:marBottom w:val="0"/>
          <w:divBdr>
            <w:top w:val="none" w:sz="0" w:space="0" w:color="auto"/>
            <w:left w:val="none" w:sz="0" w:space="0" w:color="auto"/>
            <w:bottom w:val="none" w:sz="0" w:space="0" w:color="auto"/>
            <w:right w:val="none" w:sz="0" w:space="0" w:color="auto"/>
          </w:divBdr>
          <w:divsChild>
            <w:div w:id="625696247">
              <w:marLeft w:val="0"/>
              <w:marRight w:val="0"/>
              <w:marTop w:val="0"/>
              <w:marBottom w:val="0"/>
              <w:divBdr>
                <w:top w:val="none" w:sz="0" w:space="0" w:color="auto"/>
                <w:left w:val="none" w:sz="0" w:space="0" w:color="auto"/>
                <w:bottom w:val="none" w:sz="0" w:space="0" w:color="auto"/>
                <w:right w:val="none" w:sz="0" w:space="0" w:color="auto"/>
              </w:divBdr>
              <w:divsChild>
                <w:div w:id="176903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525874">
      <w:bodyDiv w:val="1"/>
      <w:marLeft w:val="0"/>
      <w:marRight w:val="0"/>
      <w:marTop w:val="0"/>
      <w:marBottom w:val="0"/>
      <w:divBdr>
        <w:top w:val="none" w:sz="0" w:space="0" w:color="auto"/>
        <w:left w:val="none" w:sz="0" w:space="0" w:color="auto"/>
        <w:bottom w:val="none" w:sz="0" w:space="0" w:color="auto"/>
        <w:right w:val="none" w:sz="0" w:space="0" w:color="auto"/>
      </w:divBdr>
      <w:divsChild>
        <w:div w:id="1109858041">
          <w:marLeft w:val="0"/>
          <w:marRight w:val="0"/>
          <w:marTop w:val="0"/>
          <w:marBottom w:val="0"/>
          <w:divBdr>
            <w:top w:val="none" w:sz="0" w:space="0" w:color="auto"/>
            <w:left w:val="none" w:sz="0" w:space="0" w:color="auto"/>
            <w:bottom w:val="none" w:sz="0" w:space="0" w:color="auto"/>
            <w:right w:val="none" w:sz="0" w:space="0" w:color="auto"/>
          </w:divBdr>
          <w:divsChild>
            <w:div w:id="1813326756">
              <w:marLeft w:val="0"/>
              <w:marRight w:val="0"/>
              <w:marTop w:val="0"/>
              <w:marBottom w:val="0"/>
              <w:divBdr>
                <w:top w:val="none" w:sz="0" w:space="0" w:color="auto"/>
                <w:left w:val="none" w:sz="0" w:space="0" w:color="auto"/>
                <w:bottom w:val="none" w:sz="0" w:space="0" w:color="auto"/>
                <w:right w:val="none" w:sz="0" w:space="0" w:color="auto"/>
              </w:divBdr>
              <w:divsChild>
                <w:div w:id="77479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460741">
      <w:bodyDiv w:val="1"/>
      <w:marLeft w:val="0"/>
      <w:marRight w:val="0"/>
      <w:marTop w:val="0"/>
      <w:marBottom w:val="0"/>
      <w:divBdr>
        <w:top w:val="none" w:sz="0" w:space="0" w:color="auto"/>
        <w:left w:val="none" w:sz="0" w:space="0" w:color="auto"/>
        <w:bottom w:val="none" w:sz="0" w:space="0" w:color="auto"/>
        <w:right w:val="none" w:sz="0" w:space="0" w:color="auto"/>
      </w:divBdr>
      <w:divsChild>
        <w:div w:id="724333979">
          <w:marLeft w:val="0"/>
          <w:marRight w:val="0"/>
          <w:marTop w:val="0"/>
          <w:marBottom w:val="0"/>
          <w:divBdr>
            <w:top w:val="none" w:sz="0" w:space="0" w:color="auto"/>
            <w:left w:val="none" w:sz="0" w:space="0" w:color="auto"/>
            <w:bottom w:val="none" w:sz="0" w:space="0" w:color="auto"/>
            <w:right w:val="none" w:sz="0" w:space="0" w:color="auto"/>
          </w:divBdr>
          <w:divsChild>
            <w:div w:id="628317098">
              <w:marLeft w:val="0"/>
              <w:marRight w:val="0"/>
              <w:marTop w:val="0"/>
              <w:marBottom w:val="0"/>
              <w:divBdr>
                <w:top w:val="none" w:sz="0" w:space="0" w:color="auto"/>
                <w:left w:val="none" w:sz="0" w:space="0" w:color="auto"/>
                <w:bottom w:val="none" w:sz="0" w:space="0" w:color="auto"/>
                <w:right w:val="none" w:sz="0" w:space="0" w:color="auto"/>
              </w:divBdr>
              <w:divsChild>
                <w:div w:id="66952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190572">
      <w:bodyDiv w:val="1"/>
      <w:marLeft w:val="0"/>
      <w:marRight w:val="0"/>
      <w:marTop w:val="0"/>
      <w:marBottom w:val="0"/>
      <w:divBdr>
        <w:top w:val="none" w:sz="0" w:space="0" w:color="auto"/>
        <w:left w:val="none" w:sz="0" w:space="0" w:color="auto"/>
        <w:bottom w:val="none" w:sz="0" w:space="0" w:color="auto"/>
        <w:right w:val="none" w:sz="0" w:space="0" w:color="auto"/>
      </w:divBdr>
      <w:divsChild>
        <w:div w:id="862089003">
          <w:marLeft w:val="0"/>
          <w:marRight w:val="0"/>
          <w:marTop w:val="0"/>
          <w:marBottom w:val="0"/>
          <w:divBdr>
            <w:top w:val="none" w:sz="0" w:space="0" w:color="auto"/>
            <w:left w:val="none" w:sz="0" w:space="0" w:color="auto"/>
            <w:bottom w:val="none" w:sz="0" w:space="0" w:color="auto"/>
            <w:right w:val="none" w:sz="0" w:space="0" w:color="auto"/>
          </w:divBdr>
          <w:divsChild>
            <w:div w:id="647323332">
              <w:marLeft w:val="0"/>
              <w:marRight w:val="0"/>
              <w:marTop w:val="0"/>
              <w:marBottom w:val="0"/>
              <w:divBdr>
                <w:top w:val="none" w:sz="0" w:space="0" w:color="auto"/>
                <w:left w:val="none" w:sz="0" w:space="0" w:color="auto"/>
                <w:bottom w:val="none" w:sz="0" w:space="0" w:color="auto"/>
                <w:right w:val="none" w:sz="0" w:space="0" w:color="auto"/>
              </w:divBdr>
              <w:divsChild>
                <w:div w:id="105952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50263">
      <w:bodyDiv w:val="1"/>
      <w:marLeft w:val="0"/>
      <w:marRight w:val="0"/>
      <w:marTop w:val="0"/>
      <w:marBottom w:val="0"/>
      <w:divBdr>
        <w:top w:val="none" w:sz="0" w:space="0" w:color="auto"/>
        <w:left w:val="none" w:sz="0" w:space="0" w:color="auto"/>
        <w:bottom w:val="none" w:sz="0" w:space="0" w:color="auto"/>
        <w:right w:val="none" w:sz="0" w:space="0" w:color="auto"/>
      </w:divBdr>
      <w:divsChild>
        <w:div w:id="1987197982">
          <w:marLeft w:val="0"/>
          <w:marRight w:val="0"/>
          <w:marTop w:val="0"/>
          <w:marBottom w:val="0"/>
          <w:divBdr>
            <w:top w:val="none" w:sz="0" w:space="0" w:color="auto"/>
            <w:left w:val="none" w:sz="0" w:space="0" w:color="auto"/>
            <w:bottom w:val="none" w:sz="0" w:space="0" w:color="auto"/>
            <w:right w:val="none" w:sz="0" w:space="0" w:color="auto"/>
          </w:divBdr>
          <w:divsChild>
            <w:div w:id="1758940388">
              <w:marLeft w:val="0"/>
              <w:marRight w:val="0"/>
              <w:marTop w:val="0"/>
              <w:marBottom w:val="0"/>
              <w:divBdr>
                <w:top w:val="none" w:sz="0" w:space="0" w:color="auto"/>
                <w:left w:val="none" w:sz="0" w:space="0" w:color="auto"/>
                <w:bottom w:val="none" w:sz="0" w:space="0" w:color="auto"/>
                <w:right w:val="none" w:sz="0" w:space="0" w:color="auto"/>
              </w:divBdr>
              <w:divsChild>
                <w:div w:id="95309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869850">
      <w:bodyDiv w:val="1"/>
      <w:marLeft w:val="0"/>
      <w:marRight w:val="0"/>
      <w:marTop w:val="0"/>
      <w:marBottom w:val="0"/>
      <w:divBdr>
        <w:top w:val="none" w:sz="0" w:space="0" w:color="auto"/>
        <w:left w:val="none" w:sz="0" w:space="0" w:color="auto"/>
        <w:bottom w:val="none" w:sz="0" w:space="0" w:color="auto"/>
        <w:right w:val="none" w:sz="0" w:space="0" w:color="auto"/>
      </w:divBdr>
    </w:div>
    <w:div w:id="2130471597">
      <w:bodyDiv w:val="1"/>
      <w:marLeft w:val="0"/>
      <w:marRight w:val="0"/>
      <w:marTop w:val="0"/>
      <w:marBottom w:val="0"/>
      <w:divBdr>
        <w:top w:val="none" w:sz="0" w:space="0" w:color="auto"/>
        <w:left w:val="none" w:sz="0" w:space="0" w:color="auto"/>
        <w:bottom w:val="none" w:sz="0" w:space="0" w:color="auto"/>
        <w:right w:val="none" w:sz="0" w:space="0" w:color="auto"/>
      </w:divBdr>
      <w:divsChild>
        <w:div w:id="1865708270">
          <w:marLeft w:val="0"/>
          <w:marRight w:val="0"/>
          <w:marTop w:val="0"/>
          <w:marBottom w:val="0"/>
          <w:divBdr>
            <w:top w:val="single" w:sz="2" w:space="0" w:color="E3E3E3"/>
            <w:left w:val="single" w:sz="2" w:space="0" w:color="E3E3E3"/>
            <w:bottom w:val="single" w:sz="2" w:space="0" w:color="E3E3E3"/>
            <w:right w:val="single" w:sz="2" w:space="0" w:color="E3E3E3"/>
          </w:divBdr>
          <w:divsChild>
            <w:div w:id="1537043760">
              <w:marLeft w:val="0"/>
              <w:marRight w:val="0"/>
              <w:marTop w:val="100"/>
              <w:marBottom w:val="100"/>
              <w:divBdr>
                <w:top w:val="single" w:sz="2" w:space="0" w:color="E3E3E3"/>
                <w:left w:val="single" w:sz="2" w:space="0" w:color="E3E3E3"/>
                <w:bottom w:val="single" w:sz="2" w:space="0" w:color="E3E3E3"/>
                <w:right w:val="single" w:sz="2" w:space="0" w:color="E3E3E3"/>
              </w:divBdr>
              <w:divsChild>
                <w:div w:id="244807611">
                  <w:marLeft w:val="0"/>
                  <w:marRight w:val="0"/>
                  <w:marTop w:val="0"/>
                  <w:marBottom w:val="0"/>
                  <w:divBdr>
                    <w:top w:val="single" w:sz="2" w:space="0" w:color="E3E3E3"/>
                    <w:left w:val="single" w:sz="2" w:space="0" w:color="E3E3E3"/>
                    <w:bottom w:val="single" w:sz="2" w:space="0" w:color="E3E3E3"/>
                    <w:right w:val="single" w:sz="2" w:space="0" w:color="E3E3E3"/>
                  </w:divBdr>
                  <w:divsChild>
                    <w:div w:id="1231233167">
                      <w:marLeft w:val="0"/>
                      <w:marRight w:val="0"/>
                      <w:marTop w:val="0"/>
                      <w:marBottom w:val="0"/>
                      <w:divBdr>
                        <w:top w:val="single" w:sz="2" w:space="0" w:color="E3E3E3"/>
                        <w:left w:val="single" w:sz="2" w:space="0" w:color="E3E3E3"/>
                        <w:bottom w:val="single" w:sz="2" w:space="0" w:color="E3E3E3"/>
                        <w:right w:val="single" w:sz="2" w:space="0" w:color="E3E3E3"/>
                      </w:divBdr>
                      <w:divsChild>
                        <w:div w:id="821308024">
                          <w:marLeft w:val="0"/>
                          <w:marRight w:val="0"/>
                          <w:marTop w:val="0"/>
                          <w:marBottom w:val="0"/>
                          <w:divBdr>
                            <w:top w:val="single" w:sz="2" w:space="0" w:color="E3E3E3"/>
                            <w:left w:val="single" w:sz="2" w:space="0" w:color="E3E3E3"/>
                            <w:bottom w:val="single" w:sz="2" w:space="0" w:color="E3E3E3"/>
                            <w:right w:val="single" w:sz="2" w:space="0" w:color="E3E3E3"/>
                          </w:divBdr>
                          <w:divsChild>
                            <w:div w:id="1776748339">
                              <w:marLeft w:val="0"/>
                              <w:marRight w:val="0"/>
                              <w:marTop w:val="0"/>
                              <w:marBottom w:val="0"/>
                              <w:divBdr>
                                <w:top w:val="single" w:sz="2" w:space="0" w:color="E3E3E3"/>
                                <w:left w:val="single" w:sz="2" w:space="0" w:color="E3E3E3"/>
                                <w:bottom w:val="single" w:sz="2" w:space="0" w:color="E3E3E3"/>
                                <w:right w:val="single" w:sz="2" w:space="0" w:color="E3E3E3"/>
                              </w:divBdr>
                              <w:divsChild>
                                <w:div w:id="194735328">
                                  <w:marLeft w:val="0"/>
                                  <w:marRight w:val="0"/>
                                  <w:marTop w:val="0"/>
                                  <w:marBottom w:val="0"/>
                                  <w:divBdr>
                                    <w:top w:val="single" w:sz="2" w:space="0" w:color="E3E3E3"/>
                                    <w:left w:val="single" w:sz="2" w:space="0" w:color="E3E3E3"/>
                                    <w:bottom w:val="single" w:sz="2" w:space="0" w:color="E3E3E3"/>
                                    <w:right w:val="single" w:sz="2" w:space="0" w:color="E3E3E3"/>
                                  </w:divBdr>
                                  <w:divsChild>
                                    <w:div w:id="17717788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76850130">
          <w:marLeft w:val="0"/>
          <w:marRight w:val="0"/>
          <w:marTop w:val="0"/>
          <w:marBottom w:val="0"/>
          <w:divBdr>
            <w:top w:val="single" w:sz="2" w:space="0" w:color="E3E3E3"/>
            <w:left w:val="single" w:sz="2" w:space="0" w:color="E3E3E3"/>
            <w:bottom w:val="single" w:sz="2" w:space="0" w:color="E3E3E3"/>
            <w:right w:val="single" w:sz="2" w:space="0" w:color="E3E3E3"/>
          </w:divBdr>
          <w:divsChild>
            <w:div w:id="877471034">
              <w:marLeft w:val="0"/>
              <w:marRight w:val="0"/>
              <w:marTop w:val="0"/>
              <w:marBottom w:val="0"/>
              <w:divBdr>
                <w:top w:val="single" w:sz="2" w:space="0" w:color="E3E3E3"/>
                <w:left w:val="single" w:sz="2" w:space="0" w:color="E3E3E3"/>
                <w:bottom w:val="single" w:sz="2" w:space="0" w:color="E3E3E3"/>
                <w:right w:val="single" w:sz="2" w:space="0" w:color="E3E3E3"/>
              </w:divBdr>
              <w:divsChild>
                <w:div w:id="1169372992">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doi.org/10.1016/j.jhtm.2020.07.008"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emf"/><Relationship Id="rId12" Type="http://schemas.openxmlformats.org/officeDocument/2006/relationships/image" Target="media/image7.emf"/><Relationship Id="rId17" Type="http://schemas.openxmlformats.org/officeDocument/2006/relationships/hyperlink" Target="https://www.statista.com/statistics/1170631/online-food-delivery-market-size-worldwide/" TargetMode="External"/><Relationship Id="rId2" Type="http://schemas.openxmlformats.org/officeDocument/2006/relationships/numbering" Target="numbering.xml"/><Relationship Id="rId16" Type="http://schemas.openxmlformats.org/officeDocument/2006/relationships/hyperlink" Target="https://web.stanford.edu/~leinav/teaching/Collison.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emf"/><Relationship Id="rId5" Type="http://schemas.openxmlformats.org/officeDocument/2006/relationships/webSettings" Target="webSettings.xml"/><Relationship Id="rId15" Type="http://schemas.openxmlformats.org/officeDocument/2006/relationships/hyperlink" Target="https://www.mckinsey.com/industries/retail/our-insights/retails-need-for-speed-unlocking-value-in-omnichannel-delivery" TargetMode="External"/><Relationship Id="rId10" Type="http://schemas.openxmlformats.org/officeDocument/2006/relationships/image" Target="media/image5.emf"/><Relationship Id="rId19" Type="http://schemas.openxmlformats.org/officeDocument/2006/relationships/hyperlink" Target="https://doi.org/10.5281/zenodo.4516562"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D61050-CD13-4441-A9F4-346B528EFE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31</Pages>
  <Words>7337</Words>
  <Characters>41825</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 Jingwen</dc:creator>
  <cp:keywords/>
  <dc:description/>
  <cp:lastModifiedBy>Shi Jingwen</cp:lastModifiedBy>
  <cp:revision>5</cp:revision>
  <cp:lastPrinted>2024-03-29T07:57:00Z</cp:lastPrinted>
  <dcterms:created xsi:type="dcterms:W3CDTF">2024-03-29T07:57:00Z</dcterms:created>
  <dcterms:modified xsi:type="dcterms:W3CDTF">2024-04-06T14:54:00Z</dcterms:modified>
</cp:coreProperties>
</file>