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5D769" w14:textId="77777777" w:rsidR="00BC62E7" w:rsidRPr="00304D64" w:rsidRDefault="00BC62E7" w:rsidP="00BC62E7">
      <w:pPr>
        <w:rPr>
          <w:b/>
          <w:bCs/>
        </w:rPr>
      </w:pPr>
      <w:r w:rsidRPr="00304D64">
        <w:rPr>
          <w:b/>
          <w:bCs/>
        </w:rPr>
        <w:t>Brief description:</w:t>
      </w:r>
    </w:p>
    <w:p w14:paraId="2906F049" w14:textId="52D61695" w:rsidR="00143C9D" w:rsidRDefault="00B727BA" w:rsidP="003B0369">
      <w:r>
        <w:t xml:space="preserve">This is </w:t>
      </w:r>
      <w:r w:rsidR="00143C9D">
        <w:t>a Hoc-like compiler based on the Hoc compiler</w:t>
      </w:r>
      <w:r>
        <w:t>, as seen in</w:t>
      </w:r>
      <w:r w:rsidR="00BC62E7">
        <w:t xml:space="preserve"> </w:t>
      </w:r>
      <w:r>
        <w:t xml:space="preserve">‘The Unix Programming Environment’ by Kerninghan and Pike, </w:t>
      </w:r>
      <w:r w:rsidR="00BC62E7">
        <w:t>written in C#</w:t>
      </w:r>
      <w:r>
        <w:t xml:space="preserve"> using </w:t>
      </w:r>
      <w:r w:rsidR="00143C9D">
        <w:t>object-oriented</w:t>
      </w:r>
      <w:r>
        <w:t xml:space="preserve"> programming.</w:t>
      </w:r>
    </w:p>
    <w:p w14:paraId="38D13E90" w14:textId="219C2393" w:rsidR="00626941" w:rsidRPr="00143C9D" w:rsidRDefault="00626941" w:rsidP="003B0369">
      <w:r w:rsidRPr="00A02636">
        <w:rPr>
          <w:b/>
          <w:bCs/>
        </w:rPr>
        <w:t>Manual:</w:t>
      </w:r>
    </w:p>
    <w:p w14:paraId="7B523DAF" w14:textId="3E7C006C" w:rsidR="003B7607" w:rsidRDefault="00143C9D" w:rsidP="00626941">
      <w:r>
        <w:t xml:space="preserve">The specification </w:t>
      </w:r>
      <w:r w:rsidR="00B47287">
        <w:t xml:space="preserve">of this compiler is similar to that of the Hoc compiler. The language is </w:t>
      </w:r>
      <w:r w:rsidR="002F16B4">
        <w:t xml:space="preserve">mostly </w:t>
      </w:r>
      <w:r w:rsidR="00B47287">
        <w:t xml:space="preserve">expression based, with control-flow </w:t>
      </w:r>
      <w:r w:rsidR="00E7201F">
        <w:t>statements.</w:t>
      </w:r>
      <w:r w:rsidR="0054768A">
        <w:t xml:space="preserve"> </w:t>
      </w:r>
    </w:p>
    <w:p w14:paraId="1E71248B" w14:textId="1F3953B3" w:rsidR="007B2F53" w:rsidRPr="00A02636" w:rsidRDefault="007B2F53" w:rsidP="00626941">
      <w:pPr>
        <w:rPr>
          <w:b/>
          <w:bCs/>
        </w:rPr>
      </w:pPr>
      <w:r w:rsidRPr="00A02636">
        <w:rPr>
          <w:b/>
          <w:bCs/>
        </w:rPr>
        <w:t>Th</w:t>
      </w:r>
      <w:r w:rsidR="00143C9D">
        <w:rPr>
          <w:b/>
          <w:bCs/>
        </w:rPr>
        <w:t xml:space="preserve">is </w:t>
      </w:r>
      <w:r w:rsidRPr="00A02636">
        <w:rPr>
          <w:b/>
          <w:bCs/>
        </w:rPr>
        <w:t>compiler supports:</w:t>
      </w:r>
    </w:p>
    <w:p w14:paraId="0D7783C8" w14:textId="5BC9204C" w:rsidR="008D5FBD" w:rsidRPr="00CB5110" w:rsidRDefault="007B2F53" w:rsidP="00626941">
      <w:pPr>
        <w:rPr>
          <w:b/>
          <w:bCs/>
        </w:rPr>
      </w:pPr>
      <w:r w:rsidRPr="00CB5110">
        <w:rPr>
          <w:b/>
          <w:bCs/>
        </w:rPr>
        <w:t>A</w:t>
      </w:r>
      <w:r w:rsidR="008D5FBD" w:rsidRPr="00CB5110">
        <w:rPr>
          <w:b/>
          <w:bCs/>
        </w:rPr>
        <w:t xml:space="preserve">rithmetic </w:t>
      </w:r>
      <w:r w:rsidR="004D0215" w:rsidRPr="00CB5110">
        <w:rPr>
          <w:b/>
          <w:bCs/>
        </w:rPr>
        <w:t xml:space="preserve">and unary </w:t>
      </w:r>
      <w:r w:rsidR="00CC043A" w:rsidRPr="00CB5110">
        <w:rPr>
          <w:b/>
          <w:bCs/>
        </w:rPr>
        <w:t>operators</w:t>
      </w:r>
      <w:r w:rsidR="008D5FBD" w:rsidRPr="00CB5110">
        <w:rPr>
          <w:b/>
          <w:bCs/>
        </w:rPr>
        <w:t>:</w:t>
      </w:r>
    </w:p>
    <w:p w14:paraId="72DF3C94" w14:textId="2AAF7B8B" w:rsidR="008D5FBD" w:rsidRDefault="008D5FBD" w:rsidP="008D5FBD">
      <w:pPr>
        <w:pStyle w:val="ListParagraph"/>
        <w:numPr>
          <w:ilvl w:val="0"/>
          <w:numId w:val="4"/>
        </w:numPr>
      </w:pPr>
      <w:r>
        <w:t xml:space="preserve">Addition </w:t>
      </w:r>
      <w:r w:rsidR="002F03BE">
        <w:t xml:space="preserve">  </w:t>
      </w:r>
      <w:r>
        <w:t>+</w:t>
      </w:r>
    </w:p>
    <w:p w14:paraId="5C137D06" w14:textId="63DE20B4" w:rsidR="008D5FBD" w:rsidRDefault="00305663" w:rsidP="008D5FBD">
      <w:pPr>
        <w:pStyle w:val="ListParagraph"/>
        <w:numPr>
          <w:ilvl w:val="0"/>
          <w:numId w:val="4"/>
        </w:numPr>
      </w:pPr>
      <w:r>
        <w:t>Subtraction</w:t>
      </w:r>
      <w:r w:rsidR="002F03BE">
        <w:t xml:space="preserve">  </w:t>
      </w:r>
      <w:r w:rsidR="008D5FBD">
        <w:t xml:space="preserve"> </w:t>
      </w:r>
      <w:r w:rsidR="002F03BE">
        <w:t>-</w:t>
      </w:r>
    </w:p>
    <w:p w14:paraId="2FA3915C" w14:textId="3071D23A" w:rsidR="008D5FBD" w:rsidRDefault="002F03BE" w:rsidP="008D5FBD">
      <w:pPr>
        <w:pStyle w:val="ListParagraph"/>
        <w:numPr>
          <w:ilvl w:val="0"/>
          <w:numId w:val="4"/>
        </w:numPr>
      </w:pPr>
      <w:r>
        <w:t>Multiplication   *</w:t>
      </w:r>
    </w:p>
    <w:p w14:paraId="052F30CD" w14:textId="519FFA2F" w:rsidR="00CC043A" w:rsidRDefault="002F03BE" w:rsidP="00CC043A">
      <w:pPr>
        <w:pStyle w:val="ListParagraph"/>
        <w:numPr>
          <w:ilvl w:val="0"/>
          <w:numId w:val="4"/>
        </w:numPr>
      </w:pPr>
      <w:r>
        <w:t>Division   /</w:t>
      </w:r>
    </w:p>
    <w:p w14:paraId="50F20DC8" w14:textId="10B955CE" w:rsidR="004D0215" w:rsidRDefault="004D0215" w:rsidP="00CC043A">
      <w:pPr>
        <w:pStyle w:val="ListParagraph"/>
        <w:numPr>
          <w:ilvl w:val="0"/>
          <w:numId w:val="4"/>
        </w:numPr>
      </w:pPr>
      <w:r>
        <w:t>Logical and arithemetic negation   !</w:t>
      </w:r>
    </w:p>
    <w:p w14:paraId="20C79A25" w14:textId="6F150CD6" w:rsidR="00CC043A" w:rsidRPr="00CB5110" w:rsidRDefault="007B2F53" w:rsidP="00CC043A">
      <w:pPr>
        <w:rPr>
          <w:b/>
          <w:bCs/>
        </w:rPr>
      </w:pPr>
      <w:r w:rsidRPr="00CB5110">
        <w:rPr>
          <w:b/>
          <w:bCs/>
        </w:rPr>
        <w:t>Logical</w:t>
      </w:r>
      <w:r w:rsidR="00CC043A" w:rsidRPr="00CB5110">
        <w:rPr>
          <w:b/>
          <w:bCs/>
        </w:rPr>
        <w:t xml:space="preserve"> and comparison operators:</w:t>
      </w:r>
    </w:p>
    <w:p w14:paraId="0078E327" w14:textId="45340523" w:rsidR="00CC043A" w:rsidRDefault="00063953" w:rsidP="00CC043A">
      <w:pPr>
        <w:pStyle w:val="ListParagraph"/>
        <w:numPr>
          <w:ilvl w:val="0"/>
          <w:numId w:val="5"/>
        </w:numPr>
      </w:pPr>
      <w:r>
        <w:t>Greater than &gt;</w:t>
      </w:r>
    </w:p>
    <w:p w14:paraId="436D1822" w14:textId="097C9E7F" w:rsidR="00063953" w:rsidRDefault="00063953" w:rsidP="00CC043A">
      <w:pPr>
        <w:pStyle w:val="ListParagraph"/>
        <w:numPr>
          <w:ilvl w:val="0"/>
          <w:numId w:val="5"/>
        </w:numPr>
      </w:pPr>
      <w:r>
        <w:t>Greater or equal &gt;=</w:t>
      </w:r>
    </w:p>
    <w:p w14:paraId="03B155C4" w14:textId="74434F6E" w:rsidR="00063953" w:rsidRDefault="00063953" w:rsidP="00CC043A">
      <w:pPr>
        <w:pStyle w:val="ListParagraph"/>
        <w:numPr>
          <w:ilvl w:val="0"/>
          <w:numId w:val="5"/>
        </w:numPr>
      </w:pPr>
      <w:r>
        <w:t>Less than &lt;</w:t>
      </w:r>
    </w:p>
    <w:p w14:paraId="3C861C3C" w14:textId="63CB1750" w:rsidR="00063953" w:rsidRDefault="00063953" w:rsidP="00CC043A">
      <w:pPr>
        <w:pStyle w:val="ListParagraph"/>
        <w:numPr>
          <w:ilvl w:val="0"/>
          <w:numId w:val="5"/>
        </w:numPr>
      </w:pPr>
      <w:r>
        <w:t>Less or equal &lt;=</w:t>
      </w:r>
    </w:p>
    <w:p w14:paraId="77F82E10" w14:textId="09720674" w:rsidR="004D0215" w:rsidRDefault="004D0215" w:rsidP="00CC043A">
      <w:pPr>
        <w:pStyle w:val="ListParagraph"/>
        <w:numPr>
          <w:ilvl w:val="0"/>
          <w:numId w:val="5"/>
        </w:numPr>
      </w:pPr>
      <w:r>
        <w:t>Equal ==</w:t>
      </w:r>
    </w:p>
    <w:p w14:paraId="7F05377D" w14:textId="607E4E50" w:rsidR="004D0215" w:rsidRDefault="004D0215" w:rsidP="00CC043A">
      <w:pPr>
        <w:pStyle w:val="ListParagraph"/>
        <w:numPr>
          <w:ilvl w:val="0"/>
          <w:numId w:val="5"/>
        </w:numPr>
      </w:pPr>
      <w:r>
        <w:t>Not equal !=</w:t>
      </w:r>
    </w:p>
    <w:p w14:paraId="59A8D558" w14:textId="13558C9F" w:rsidR="004D0215" w:rsidRDefault="004D0215" w:rsidP="00CC043A">
      <w:pPr>
        <w:pStyle w:val="ListParagraph"/>
        <w:numPr>
          <w:ilvl w:val="0"/>
          <w:numId w:val="5"/>
        </w:numPr>
      </w:pPr>
      <w:r>
        <w:t>AND &amp;&amp;</w:t>
      </w:r>
    </w:p>
    <w:p w14:paraId="30980E0E" w14:textId="487CCDD5" w:rsidR="004D0215" w:rsidRDefault="004D0215" w:rsidP="00CC043A">
      <w:pPr>
        <w:pStyle w:val="ListParagraph"/>
        <w:numPr>
          <w:ilvl w:val="0"/>
          <w:numId w:val="5"/>
        </w:numPr>
      </w:pPr>
      <w:r>
        <w:t>OR ||</w:t>
      </w:r>
    </w:p>
    <w:p w14:paraId="45379A05" w14:textId="77777777" w:rsidR="007B2F53" w:rsidRDefault="004D0215" w:rsidP="007B2F53">
      <w:pPr>
        <w:pStyle w:val="ListParagraph"/>
        <w:numPr>
          <w:ilvl w:val="0"/>
          <w:numId w:val="5"/>
        </w:numPr>
      </w:pPr>
      <w:r>
        <w:t>Assignment =</w:t>
      </w:r>
    </w:p>
    <w:p w14:paraId="4FE6A725" w14:textId="63CAAC01" w:rsidR="002F4038" w:rsidRDefault="002F4038" w:rsidP="002F4038">
      <w:pPr>
        <w:rPr>
          <w:b/>
          <w:bCs/>
        </w:rPr>
      </w:pPr>
      <w:r w:rsidRPr="00937710">
        <w:rPr>
          <w:b/>
          <w:bCs/>
        </w:rPr>
        <w:t>Built in constants</w:t>
      </w:r>
    </w:p>
    <w:p w14:paraId="0D526A33" w14:textId="22F6EE62" w:rsidR="005B6982" w:rsidRPr="005B6982" w:rsidRDefault="005B6982" w:rsidP="005B6982">
      <w:pPr>
        <w:pStyle w:val="ListParagraph"/>
        <w:numPr>
          <w:ilvl w:val="0"/>
          <w:numId w:val="9"/>
        </w:numPr>
      </w:pPr>
      <w:r w:rsidRPr="005B6982">
        <w:t>DEG</w:t>
      </w:r>
      <w:r w:rsidR="001E42EE">
        <w:t xml:space="preserve">: </w:t>
      </w:r>
      <w:r w:rsidR="001E42EE" w:rsidRPr="001E42EE">
        <w:t>57.29577951308232087680</w:t>
      </w:r>
    </w:p>
    <w:p w14:paraId="28D13661" w14:textId="3F3170E8" w:rsidR="005B6982" w:rsidRPr="005B6982" w:rsidRDefault="005B6982" w:rsidP="005B6982">
      <w:pPr>
        <w:pStyle w:val="ListParagraph"/>
        <w:numPr>
          <w:ilvl w:val="0"/>
          <w:numId w:val="9"/>
        </w:numPr>
      </w:pPr>
      <w:r w:rsidRPr="005B6982">
        <w:t>E</w:t>
      </w:r>
      <w:r w:rsidR="00441642">
        <w:t xml:space="preserve"> (Euler’s number): </w:t>
      </w:r>
      <w:r w:rsidR="00441642" w:rsidRPr="00441642">
        <w:t>2.71828182845904523536</w:t>
      </w:r>
    </w:p>
    <w:p w14:paraId="145D78E9" w14:textId="2897480C" w:rsidR="005B6982" w:rsidRPr="005B6982" w:rsidRDefault="005B6982" w:rsidP="005B6982">
      <w:pPr>
        <w:pStyle w:val="ListParagraph"/>
        <w:numPr>
          <w:ilvl w:val="0"/>
          <w:numId w:val="9"/>
        </w:numPr>
      </w:pPr>
      <w:r w:rsidRPr="005B6982">
        <w:t>GAMMA</w:t>
      </w:r>
      <w:r w:rsidR="00441642">
        <w:t xml:space="preserve">: </w:t>
      </w:r>
      <w:r w:rsidR="00441642" w:rsidRPr="00441642">
        <w:t>0.57721566490153286060</w:t>
      </w:r>
    </w:p>
    <w:p w14:paraId="7A58C07F" w14:textId="08B81286" w:rsidR="005B6982" w:rsidRPr="005B6982" w:rsidRDefault="005B6982" w:rsidP="005B6982">
      <w:pPr>
        <w:pStyle w:val="ListParagraph"/>
        <w:numPr>
          <w:ilvl w:val="0"/>
          <w:numId w:val="9"/>
        </w:numPr>
      </w:pPr>
      <w:r w:rsidRPr="005B6982">
        <w:t>PHI</w:t>
      </w:r>
      <w:r w:rsidR="00F02726">
        <w:t xml:space="preserve">: </w:t>
      </w:r>
      <w:r w:rsidR="00F02726" w:rsidRPr="00F02726">
        <w:t>1.61803398874989484820</w:t>
      </w:r>
    </w:p>
    <w:p w14:paraId="0DEF7C73" w14:textId="7D520F56" w:rsidR="005B6982" w:rsidRPr="005B6982" w:rsidRDefault="005B6982" w:rsidP="005B6982">
      <w:pPr>
        <w:pStyle w:val="ListParagraph"/>
        <w:numPr>
          <w:ilvl w:val="0"/>
          <w:numId w:val="9"/>
        </w:numPr>
      </w:pPr>
      <w:r w:rsidRPr="005B6982">
        <w:t>PI</w:t>
      </w:r>
      <w:r>
        <w:t xml:space="preserve">: </w:t>
      </w:r>
      <w:r w:rsidRPr="005B6982">
        <w:t>3.14159265358979323856</w:t>
      </w:r>
    </w:p>
    <w:p w14:paraId="501F2B40" w14:textId="011C8750" w:rsidR="007B2F53" w:rsidRPr="00CB5110" w:rsidRDefault="007B2F53" w:rsidP="007B2F53">
      <w:pPr>
        <w:rPr>
          <w:b/>
          <w:bCs/>
        </w:rPr>
      </w:pPr>
      <w:r w:rsidRPr="00CB5110">
        <w:rPr>
          <w:b/>
          <w:bCs/>
        </w:rPr>
        <w:t>Built in functions</w:t>
      </w:r>
    </w:p>
    <w:p w14:paraId="16939A86" w14:textId="7D0CAE35" w:rsidR="007B2F53" w:rsidRDefault="007B2F53" w:rsidP="007B2F53">
      <w:pPr>
        <w:pStyle w:val="ListParagraph"/>
        <w:numPr>
          <w:ilvl w:val="0"/>
          <w:numId w:val="6"/>
        </w:numPr>
      </w:pPr>
      <w:r>
        <w:t>Sin(x)</w:t>
      </w:r>
    </w:p>
    <w:p w14:paraId="6B326D7B" w14:textId="2733458F" w:rsidR="007B2F53" w:rsidRDefault="007B2F53" w:rsidP="007B2F53">
      <w:pPr>
        <w:pStyle w:val="ListParagraph"/>
        <w:numPr>
          <w:ilvl w:val="0"/>
          <w:numId w:val="6"/>
        </w:numPr>
      </w:pPr>
      <w:r>
        <w:t>Cos(x)</w:t>
      </w:r>
    </w:p>
    <w:p w14:paraId="24EBA224" w14:textId="77DA3991" w:rsidR="007B2F53" w:rsidRDefault="007B2F53" w:rsidP="007B2F53">
      <w:pPr>
        <w:pStyle w:val="ListParagraph"/>
        <w:numPr>
          <w:ilvl w:val="0"/>
          <w:numId w:val="6"/>
        </w:numPr>
      </w:pPr>
      <w:r>
        <w:t>Tan(x)</w:t>
      </w:r>
    </w:p>
    <w:p w14:paraId="5C359816" w14:textId="2461372D" w:rsidR="007B2F53" w:rsidRDefault="007B2F53" w:rsidP="007B2F53">
      <w:pPr>
        <w:pStyle w:val="ListParagraph"/>
        <w:numPr>
          <w:ilvl w:val="0"/>
          <w:numId w:val="6"/>
        </w:numPr>
      </w:pPr>
      <w:r>
        <w:t>Atan(x)</w:t>
      </w:r>
    </w:p>
    <w:p w14:paraId="3766D8FC" w14:textId="6EDA1B58" w:rsidR="007B2F53" w:rsidRDefault="007B2F53" w:rsidP="007B2F53">
      <w:pPr>
        <w:pStyle w:val="ListParagraph"/>
        <w:numPr>
          <w:ilvl w:val="0"/>
          <w:numId w:val="6"/>
        </w:numPr>
      </w:pPr>
      <w:r>
        <w:t>Log(x)</w:t>
      </w:r>
    </w:p>
    <w:p w14:paraId="0AB70ECE" w14:textId="22255C83" w:rsidR="007B2F53" w:rsidRDefault="007B2F53" w:rsidP="007B2F53">
      <w:pPr>
        <w:pStyle w:val="ListParagraph"/>
        <w:numPr>
          <w:ilvl w:val="0"/>
          <w:numId w:val="6"/>
        </w:numPr>
      </w:pPr>
      <w:r>
        <w:t>Log</w:t>
      </w:r>
      <w:r>
        <w:rPr>
          <w:vertAlign w:val="subscript"/>
        </w:rPr>
        <w:t>10</w:t>
      </w:r>
      <w:r>
        <w:t>(x)</w:t>
      </w:r>
    </w:p>
    <w:p w14:paraId="1014343B" w14:textId="09051F32" w:rsidR="007B2F53" w:rsidRDefault="007B2F53" w:rsidP="007B2F53">
      <w:pPr>
        <w:pStyle w:val="ListParagraph"/>
        <w:numPr>
          <w:ilvl w:val="0"/>
          <w:numId w:val="6"/>
        </w:numPr>
      </w:pPr>
      <w:r>
        <w:t>Exp(x)</w:t>
      </w:r>
    </w:p>
    <w:p w14:paraId="4EC3CBC6" w14:textId="6B3A2C0B" w:rsidR="007B2F53" w:rsidRDefault="007B2F53" w:rsidP="007B2F53">
      <w:pPr>
        <w:pStyle w:val="ListParagraph"/>
        <w:numPr>
          <w:ilvl w:val="0"/>
          <w:numId w:val="6"/>
        </w:numPr>
      </w:pPr>
      <w:r>
        <w:t>Sqrt(x)</w:t>
      </w:r>
    </w:p>
    <w:p w14:paraId="6EE026CA" w14:textId="05BBA6FE" w:rsidR="007B2F53" w:rsidRDefault="007B2F53" w:rsidP="007B2F53">
      <w:pPr>
        <w:pStyle w:val="ListParagraph"/>
        <w:numPr>
          <w:ilvl w:val="0"/>
          <w:numId w:val="6"/>
        </w:numPr>
      </w:pPr>
      <w:r>
        <w:t>Abs(x)</w:t>
      </w:r>
    </w:p>
    <w:p w14:paraId="287777FC" w14:textId="77777777" w:rsidR="00A1375F" w:rsidRPr="003B7607" w:rsidRDefault="00A1375F" w:rsidP="00A1375F">
      <w:pPr>
        <w:rPr>
          <w:b/>
          <w:bCs/>
        </w:rPr>
      </w:pPr>
      <w:r w:rsidRPr="003B7607">
        <w:rPr>
          <w:b/>
          <w:bCs/>
        </w:rPr>
        <w:lastRenderedPageBreak/>
        <w:t>Constants:</w:t>
      </w:r>
    </w:p>
    <w:p w14:paraId="0A42C535" w14:textId="59931AD9" w:rsidR="00A1375F" w:rsidRDefault="00A1375F" w:rsidP="00A1375F">
      <w:r>
        <w:t>All numbers, including builtin constants, are decimals. For constants, input format is as follows: a signed or unsigned number must be present. This could be optionally followed by another number, a decimal point (.) and number, or signed/unsigned exponent.</w:t>
      </w:r>
      <w:r w:rsidR="001F00BF">
        <w:t xml:space="preserve"> Since this hoc-like compiler also functions as a calculator, numerical constants and arithmetic operations are printed by default.</w:t>
      </w:r>
    </w:p>
    <w:p w14:paraId="52FF3439" w14:textId="23835AC1" w:rsidR="001F00BF" w:rsidRDefault="00A1375F" w:rsidP="00A1375F">
      <w:r>
        <w:t>String constants are defined by enclosing characters or numbers in a double quotation mark.</w:t>
      </w:r>
    </w:p>
    <w:p w14:paraId="5884A598" w14:textId="77777777" w:rsidR="00A1375F" w:rsidRPr="003B7607" w:rsidRDefault="00A1375F" w:rsidP="00A1375F">
      <w:pPr>
        <w:rPr>
          <w:b/>
          <w:bCs/>
        </w:rPr>
      </w:pPr>
      <w:r w:rsidRPr="003B7607">
        <w:rPr>
          <w:b/>
          <w:bCs/>
        </w:rPr>
        <w:t>Identifiers:</w:t>
      </w:r>
    </w:p>
    <w:p w14:paraId="73D1999F" w14:textId="38F0575B" w:rsidR="00A1375F" w:rsidRDefault="00A1375F" w:rsidP="00A1375F">
      <w:r>
        <w:t>Identifiers can be user defined and must start with a letter, that can be optionally followed by a string of letters</w:t>
      </w:r>
      <w:r w:rsidR="00003876">
        <w:t xml:space="preserve">, </w:t>
      </w:r>
      <w:r>
        <w:t>numbers</w:t>
      </w:r>
      <w:r w:rsidR="00003876">
        <w:t xml:space="preserve"> and/or underscore (_)</w:t>
      </w:r>
      <w:r>
        <w:t xml:space="preserve">. </w:t>
      </w:r>
    </w:p>
    <w:p w14:paraId="4AFF6E0F" w14:textId="77777777" w:rsidR="00A1375F" w:rsidRDefault="00A1375F" w:rsidP="00A1375F">
      <w:r>
        <w:t>Names of variables, functions and procedures are identifiers (please refer to below).</w:t>
      </w:r>
    </w:p>
    <w:p w14:paraId="442E14AF" w14:textId="77777777" w:rsidR="00A1375F" w:rsidRDefault="00A1375F" w:rsidP="00A1375F">
      <w:pPr>
        <w:rPr>
          <w:b/>
          <w:bCs/>
        </w:rPr>
      </w:pPr>
      <w:r w:rsidRPr="00DF7B53">
        <w:rPr>
          <w:b/>
          <w:bCs/>
        </w:rPr>
        <w:t>Statement and Control Flow:</w:t>
      </w:r>
    </w:p>
    <w:p w14:paraId="64CF6061" w14:textId="77777777" w:rsidR="00337D37" w:rsidRDefault="00A1375F" w:rsidP="00337D37">
      <w:r>
        <w:t xml:space="preserve">If and while are parsed as statements. If is declared using the keyword ‘if’, followed by one or more comparison operators enclosed in brackets. The keyword ‘if’ must be on the same line as the comparison operators, else it will cause a syntax error. The body of the if statement can be a single statement with optional braces or a list of statement between braces. </w:t>
      </w:r>
      <w:r w:rsidR="00337D37">
        <w:t>Declaration of while statement uses the same principles, with keyword ‘while’ instead of ‘if’.</w:t>
      </w:r>
    </w:p>
    <w:p w14:paraId="03247653" w14:textId="02B14B19" w:rsidR="00337D37" w:rsidRDefault="00337D37" w:rsidP="00A1375F">
      <w:r>
        <w:t>After declaration of if statement, an optionally else statement can be declared. Likewise, the body of else statement can also be a single statement with optional braces or a list of statement between braces.</w:t>
      </w:r>
    </w:p>
    <w:p w14:paraId="2015C5E5" w14:textId="500B6B20" w:rsidR="00A1375F" w:rsidRDefault="00DF0F83" w:rsidP="00A1375F">
      <w:r>
        <w:t>Assignment is parsed as a statement</w:t>
      </w:r>
      <w:r w:rsidR="00DD3683">
        <w:t>.</w:t>
      </w:r>
    </w:p>
    <w:p w14:paraId="3D4BF81B" w14:textId="77777777" w:rsidR="00A1375F" w:rsidRPr="006C0C32" w:rsidRDefault="00A1375F" w:rsidP="00A1375F">
      <w:pPr>
        <w:rPr>
          <w:b/>
          <w:bCs/>
        </w:rPr>
      </w:pPr>
      <w:r w:rsidRPr="006C0C32">
        <w:rPr>
          <w:b/>
          <w:bCs/>
        </w:rPr>
        <w:t>Input and Output:</w:t>
      </w:r>
    </w:p>
    <w:p w14:paraId="2679E6A6" w14:textId="3A61A346" w:rsidR="00A1375F" w:rsidRDefault="00FA34BB" w:rsidP="00A1375F">
      <w:r>
        <w:t xml:space="preserve">Input is done via the read </w:t>
      </w:r>
      <w:r w:rsidR="00CD6525">
        <w:t>is a statement</w:t>
      </w:r>
      <w:r w:rsidR="006D0EAC">
        <w:t xml:space="preserve"> instead of a builtin function unlike in hoc</w:t>
      </w:r>
      <w:r w:rsidR="001468B6">
        <w:t>. Read can only take a single variable. Unlike in hoc-compiler, in hoc-like compiler, the variable will have to be predefined then passed into the read function, after which a new value to the variable could be assigned</w:t>
      </w:r>
      <w:r w:rsidR="00707510">
        <w:t xml:space="preserve"> during execution.</w:t>
      </w:r>
      <w:r w:rsidR="00852F71">
        <w:t xml:space="preserve"> This could be a decimal number, or if the input is enclosed in double quotation marks, it will be assigned as a string.</w:t>
      </w:r>
    </w:p>
    <w:p w14:paraId="2D9222AE" w14:textId="53DE7281" w:rsidR="00A1375F" w:rsidRDefault="006D0EAC" w:rsidP="00A1375F">
      <w:r>
        <w:t>P</w:t>
      </w:r>
      <w:r w:rsidR="00A1375F">
        <w:t>rint</w:t>
      </w:r>
      <w:r w:rsidR="00FA34BB">
        <w:t xml:space="preserve"> </w:t>
      </w:r>
      <w:r w:rsidR="00A47150">
        <w:t>is a builtin function</w:t>
      </w:r>
      <w:r w:rsidR="00A1375F">
        <w:t>. Print can take a single expression or a list of expressions, separated by comma. Statements cannot be printed. Print must have at least 1 argument.</w:t>
      </w:r>
    </w:p>
    <w:p w14:paraId="1952F427" w14:textId="3C61F91A" w:rsidR="007515A3" w:rsidRDefault="0039539A" w:rsidP="00C8073E">
      <w:pPr>
        <w:spacing w:after="0"/>
        <w:ind w:left="4320"/>
      </w:pPr>
      <w:r>
        <w:t>X = 0</w:t>
      </w:r>
    </w:p>
    <w:p w14:paraId="70A1EDB1" w14:textId="7895200B" w:rsidR="0039539A" w:rsidRDefault="0039539A" w:rsidP="00C8073E">
      <w:pPr>
        <w:spacing w:after="0"/>
        <w:ind w:left="4320"/>
      </w:pPr>
      <w:r>
        <w:t>read(x)</w:t>
      </w:r>
    </w:p>
    <w:p w14:paraId="40A730F3" w14:textId="0687A73D" w:rsidR="0039539A" w:rsidRDefault="0039539A" w:rsidP="00C8073E">
      <w:pPr>
        <w:spacing w:after="0"/>
        <w:ind w:left="4320"/>
      </w:pPr>
      <w:r>
        <w:t>print x</w:t>
      </w:r>
    </w:p>
    <w:p w14:paraId="0FD138A2" w14:textId="09F27F4C" w:rsidR="0039539A" w:rsidRDefault="0039539A" w:rsidP="00C8073E">
      <w:pPr>
        <w:spacing w:after="0"/>
        <w:ind w:left="4320"/>
      </w:pPr>
      <w:r>
        <w:t>^E</w:t>
      </w:r>
    </w:p>
    <w:p w14:paraId="1C130A4F" w14:textId="27E9333F" w:rsidR="0039539A" w:rsidRDefault="0039539A" w:rsidP="00C8073E">
      <w:pPr>
        <w:spacing w:after="0"/>
        <w:ind w:left="4320"/>
      </w:pPr>
      <w:r>
        <w:rPr>
          <w:noProof/>
        </w:rPr>
        <mc:AlternateContent>
          <mc:Choice Requires="wps">
            <w:drawing>
              <wp:anchor distT="0" distB="0" distL="114300" distR="114300" simplePos="0" relativeHeight="251658240" behindDoc="0" locked="0" layoutInCell="1" allowOverlap="1" wp14:anchorId="4BF44246" wp14:editId="33B6F27E">
                <wp:simplePos x="0" y="0"/>
                <wp:positionH relativeFrom="margin">
                  <wp:posOffset>-314325</wp:posOffset>
                </wp:positionH>
                <wp:positionV relativeFrom="paragraph">
                  <wp:posOffset>288925</wp:posOffset>
                </wp:positionV>
                <wp:extent cx="6515100" cy="14046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04620"/>
                        </a:xfrm>
                        <a:prstGeom prst="rect">
                          <a:avLst/>
                        </a:prstGeom>
                        <a:noFill/>
                        <a:ln w="9525">
                          <a:noFill/>
                          <a:miter lim="800000"/>
                          <a:headEnd/>
                          <a:tailEnd/>
                        </a:ln>
                      </wps:spPr>
                      <wps:txbx>
                        <w:txbxContent>
                          <w:p w14:paraId="7FFBADE7" w14:textId="40EDB86D" w:rsidR="0039539A" w:rsidRPr="0039539A" w:rsidRDefault="0039539A" w:rsidP="0039539A">
                            <w:pPr>
                              <w:jc w:val="center"/>
                              <w:rPr>
                                <w:b/>
                                <w:bCs/>
                              </w:rPr>
                            </w:pPr>
                            <w:r w:rsidRPr="0039539A">
                              <w:rPr>
                                <w:b/>
                                <w:bCs/>
                              </w:rPr>
                              <w:t xml:space="preserve">Fig </w:t>
                            </w:r>
                            <w:r w:rsidR="009A2387">
                              <w:rPr>
                                <w:b/>
                                <w:bCs/>
                              </w:rPr>
                              <w:t>1</w:t>
                            </w:r>
                            <w:r w:rsidRPr="0039539A">
                              <w:rPr>
                                <w:b/>
                                <w:bCs/>
                              </w:rPr>
                              <w:t>: Example usage of read and print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4BF44246" id="_x0000_t202" coordsize="21600,21600" o:spt="202" path="m,l,21600r21600,l21600,xe">
                <v:stroke joinstyle="miter"/>
                <v:path gradientshapeok="t" o:connecttype="rect"/>
              </v:shapetype>
              <v:shape id="Text Box 2" o:spid="_x0000_s1026" type="#_x0000_t202" style="position:absolute;left:0;text-align:left;margin-left:-24.75pt;margin-top:22.75pt;width:513pt;height:110.6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" filled="f" stroked="f">
                <v:textbox style="mso-fit-shape-to-text:t">
                  <w:txbxContent>
                    <w:p w14:paraId="7FFBADE7" w14:textId="40EDB86D" w:rsidR="0039539A" w:rsidRPr="0039539A" w:rsidRDefault="0039539A" w:rsidP="0039539A">
                      <w:pPr>
                        <w:jc w:val="center"/>
                        <w:rPr>
                          <w:b/>
                          <w:bCs/>
                        </w:rPr>
                      </w:pPr>
                      <w:r w:rsidRPr="0039539A">
                        <w:rPr>
                          <w:b/>
                          <w:bCs/>
                        </w:rPr>
                        <w:t xml:space="preserve">Fig </w:t>
                      </w:r>
                      <w:r w:rsidR="009A2387">
                        <w:rPr>
                          <w:b/>
                          <w:bCs/>
                        </w:rPr>
                        <w:t>1</w:t>
                      </w:r>
                      <w:r w:rsidRPr="0039539A">
                        <w:rPr>
                          <w:b/>
                          <w:bCs/>
                        </w:rPr>
                        <w:t>: Example usage of read and print</w:t>
                      </w:r>
                    </w:p>
                  </w:txbxContent>
                </v:textbox>
                <w10:wrap type="topAndBottom" anchorx="margin"/>
              </v:shape>
            </w:pict>
          </mc:Fallback>
        </mc:AlternateContent>
      </w:r>
      <w:r>
        <w:t>10</w:t>
      </w:r>
    </w:p>
    <w:p w14:paraId="3DDB64A1" w14:textId="32C0C242" w:rsidR="0039539A" w:rsidRDefault="0039539A" w:rsidP="0039539A">
      <w:pPr>
        <w:spacing w:after="0"/>
      </w:pPr>
    </w:p>
    <w:p w14:paraId="7CB5F986" w14:textId="77777777" w:rsidR="002802E7" w:rsidRDefault="002802E7" w:rsidP="00A1375F">
      <w:pPr>
        <w:rPr>
          <w:b/>
          <w:bCs/>
        </w:rPr>
      </w:pPr>
    </w:p>
    <w:p w14:paraId="66C9F856" w14:textId="77777777" w:rsidR="002802E7" w:rsidRDefault="002802E7" w:rsidP="00A1375F">
      <w:pPr>
        <w:rPr>
          <w:b/>
          <w:bCs/>
        </w:rPr>
      </w:pPr>
    </w:p>
    <w:p w14:paraId="21313520" w14:textId="77777777" w:rsidR="002802E7" w:rsidRDefault="002802E7" w:rsidP="00A1375F">
      <w:pPr>
        <w:rPr>
          <w:b/>
          <w:bCs/>
        </w:rPr>
      </w:pPr>
    </w:p>
    <w:p w14:paraId="5A4945C6" w14:textId="6D48E976" w:rsidR="00A1375F" w:rsidRDefault="00A1375F" w:rsidP="00A1375F">
      <w:pPr>
        <w:rPr>
          <w:b/>
          <w:bCs/>
        </w:rPr>
      </w:pPr>
      <w:r w:rsidRPr="00D83216">
        <w:rPr>
          <w:b/>
          <w:bCs/>
        </w:rPr>
        <w:lastRenderedPageBreak/>
        <w:t>Functions and procedures:</w:t>
      </w:r>
    </w:p>
    <w:p w14:paraId="4806B198" w14:textId="77777777" w:rsidR="00A1375F" w:rsidRDefault="00A1375F" w:rsidP="00A1375F">
      <w:r>
        <w:t>Functions are defined with the keyword ‘func’, followed by an identifier and enclosing brackets (e.g. func fib()). Procedures are defined in the same fashion, using the keyword ‘proc’ instead of ‘func (e.g. proc fib())’. During input, ‘func’ or ‘proc’, the identifier and brackets must be on the same line. A pair of braces is then required to define the body of the function or procedure. The body could be a single statement, or a list of statement. If the braces are left empty, it is a null function.</w:t>
      </w:r>
    </w:p>
    <w:p w14:paraId="43D7E6F1" w14:textId="77777777" w:rsidR="00A1375F" w:rsidRDefault="00A1375F" w:rsidP="00A1375F">
      <w:r>
        <w:t xml:space="preserve">Both functions and procedure can be called using their identifier with enclosing brackets (e.g. fib()) and can be done so recursively.   </w:t>
      </w:r>
    </w:p>
    <w:p w14:paraId="4CC37368" w14:textId="77777777" w:rsidR="00A1375F" w:rsidRDefault="00A1375F" w:rsidP="00A1375F">
      <w:r>
        <w:t>Although functions and procedures utilises the same mechanisms during definition and calling, they are distinct. Function calls are parsed as expressions, and can return values whilst procedure calls are parsed as statements and cannot return values.</w:t>
      </w:r>
    </w:p>
    <w:p w14:paraId="0B7A3905" w14:textId="4B962153" w:rsidR="009A2387" w:rsidRDefault="00A1375F" w:rsidP="00A1375F">
      <w:r>
        <w:t>Single or multiple arguments can be passed into functions or procedures using ‘$’ and digits to denote the order of parameters. A comma is required to separate multiple arguments. For example, $1 refers to the first argument passed in</w:t>
      </w:r>
      <w:r w:rsidR="006B08E7">
        <w:t xml:space="preserve"> and $2 is the second</w:t>
      </w:r>
      <w:r>
        <w:t>.</w:t>
      </w:r>
      <w:r w:rsidR="006B08E7">
        <w:t xml:space="preserve"> $1, $2 denotes 2 parameters.</w:t>
      </w:r>
    </w:p>
    <w:p w14:paraId="1FCDA0DB" w14:textId="77777777" w:rsidR="009A2387" w:rsidRDefault="009A2387" w:rsidP="002802E7">
      <w:pPr>
        <w:spacing w:after="0"/>
      </w:pPr>
      <w:r>
        <w:t>func fac()</w:t>
      </w:r>
    </w:p>
    <w:p w14:paraId="2EA0A6FC" w14:textId="77777777" w:rsidR="009A2387" w:rsidRDefault="009A2387" w:rsidP="002802E7">
      <w:pPr>
        <w:spacing w:after="0"/>
      </w:pPr>
      <w:r>
        <w:t>{</w:t>
      </w:r>
    </w:p>
    <w:p w14:paraId="6432D894" w14:textId="544AEDAF" w:rsidR="009A2387" w:rsidRDefault="009A2387" w:rsidP="002802E7">
      <w:pPr>
        <w:spacing w:after="0"/>
        <w:ind w:left="720"/>
      </w:pPr>
      <w:r>
        <w:t>if ($1 &lt;= 0) return 1 else return $1 * fac($1-1)</w:t>
      </w:r>
    </w:p>
    <w:p w14:paraId="0DAB871A" w14:textId="77777777" w:rsidR="009A2387" w:rsidRDefault="009A2387" w:rsidP="002802E7">
      <w:pPr>
        <w:spacing w:after="0"/>
      </w:pPr>
      <w:r>
        <w:t>}</w:t>
      </w:r>
    </w:p>
    <w:p w14:paraId="35F001B6" w14:textId="1675DBB1" w:rsidR="009A2387" w:rsidRDefault="009A2387" w:rsidP="002802E7">
      <w:pPr>
        <w:spacing w:after="0"/>
      </w:pPr>
      <w:r>
        <w:t>print fac(10)</w:t>
      </w:r>
    </w:p>
    <w:p w14:paraId="20436BAC" w14:textId="00E503AF" w:rsidR="009A2387" w:rsidRPr="00C8073E" w:rsidRDefault="00C8073E" w:rsidP="00C8073E">
      <w:pPr>
        <w:rPr>
          <w:b/>
          <w:bCs/>
        </w:rPr>
      </w:pPr>
      <w:r w:rsidRPr="00C8073E">
        <w:rPr>
          <w:b/>
          <w:bCs/>
        </w:rPr>
        <w:t>_____________________________________________</w:t>
      </w:r>
      <w:r>
        <w:rPr>
          <w:b/>
          <w:bCs/>
        </w:rPr>
        <w:t>_____________________________________</w:t>
      </w:r>
    </w:p>
    <w:p w14:paraId="50BAF921" w14:textId="77777777" w:rsidR="0003003D" w:rsidRDefault="0003003D" w:rsidP="002802E7">
      <w:pPr>
        <w:spacing w:after="0"/>
      </w:pPr>
      <w:r>
        <w:t>func ack()</w:t>
      </w:r>
    </w:p>
    <w:p w14:paraId="2FF436DD" w14:textId="77777777" w:rsidR="0003003D" w:rsidRDefault="0003003D" w:rsidP="002802E7">
      <w:pPr>
        <w:spacing w:after="0"/>
      </w:pPr>
      <w:r>
        <w:t>{</w:t>
      </w:r>
    </w:p>
    <w:p w14:paraId="46E987E3" w14:textId="77777777" w:rsidR="0003003D" w:rsidRDefault="0003003D" w:rsidP="002802E7">
      <w:pPr>
        <w:spacing w:after="0"/>
        <w:ind w:left="720"/>
      </w:pPr>
      <w:r>
        <w:t>if ($1 == 0) return $2 + 1</w:t>
      </w:r>
    </w:p>
    <w:p w14:paraId="080EF3DF" w14:textId="77777777" w:rsidR="0003003D" w:rsidRDefault="0003003D" w:rsidP="002802E7">
      <w:pPr>
        <w:spacing w:after="0"/>
        <w:ind w:left="720"/>
      </w:pPr>
      <w:r>
        <w:t>if ($2 == 0) return ack($1-1, 1)</w:t>
      </w:r>
    </w:p>
    <w:p w14:paraId="40AE74C6" w14:textId="77777777" w:rsidR="0003003D" w:rsidRDefault="0003003D" w:rsidP="002802E7">
      <w:pPr>
        <w:spacing w:after="0"/>
        <w:ind w:left="720"/>
      </w:pPr>
      <w:r>
        <w:t>return ack($1-1, ack($1, $2-1))</w:t>
      </w:r>
    </w:p>
    <w:p w14:paraId="7FC2A3B2" w14:textId="77777777" w:rsidR="0003003D" w:rsidRDefault="0003003D" w:rsidP="002802E7">
      <w:pPr>
        <w:spacing w:after="0"/>
      </w:pPr>
      <w:r>
        <w:t>}</w:t>
      </w:r>
    </w:p>
    <w:p w14:paraId="47A8E966" w14:textId="02D8A476" w:rsidR="0003003D" w:rsidRDefault="0003003D" w:rsidP="002802E7">
      <w:pPr>
        <w:spacing w:after="0"/>
      </w:pPr>
      <w:r>
        <w:t>print ack(3, 3)</w:t>
      </w:r>
    </w:p>
    <w:p w14:paraId="3CC216FB" w14:textId="40A41E2C" w:rsidR="00C8073E" w:rsidRPr="00C8073E" w:rsidRDefault="00C8073E" w:rsidP="00C8073E">
      <w:pPr>
        <w:rPr>
          <w:b/>
          <w:bCs/>
        </w:rPr>
      </w:pPr>
      <w:r w:rsidRPr="00C8073E">
        <w:rPr>
          <w:b/>
          <w:bCs/>
        </w:rPr>
        <w:t>_____________________________________________</w:t>
      </w:r>
      <w:r>
        <w:rPr>
          <w:b/>
          <w:bCs/>
        </w:rPr>
        <w:t>_____________________________________</w:t>
      </w:r>
    </w:p>
    <w:p w14:paraId="018E09B5" w14:textId="4C42E117" w:rsidR="00C8073E" w:rsidRDefault="00C8073E" w:rsidP="002802E7">
      <w:pPr>
        <w:spacing w:after="0"/>
      </w:pPr>
      <w:r>
        <w:t>proc PrintNumbers()</w:t>
      </w:r>
    </w:p>
    <w:p w14:paraId="41171814" w14:textId="77777777" w:rsidR="00C8073E" w:rsidRDefault="00C8073E" w:rsidP="002802E7">
      <w:pPr>
        <w:spacing w:after="0"/>
      </w:pPr>
      <w:r>
        <w:t>{</w:t>
      </w:r>
    </w:p>
    <w:p w14:paraId="5C5259E1" w14:textId="4A32D591" w:rsidR="00C8073E" w:rsidRDefault="00C8073E" w:rsidP="002802E7">
      <w:pPr>
        <w:spacing w:after="0"/>
        <w:ind w:left="720"/>
      </w:pPr>
      <w:r>
        <w:t xml:space="preserve">    if ($1 == 0) return</w:t>
      </w:r>
    </w:p>
    <w:p w14:paraId="16A26E67" w14:textId="1B37F1C5" w:rsidR="00C8073E" w:rsidRDefault="00C8073E" w:rsidP="002802E7">
      <w:pPr>
        <w:spacing w:after="0"/>
        <w:ind w:left="720"/>
      </w:pPr>
      <w:r>
        <w:t xml:space="preserve">    PrintNumbers($1 - 1)</w:t>
      </w:r>
    </w:p>
    <w:p w14:paraId="707220D5" w14:textId="77777777" w:rsidR="00C8073E" w:rsidRDefault="00C8073E" w:rsidP="002802E7">
      <w:pPr>
        <w:spacing w:after="0"/>
        <w:ind w:left="720"/>
      </w:pPr>
      <w:r>
        <w:t xml:space="preserve">    print $1</w:t>
      </w:r>
    </w:p>
    <w:p w14:paraId="65628D27" w14:textId="77777777" w:rsidR="00C8073E" w:rsidRDefault="00C8073E" w:rsidP="002802E7">
      <w:pPr>
        <w:spacing w:after="0"/>
      </w:pPr>
      <w:r>
        <w:t>}</w:t>
      </w:r>
    </w:p>
    <w:p w14:paraId="63403AD0" w14:textId="2ABE1599" w:rsidR="00C8073E" w:rsidRPr="00A87960" w:rsidRDefault="00DB0396" w:rsidP="002802E7">
      <w:pPr>
        <w:spacing w:after="0"/>
      </w:pPr>
      <w:r>
        <w:rPr>
          <w:noProof/>
        </w:rPr>
        <mc:AlternateContent>
          <mc:Choice Requires="wps">
            <w:drawing>
              <wp:anchor distT="0" distB="0" distL="114300" distR="114300" simplePos="0" relativeHeight="251660288" behindDoc="0" locked="0" layoutInCell="1" allowOverlap="1" wp14:anchorId="719EA1F3" wp14:editId="656EE0CC">
                <wp:simplePos x="0" y="0"/>
                <wp:positionH relativeFrom="margin">
                  <wp:align>center</wp:align>
                </wp:positionH>
                <wp:positionV relativeFrom="paragraph">
                  <wp:posOffset>311785</wp:posOffset>
                </wp:positionV>
                <wp:extent cx="6515100" cy="1404620"/>
                <wp:effectExtent l="0" t="0" r="0" b="0"/>
                <wp:wrapTopAndBottom/>
                <wp:docPr id="1133280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04620"/>
                        </a:xfrm>
                        <a:prstGeom prst="rect">
                          <a:avLst/>
                        </a:prstGeom>
                        <a:noFill/>
                        <a:ln w="9525">
                          <a:noFill/>
                          <a:miter lim="800000"/>
                          <a:headEnd/>
                          <a:tailEnd/>
                        </a:ln>
                      </wps:spPr>
                      <wps:txbx>
                        <w:txbxContent>
                          <w:p w14:paraId="55866266" w14:textId="0131F492" w:rsidR="009A2387" w:rsidRPr="0039539A" w:rsidRDefault="009A2387" w:rsidP="009A2387">
                            <w:pPr>
                              <w:jc w:val="center"/>
                              <w:rPr>
                                <w:b/>
                                <w:bCs/>
                              </w:rPr>
                            </w:pPr>
                            <w:r w:rsidRPr="0039539A">
                              <w:rPr>
                                <w:b/>
                                <w:bCs/>
                              </w:rPr>
                              <w:t xml:space="preserve">Fig </w:t>
                            </w:r>
                            <w:r>
                              <w:rPr>
                                <w:b/>
                                <w:bCs/>
                              </w:rPr>
                              <w:t>2</w:t>
                            </w:r>
                            <w:r w:rsidRPr="0039539A">
                              <w:rPr>
                                <w:b/>
                                <w:bCs/>
                              </w:rPr>
                              <w:t xml:space="preserve">: </w:t>
                            </w:r>
                            <w:r w:rsidR="00C8073E">
                              <w:rPr>
                                <w:b/>
                                <w:bCs/>
                              </w:rPr>
                              <w:t>Examples of functions and procedures</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19EA1F3" id="_x0000_s1027" type="#_x0000_t202" style="position:absolute;margin-left:0;margin-top:24.55pt;width:513pt;height:110.6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" filled="f" stroked="f">
                <v:textbox style="mso-fit-shape-to-text:t">
                  <w:txbxContent>
                    <w:p w14:paraId="55866266" w14:textId="0131F492" w:rsidR="009A2387" w:rsidRPr="0039539A" w:rsidRDefault="009A2387" w:rsidP="009A2387">
                      <w:pPr>
                        <w:jc w:val="center"/>
                        <w:rPr>
                          <w:b/>
                          <w:bCs/>
                        </w:rPr>
                      </w:pPr>
                      <w:r w:rsidRPr="0039539A">
                        <w:rPr>
                          <w:b/>
                          <w:bCs/>
                        </w:rPr>
                        <w:t xml:space="preserve">Fig </w:t>
                      </w:r>
                      <w:r>
                        <w:rPr>
                          <w:b/>
                          <w:bCs/>
                        </w:rPr>
                        <w:t>2</w:t>
                      </w:r>
                      <w:r w:rsidRPr="0039539A">
                        <w:rPr>
                          <w:b/>
                          <w:bCs/>
                        </w:rPr>
                        <w:t xml:space="preserve">: </w:t>
                      </w:r>
                      <w:r w:rsidR="00C8073E">
                        <w:rPr>
                          <w:b/>
                          <w:bCs/>
                        </w:rPr>
                        <w:t>Examples of functions and procedures</w:t>
                      </w:r>
                    </w:p>
                  </w:txbxContent>
                </v:textbox>
                <w10:wrap type="topAndBottom" anchorx="margin"/>
              </v:shape>
            </w:pict>
          </mc:Fallback>
        </mc:AlternateContent>
      </w:r>
      <w:r w:rsidR="00C8073E">
        <w:t>PrintNumbers(3)</w:t>
      </w:r>
    </w:p>
    <w:p w14:paraId="3F6F28E4" w14:textId="4D755EAE" w:rsidR="0003003D" w:rsidRDefault="0003003D" w:rsidP="00411420">
      <w:pPr>
        <w:rPr>
          <w:b/>
          <w:bCs/>
        </w:rPr>
      </w:pPr>
    </w:p>
    <w:p w14:paraId="311794E4" w14:textId="77777777" w:rsidR="002802E7" w:rsidRDefault="002802E7" w:rsidP="00411420">
      <w:pPr>
        <w:rPr>
          <w:b/>
          <w:bCs/>
        </w:rPr>
      </w:pPr>
    </w:p>
    <w:p w14:paraId="50E88FDA" w14:textId="77777777" w:rsidR="002802E7" w:rsidRDefault="002802E7" w:rsidP="00411420">
      <w:pPr>
        <w:rPr>
          <w:b/>
          <w:bCs/>
        </w:rPr>
      </w:pPr>
    </w:p>
    <w:p w14:paraId="24DFCA30" w14:textId="77777777" w:rsidR="002802E7" w:rsidRDefault="002802E7" w:rsidP="00411420">
      <w:pPr>
        <w:rPr>
          <w:b/>
          <w:bCs/>
        </w:rPr>
      </w:pPr>
    </w:p>
    <w:p w14:paraId="57188CFC" w14:textId="0DC5D063" w:rsidR="00263A73" w:rsidRPr="00887EDD" w:rsidRDefault="00263A73" w:rsidP="00411420">
      <w:pPr>
        <w:rPr>
          <w:b/>
          <w:bCs/>
        </w:rPr>
      </w:pPr>
      <w:r w:rsidRPr="00887EDD">
        <w:rPr>
          <w:b/>
          <w:bCs/>
        </w:rPr>
        <w:lastRenderedPageBreak/>
        <w:t>Other functions:</w:t>
      </w:r>
    </w:p>
    <w:p w14:paraId="71ABCA61" w14:textId="1D8E1C67" w:rsidR="00263A73" w:rsidRDefault="00263A73" w:rsidP="00411420">
      <w:r>
        <w:t>Verbose</w:t>
      </w:r>
      <w:r w:rsidR="003E0878">
        <w:t xml:space="preserve"> (Ctrl + X):</w:t>
      </w:r>
      <w:r w:rsidR="003D53B5">
        <w:t xml:space="preserve"> Enables translated stack machine intermediate language (SMIC) to be printed.</w:t>
      </w:r>
    </w:p>
    <w:p w14:paraId="5A695C03" w14:textId="0EB1E6DE" w:rsidR="00834454" w:rsidRDefault="003D53B5" w:rsidP="00411420">
      <w:r>
        <w:t>Execute</w:t>
      </w:r>
      <w:r w:rsidR="003E0878">
        <w:t xml:space="preserve"> (</w:t>
      </w:r>
      <w:r>
        <w:t>Ctrl + E</w:t>
      </w:r>
      <w:r w:rsidR="003E0878">
        <w:t>):</w:t>
      </w:r>
      <w:r>
        <w:t xml:space="preserve"> Used to execute the code</w:t>
      </w:r>
      <w:r w:rsidR="0057323B">
        <w:t xml:space="preserve"> after </w:t>
      </w:r>
      <w:r w:rsidR="00DC4BEF">
        <w:t>console input</w:t>
      </w:r>
      <w:r w:rsidR="0057323B">
        <w:t>.</w:t>
      </w:r>
    </w:p>
    <w:p w14:paraId="728C264A" w14:textId="66AE8883" w:rsidR="00C20822" w:rsidRDefault="003D53B5" w:rsidP="00626941">
      <w:r>
        <w:t xml:space="preserve">Exit </w:t>
      </w:r>
      <w:r w:rsidR="003E0878">
        <w:t>(</w:t>
      </w:r>
      <w:r>
        <w:t>Ctrl + Z</w:t>
      </w:r>
      <w:r w:rsidR="003E0878">
        <w:t>):</w:t>
      </w:r>
      <w:r>
        <w:t xml:space="preserve"> Exits the</w:t>
      </w:r>
      <w:r w:rsidR="00BA3FC4">
        <w:t xml:space="preserve"> programme</w:t>
      </w:r>
      <w:r>
        <w:t>.</w:t>
      </w:r>
    </w:p>
    <w:p w14:paraId="385071FE" w14:textId="77777777" w:rsidR="007A61E0" w:rsidRDefault="007A61E0" w:rsidP="00626941">
      <w:pPr>
        <w:rPr>
          <w:b/>
          <w:bCs/>
        </w:rPr>
      </w:pPr>
    </w:p>
    <w:p w14:paraId="3C23F5B9" w14:textId="089ADE57" w:rsidR="00C8073E" w:rsidRPr="00FC1429" w:rsidRDefault="00FC1429" w:rsidP="00626941">
      <w:pPr>
        <w:rPr>
          <w:b/>
          <w:bCs/>
        </w:rPr>
      </w:pPr>
      <w:r>
        <w:rPr>
          <w:b/>
          <w:bCs/>
        </w:rPr>
        <w:t xml:space="preserve">Further </w:t>
      </w:r>
      <w:r w:rsidRPr="00FC1429">
        <w:rPr>
          <w:b/>
          <w:bCs/>
        </w:rPr>
        <w:t>Examples:</w:t>
      </w:r>
    </w:p>
    <w:p w14:paraId="22618C37" w14:textId="506FC2C8" w:rsidR="007A1159" w:rsidRDefault="007A1159" w:rsidP="007D6ACC">
      <w:pPr>
        <w:spacing w:after="0"/>
      </w:pPr>
      <w:r>
        <w:t>func fac()</w:t>
      </w:r>
    </w:p>
    <w:p w14:paraId="134CE37D" w14:textId="77777777" w:rsidR="007A1159" w:rsidRDefault="007A1159" w:rsidP="007D6ACC">
      <w:pPr>
        <w:spacing w:after="0"/>
      </w:pPr>
      <w:r>
        <w:t>{</w:t>
      </w:r>
    </w:p>
    <w:p w14:paraId="07BFED28" w14:textId="77777777" w:rsidR="007A1159" w:rsidRDefault="007A1159" w:rsidP="007D6ACC">
      <w:pPr>
        <w:spacing w:after="0"/>
        <w:ind w:left="720"/>
      </w:pPr>
      <w:r>
        <w:t>if ($1 &lt;= 0) return 1 else return $1 * fac($1-1)</w:t>
      </w:r>
    </w:p>
    <w:p w14:paraId="5443C27F" w14:textId="3797B4C1" w:rsidR="007A1159" w:rsidRDefault="007A1159" w:rsidP="007D6ACC">
      <w:pPr>
        <w:spacing w:after="0"/>
      </w:pPr>
      <w:r>
        <w:t>}</w:t>
      </w:r>
    </w:p>
    <w:p w14:paraId="50CDAA54" w14:textId="77777777" w:rsidR="007D6ACC" w:rsidRDefault="007D6ACC" w:rsidP="007D6ACC">
      <w:pPr>
        <w:spacing w:after="0"/>
      </w:pPr>
    </w:p>
    <w:p w14:paraId="468974B4" w14:textId="506568A3" w:rsidR="007A1159" w:rsidRDefault="007A1159" w:rsidP="007D6ACC">
      <w:pPr>
        <w:spacing w:after="0"/>
      </w:pPr>
      <w:r>
        <w:t>func stir</w:t>
      </w:r>
      <w:r w:rsidR="00EF0287">
        <w:t>l</w:t>
      </w:r>
      <w:r>
        <w:t>()</w:t>
      </w:r>
    </w:p>
    <w:p w14:paraId="224EECD1" w14:textId="77777777" w:rsidR="007A1159" w:rsidRDefault="007A1159" w:rsidP="007D6ACC">
      <w:pPr>
        <w:spacing w:after="0"/>
      </w:pPr>
      <w:r>
        <w:t>{</w:t>
      </w:r>
    </w:p>
    <w:p w14:paraId="48DFD615" w14:textId="1DAFBF58" w:rsidR="007A1159" w:rsidRDefault="007A1159" w:rsidP="007D6ACC">
      <w:pPr>
        <w:spacing w:after="0"/>
        <w:ind w:left="720"/>
      </w:pPr>
      <w:r>
        <w:t>return sqrt(2*$1*PI) * ($1/E)^$1*(1+1/(12*$1))</w:t>
      </w:r>
    </w:p>
    <w:p w14:paraId="720F9B91" w14:textId="538BDC85" w:rsidR="007A1159" w:rsidRDefault="007A1159" w:rsidP="007D6ACC">
      <w:pPr>
        <w:spacing w:after="0"/>
      </w:pPr>
      <w:r>
        <w:t>}</w:t>
      </w:r>
    </w:p>
    <w:p w14:paraId="56EF0A7F" w14:textId="77777777" w:rsidR="007D6ACC" w:rsidRDefault="007D6ACC" w:rsidP="007D6ACC">
      <w:pPr>
        <w:spacing w:after="0"/>
      </w:pPr>
    </w:p>
    <w:p w14:paraId="5BCFF293" w14:textId="22AD3407" w:rsidR="007A1159" w:rsidRDefault="007A1159" w:rsidP="007D6ACC">
      <w:pPr>
        <w:spacing w:after="0"/>
      </w:pPr>
      <w:r>
        <w:t>i = 0</w:t>
      </w:r>
    </w:p>
    <w:p w14:paraId="5399D6A1" w14:textId="16EC99BF" w:rsidR="007A1159" w:rsidRDefault="007A1159" w:rsidP="007D6ACC">
      <w:pPr>
        <w:spacing w:after="0"/>
      </w:pPr>
      <w:r>
        <w:t>print "</w:t>
      </w:r>
      <w:r w:rsidR="009D72B7">
        <w:t>E</w:t>
      </w:r>
      <w:r>
        <w:t>nter a number: "</w:t>
      </w:r>
    </w:p>
    <w:p w14:paraId="4FCBC789" w14:textId="79A2D97C" w:rsidR="007A1159" w:rsidRDefault="007A1159" w:rsidP="007D6ACC">
      <w:pPr>
        <w:spacing w:after="0"/>
      </w:pPr>
      <w:r>
        <w:t>read(i)</w:t>
      </w:r>
    </w:p>
    <w:p w14:paraId="57B2C5EF" w14:textId="09363261" w:rsidR="007A1159" w:rsidRDefault="007A1159" w:rsidP="007D6ACC">
      <w:pPr>
        <w:spacing w:after="0"/>
      </w:pPr>
      <w:r>
        <w:t>i = i + 1</w:t>
      </w:r>
    </w:p>
    <w:p w14:paraId="67A4ACCB" w14:textId="77777777" w:rsidR="007D6ACC" w:rsidRDefault="007D6ACC" w:rsidP="007D6ACC">
      <w:pPr>
        <w:spacing w:after="0"/>
      </w:pPr>
    </w:p>
    <w:p w14:paraId="006042A3" w14:textId="060EB616" w:rsidR="007A1159" w:rsidRDefault="007A1159" w:rsidP="007D6ACC">
      <w:pPr>
        <w:spacing w:after="0"/>
      </w:pPr>
      <w:r>
        <w:t xml:space="preserve">while (i </w:t>
      </w:r>
      <w:r w:rsidR="00EF0287">
        <w:t xml:space="preserve"> </w:t>
      </w:r>
      <w:r>
        <w:t xml:space="preserve">&lt;= </w:t>
      </w:r>
      <w:r w:rsidR="00EF0287">
        <w:t xml:space="preserve"> </w:t>
      </w:r>
      <w:r>
        <w:t>20)</w:t>
      </w:r>
    </w:p>
    <w:p w14:paraId="07E90E68" w14:textId="19B44E21" w:rsidR="007A1159" w:rsidRDefault="007A1159" w:rsidP="007D6ACC">
      <w:pPr>
        <w:spacing w:after="0"/>
      </w:pPr>
      <w:r>
        <w:t>{</w:t>
      </w:r>
    </w:p>
    <w:p w14:paraId="12DA5F30" w14:textId="1A669BD4" w:rsidR="007A1159" w:rsidRDefault="007A1159" w:rsidP="007D6ACC">
      <w:pPr>
        <w:spacing w:after="0"/>
        <w:ind w:left="720"/>
      </w:pPr>
      <w:r>
        <w:t>print i, " ", fac(i)/stir</w:t>
      </w:r>
      <w:r w:rsidR="00EF0287">
        <w:t>l</w:t>
      </w:r>
      <w:r>
        <w:t>(i)</w:t>
      </w:r>
      <w:r w:rsidR="003C1327">
        <w:t>, “\n”</w:t>
      </w:r>
    </w:p>
    <w:p w14:paraId="5E826727" w14:textId="686CE21E" w:rsidR="007A1159" w:rsidRDefault="007A1159" w:rsidP="007D6ACC">
      <w:pPr>
        <w:spacing w:after="0"/>
        <w:ind w:left="720"/>
      </w:pPr>
      <w:r>
        <w:t>i = i + 1</w:t>
      </w:r>
    </w:p>
    <w:p w14:paraId="0C5E91AF" w14:textId="6A9041DA" w:rsidR="00C8073E" w:rsidRDefault="007A1159" w:rsidP="007D6ACC">
      <w:pPr>
        <w:spacing w:after="0"/>
      </w:pPr>
      <w:r>
        <w:rPr>
          <w:noProof/>
        </w:rPr>
        <mc:AlternateContent>
          <mc:Choice Requires="wps">
            <w:drawing>
              <wp:anchor distT="0" distB="0" distL="114300" distR="114300" simplePos="0" relativeHeight="251662336" behindDoc="0" locked="0" layoutInCell="1" allowOverlap="1" wp14:anchorId="789EB5FA" wp14:editId="23D3D11B">
                <wp:simplePos x="0" y="0"/>
                <wp:positionH relativeFrom="margin">
                  <wp:align>center</wp:align>
                </wp:positionH>
                <wp:positionV relativeFrom="paragraph">
                  <wp:posOffset>592455</wp:posOffset>
                </wp:positionV>
                <wp:extent cx="6515100" cy="1404620"/>
                <wp:effectExtent l="0" t="0" r="0" b="0"/>
                <wp:wrapTopAndBottom/>
                <wp:docPr id="8019069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04620"/>
                        </a:xfrm>
                        <a:prstGeom prst="rect">
                          <a:avLst/>
                        </a:prstGeom>
                        <a:noFill/>
                        <a:ln w="9525">
                          <a:noFill/>
                          <a:miter lim="800000"/>
                          <a:headEnd/>
                          <a:tailEnd/>
                        </a:ln>
                      </wps:spPr>
                      <wps:txbx>
                        <w:txbxContent>
                          <w:p w14:paraId="514146F6" w14:textId="4CCE9A57" w:rsidR="007A61E0" w:rsidRPr="0039539A" w:rsidRDefault="007A61E0" w:rsidP="007A61E0">
                            <w:pPr>
                              <w:jc w:val="center"/>
                              <w:rPr>
                                <w:b/>
                                <w:bCs/>
                              </w:rPr>
                            </w:pPr>
                            <w:r w:rsidRPr="0039539A">
                              <w:rPr>
                                <w:b/>
                                <w:bCs/>
                              </w:rPr>
                              <w:t xml:space="preserve">Fig </w:t>
                            </w:r>
                            <w:r>
                              <w:rPr>
                                <w:b/>
                                <w:bCs/>
                              </w:rPr>
                              <w:t>3a</w:t>
                            </w:r>
                            <w:r w:rsidRPr="0039539A">
                              <w:rPr>
                                <w:b/>
                                <w:bCs/>
                              </w:rPr>
                              <w:t xml:space="preserve">: </w:t>
                            </w:r>
                            <w:r w:rsidR="00EB53C8">
                              <w:rPr>
                                <w:b/>
                                <w:bCs/>
                              </w:rPr>
                              <w:t>Ratio of factorial to Stirling’s function</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89EB5FA" id="_x0000_s1028" type="#_x0000_t202" style="position:absolute;margin-left:0;margin-top:46.65pt;width:513pt;height:110.6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" filled="f" stroked="f">
                <v:textbox style="mso-fit-shape-to-text:t">
                  <w:txbxContent>
                    <w:p w14:paraId="514146F6" w14:textId="4CCE9A57" w:rsidR="007A61E0" w:rsidRPr="0039539A" w:rsidRDefault="007A61E0" w:rsidP="007A61E0">
                      <w:pPr>
                        <w:jc w:val="center"/>
                        <w:rPr>
                          <w:b/>
                          <w:bCs/>
                        </w:rPr>
                      </w:pPr>
                      <w:r w:rsidRPr="0039539A">
                        <w:rPr>
                          <w:b/>
                          <w:bCs/>
                        </w:rPr>
                        <w:t xml:space="preserve">Fig </w:t>
                      </w:r>
                      <w:r>
                        <w:rPr>
                          <w:b/>
                          <w:bCs/>
                        </w:rPr>
                        <w:t>3a</w:t>
                      </w:r>
                      <w:r w:rsidRPr="0039539A">
                        <w:rPr>
                          <w:b/>
                          <w:bCs/>
                        </w:rPr>
                        <w:t xml:space="preserve">: </w:t>
                      </w:r>
                      <w:r w:rsidR="00EB53C8">
                        <w:rPr>
                          <w:b/>
                          <w:bCs/>
                        </w:rPr>
                        <w:t>Ratio of factorial to Stirling’s function</w:t>
                      </w:r>
                    </w:p>
                  </w:txbxContent>
                </v:textbox>
                <w10:wrap type="topAndBottom" anchorx="margin"/>
              </v:shape>
            </w:pict>
          </mc:Fallback>
        </mc:AlternateContent>
      </w:r>
      <w:r>
        <w:t>}</w:t>
      </w:r>
    </w:p>
    <w:sectPr w:rsidR="00C80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C791C"/>
    <w:multiLevelType w:val="multilevel"/>
    <w:tmpl w:val="0809001D"/>
    <w:numStyleLink w:val="Style1"/>
  </w:abstractNum>
  <w:abstractNum w:abstractNumId="1" w15:restartNumberingAfterBreak="0">
    <w:nsid w:val="09896FE7"/>
    <w:multiLevelType w:val="multilevel"/>
    <w:tmpl w:val="0809001D"/>
    <w:numStyleLink w:val="Style1"/>
  </w:abstractNum>
  <w:abstractNum w:abstractNumId="2" w15:restartNumberingAfterBreak="0">
    <w:nsid w:val="0E3944C3"/>
    <w:multiLevelType w:val="multilevel"/>
    <w:tmpl w:val="0809001D"/>
    <w:numStyleLink w:val="Style1"/>
  </w:abstractNum>
  <w:abstractNum w:abstractNumId="3" w15:restartNumberingAfterBreak="0">
    <w:nsid w:val="19952437"/>
    <w:multiLevelType w:val="multilevel"/>
    <w:tmpl w:val="0809001D"/>
    <w:numStyleLink w:val="Style1"/>
  </w:abstractNum>
  <w:abstractNum w:abstractNumId="4" w15:restartNumberingAfterBreak="0">
    <w:nsid w:val="23F35F59"/>
    <w:multiLevelType w:val="multilevel"/>
    <w:tmpl w:val="0809001D"/>
    <w:numStyleLink w:val="Style1"/>
  </w:abstractNum>
  <w:abstractNum w:abstractNumId="5" w15:restartNumberingAfterBreak="0">
    <w:nsid w:val="3E947000"/>
    <w:multiLevelType w:val="multilevel"/>
    <w:tmpl w:val="0809001D"/>
    <w:numStyleLink w:val="Style1"/>
  </w:abstractNum>
  <w:abstractNum w:abstractNumId="6" w15:restartNumberingAfterBreak="0">
    <w:nsid w:val="505C1258"/>
    <w:multiLevelType w:val="multilevel"/>
    <w:tmpl w:val="0809001D"/>
    <w:numStyleLink w:val="Style1"/>
  </w:abstractNum>
  <w:abstractNum w:abstractNumId="7" w15:restartNumberingAfterBreak="0">
    <w:nsid w:val="5FB60217"/>
    <w:multiLevelType w:val="multilevel"/>
    <w:tmpl w:val="0809001D"/>
    <w:styleLink w:val="Style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5755E38"/>
    <w:multiLevelType w:val="multilevel"/>
    <w:tmpl w:val="0809001D"/>
    <w:numStyleLink w:val="Style1"/>
  </w:abstractNum>
  <w:num w:numId="1" w16cid:durableId="60643173">
    <w:abstractNumId w:val="7"/>
  </w:num>
  <w:num w:numId="2" w16cid:durableId="1038319469">
    <w:abstractNumId w:val="5"/>
  </w:num>
  <w:num w:numId="3" w16cid:durableId="597520595">
    <w:abstractNumId w:val="3"/>
  </w:num>
  <w:num w:numId="4" w16cid:durableId="1803889149">
    <w:abstractNumId w:val="0"/>
  </w:num>
  <w:num w:numId="5" w16cid:durableId="1860927148">
    <w:abstractNumId w:val="6"/>
  </w:num>
  <w:num w:numId="6" w16cid:durableId="339819346">
    <w:abstractNumId w:val="1"/>
  </w:num>
  <w:num w:numId="7" w16cid:durableId="2011174699">
    <w:abstractNumId w:val="8"/>
  </w:num>
  <w:num w:numId="8" w16cid:durableId="1570767285">
    <w:abstractNumId w:val="4"/>
  </w:num>
  <w:num w:numId="9" w16cid:durableId="818182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35"/>
    <w:rsid w:val="000004B6"/>
    <w:rsid w:val="00003876"/>
    <w:rsid w:val="000051DB"/>
    <w:rsid w:val="0003003D"/>
    <w:rsid w:val="00036E85"/>
    <w:rsid w:val="00063953"/>
    <w:rsid w:val="000808AD"/>
    <w:rsid w:val="00083387"/>
    <w:rsid w:val="00087118"/>
    <w:rsid w:val="00087667"/>
    <w:rsid w:val="000D719B"/>
    <w:rsid w:val="000D7541"/>
    <w:rsid w:val="00127AB6"/>
    <w:rsid w:val="00133437"/>
    <w:rsid w:val="0013424C"/>
    <w:rsid w:val="00135A7E"/>
    <w:rsid w:val="00143C9D"/>
    <w:rsid w:val="001468B6"/>
    <w:rsid w:val="00193779"/>
    <w:rsid w:val="001C4803"/>
    <w:rsid w:val="001C760F"/>
    <w:rsid w:val="001C7876"/>
    <w:rsid w:val="001D6D3F"/>
    <w:rsid w:val="001E42EE"/>
    <w:rsid w:val="001E65F4"/>
    <w:rsid w:val="001F00BF"/>
    <w:rsid w:val="00210B3F"/>
    <w:rsid w:val="00214A6D"/>
    <w:rsid w:val="002229BF"/>
    <w:rsid w:val="00230D1C"/>
    <w:rsid w:val="00263A73"/>
    <w:rsid w:val="00276AB8"/>
    <w:rsid w:val="002802E7"/>
    <w:rsid w:val="00297A22"/>
    <w:rsid w:val="002A3725"/>
    <w:rsid w:val="002A6379"/>
    <w:rsid w:val="002B0BB6"/>
    <w:rsid w:val="002D3C52"/>
    <w:rsid w:val="002D622B"/>
    <w:rsid w:val="002F03BE"/>
    <w:rsid w:val="002F16B4"/>
    <w:rsid w:val="002F4038"/>
    <w:rsid w:val="002F5B4F"/>
    <w:rsid w:val="002F7C58"/>
    <w:rsid w:val="00304D64"/>
    <w:rsid w:val="00305663"/>
    <w:rsid w:val="00320BD2"/>
    <w:rsid w:val="00326B28"/>
    <w:rsid w:val="00337D37"/>
    <w:rsid w:val="00341058"/>
    <w:rsid w:val="00356022"/>
    <w:rsid w:val="003719D7"/>
    <w:rsid w:val="00372F03"/>
    <w:rsid w:val="00377B8B"/>
    <w:rsid w:val="00387E90"/>
    <w:rsid w:val="0039539A"/>
    <w:rsid w:val="003A2E59"/>
    <w:rsid w:val="003B0369"/>
    <w:rsid w:val="003B195A"/>
    <w:rsid w:val="003B7607"/>
    <w:rsid w:val="003C1327"/>
    <w:rsid w:val="003C6BAB"/>
    <w:rsid w:val="003D53B5"/>
    <w:rsid w:val="003E0878"/>
    <w:rsid w:val="003E7E35"/>
    <w:rsid w:val="00411420"/>
    <w:rsid w:val="00416A4B"/>
    <w:rsid w:val="004330C1"/>
    <w:rsid w:val="00441642"/>
    <w:rsid w:val="00490DE5"/>
    <w:rsid w:val="004C581C"/>
    <w:rsid w:val="004D0215"/>
    <w:rsid w:val="004E6258"/>
    <w:rsid w:val="00511D03"/>
    <w:rsid w:val="0054768A"/>
    <w:rsid w:val="00555633"/>
    <w:rsid w:val="0057323B"/>
    <w:rsid w:val="00576A67"/>
    <w:rsid w:val="005A3E31"/>
    <w:rsid w:val="005B6982"/>
    <w:rsid w:val="005C447F"/>
    <w:rsid w:val="005C4D76"/>
    <w:rsid w:val="005C7892"/>
    <w:rsid w:val="005D7F4F"/>
    <w:rsid w:val="005E5C3C"/>
    <w:rsid w:val="005F6D2F"/>
    <w:rsid w:val="00606CF4"/>
    <w:rsid w:val="006254E3"/>
    <w:rsid w:val="00626941"/>
    <w:rsid w:val="0064325F"/>
    <w:rsid w:val="00646FF3"/>
    <w:rsid w:val="006559F2"/>
    <w:rsid w:val="00670FF4"/>
    <w:rsid w:val="00671AB5"/>
    <w:rsid w:val="00676473"/>
    <w:rsid w:val="00681FF1"/>
    <w:rsid w:val="006943C4"/>
    <w:rsid w:val="006B08E7"/>
    <w:rsid w:val="006C0C32"/>
    <w:rsid w:val="006C1DD1"/>
    <w:rsid w:val="006C3F5A"/>
    <w:rsid w:val="006D0EAC"/>
    <w:rsid w:val="006E3301"/>
    <w:rsid w:val="006E64C3"/>
    <w:rsid w:val="00705835"/>
    <w:rsid w:val="00707510"/>
    <w:rsid w:val="007358C8"/>
    <w:rsid w:val="00741A8B"/>
    <w:rsid w:val="007515A3"/>
    <w:rsid w:val="00776771"/>
    <w:rsid w:val="00784BF0"/>
    <w:rsid w:val="0078503C"/>
    <w:rsid w:val="007A1159"/>
    <w:rsid w:val="007A2417"/>
    <w:rsid w:val="007A61E0"/>
    <w:rsid w:val="007B2F53"/>
    <w:rsid w:val="007B451F"/>
    <w:rsid w:val="007C12D8"/>
    <w:rsid w:val="007D6ACC"/>
    <w:rsid w:val="007E2CD0"/>
    <w:rsid w:val="007E3DDC"/>
    <w:rsid w:val="007E7FF8"/>
    <w:rsid w:val="007F4EF4"/>
    <w:rsid w:val="00801717"/>
    <w:rsid w:val="00834454"/>
    <w:rsid w:val="00845224"/>
    <w:rsid w:val="00847EC1"/>
    <w:rsid w:val="00852F71"/>
    <w:rsid w:val="00887EDD"/>
    <w:rsid w:val="008A2B93"/>
    <w:rsid w:val="008B4F7E"/>
    <w:rsid w:val="008D5FBD"/>
    <w:rsid w:val="008E7483"/>
    <w:rsid w:val="008F41BF"/>
    <w:rsid w:val="008F6D85"/>
    <w:rsid w:val="00900E2A"/>
    <w:rsid w:val="00930E19"/>
    <w:rsid w:val="0093484C"/>
    <w:rsid w:val="00934EC8"/>
    <w:rsid w:val="00937710"/>
    <w:rsid w:val="00956B1C"/>
    <w:rsid w:val="00964526"/>
    <w:rsid w:val="00964A7B"/>
    <w:rsid w:val="0097088E"/>
    <w:rsid w:val="00974A20"/>
    <w:rsid w:val="0099487C"/>
    <w:rsid w:val="009A2387"/>
    <w:rsid w:val="009B1E92"/>
    <w:rsid w:val="009B6BE4"/>
    <w:rsid w:val="009D72B7"/>
    <w:rsid w:val="009D76D9"/>
    <w:rsid w:val="009E7A99"/>
    <w:rsid w:val="009F4DE3"/>
    <w:rsid w:val="00A02636"/>
    <w:rsid w:val="00A03AC2"/>
    <w:rsid w:val="00A06522"/>
    <w:rsid w:val="00A06626"/>
    <w:rsid w:val="00A112EC"/>
    <w:rsid w:val="00A1375F"/>
    <w:rsid w:val="00A419B2"/>
    <w:rsid w:val="00A47150"/>
    <w:rsid w:val="00A51052"/>
    <w:rsid w:val="00A86BF4"/>
    <w:rsid w:val="00A87960"/>
    <w:rsid w:val="00AD555C"/>
    <w:rsid w:val="00AE79C5"/>
    <w:rsid w:val="00B227F5"/>
    <w:rsid w:val="00B328BD"/>
    <w:rsid w:val="00B3412A"/>
    <w:rsid w:val="00B47287"/>
    <w:rsid w:val="00B4728A"/>
    <w:rsid w:val="00B522CD"/>
    <w:rsid w:val="00B727BA"/>
    <w:rsid w:val="00B85235"/>
    <w:rsid w:val="00BA3FC4"/>
    <w:rsid w:val="00BC4462"/>
    <w:rsid w:val="00BC62E7"/>
    <w:rsid w:val="00BD0255"/>
    <w:rsid w:val="00C07F57"/>
    <w:rsid w:val="00C16D63"/>
    <w:rsid w:val="00C20822"/>
    <w:rsid w:val="00C44FD5"/>
    <w:rsid w:val="00C6591B"/>
    <w:rsid w:val="00C8073E"/>
    <w:rsid w:val="00CB5110"/>
    <w:rsid w:val="00CC043A"/>
    <w:rsid w:val="00CD6525"/>
    <w:rsid w:val="00CE085F"/>
    <w:rsid w:val="00CE124E"/>
    <w:rsid w:val="00D03744"/>
    <w:rsid w:val="00D33175"/>
    <w:rsid w:val="00D36CA0"/>
    <w:rsid w:val="00D63C5B"/>
    <w:rsid w:val="00D727C9"/>
    <w:rsid w:val="00D83216"/>
    <w:rsid w:val="00DA716C"/>
    <w:rsid w:val="00DB0396"/>
    <w:rsid w:val="00DC4813"/>
    <w:rsid w:val="00DC4BEF"/>
    <w:rsid w:val="00DD3683"/>
    <w:rsid w:val="00DE0463"/>
    <w:rsid w:val="00DF0F83"/>
    <w:rsid w:val="00DF7B53"/>
    <w:rsid w:val="00E00097"/>
    <w:rsid w:val="00E04FB3"/>
    <w:rsid w:val="00E06005"/>
    <w:rsid w:val="00E12EB1"/>
    <w:rsid w:val="00E15149"/>
    <w:rsid w:val="00E17DFB"/>
    <w:rsid w:val="00E473FC"/>
    <w:rsid w:val="00E61C94"/>
    <w:rsid w:val="00E7201F"/>
    <w:rsid w:val="00EA32A7"/>
    <w:rsid w:val="00EB53C8"/>
    <w:rsid w:val="00EF0287"/>
    <w:rsid w:val="00EF411C"/>
    <w:rsid w:val="00F022C8"/>
    <w:rsid w:val="00F02726"/>
    <w:rsid w:val="00F10F8A"/>
    <w:rsid w:val="00F21FE9"/>
    <w:rsid w:val="00F44759"/>
    <w:rsid w:val="00F76E2C"/>
    <w:rsid w:val="00F87F9A"/>
    <w:rsid w:val="00F9513A"/>
    <w:rsid w:val="00F96D3C"/>
    <w:rsid w:val="00FA34BB"/>
    <w:rsid w:val="00FC1136"/>
    <w:rsid w:val="00FC1429"/>
    <w:rsid w:val="00FC3D16"/>
    <w:rsid w:val="00FC5C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7FC2"/>
  <w15:chartTrackingRefBased/>
  <w15:docId w15:val="{94A0DAAF-4FD9-47E0-A3E3-E0AC4024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2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2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52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52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52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5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C1DD1"/>
    <w:pPr>
      <w:numPr>
        <w:numId w:val="1"/>
      </w:numPr>
    </w:pPr>
  </w:style>
  <w:style w:type="character" w:customStyle="1" w:styleId="Heading1Char">
    <w:name w:val="Heading 1 Char"/>
    <w:basedOn w:val="DefaultParagraphFont"/>
    <w:link w:val="Heading1"/>
    <w:uiPriority w:val="9"/>
    <w:rsid w:val="00B852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2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52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52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52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5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235"/>
    <w:rPr>
      <w:rFonts w:eastAsiaTheme="majorEastAsia" w:cstheme="majorBidi"/>
      <w:color w:val="272727" w:themeColor="text1" w:themeTint="D8"/>
    </w:rPr>
  </w:style>
  <w:style w:type="paragraph" w:styleId="Title">
    <w:name w:val="Title"/>
    <w:basedOn w:val="Normal"/>
    <w:next w:val="Normal"/>
    <w:link w:val="TitleChar"/>
    <w:uiPriority w:val="10"/>
    <w:qFormat/>
    <w:rsid w:val="00B85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235"/>
    <w:pPr>
      <w:spacing w:before="160"/>
      <w:jc w:val="center"/>
    </w:pPr>
    <w:rPr>
      <w:i/>
      <w:iCs/>
      <w:color w:val="404040" w:themeColor="text1" w:themeTint="BF"/>
    </w:rPr>
  </w:style>
  <w:style w:type="character" w:customStyle="1" w:styleId="QuoteChar">
    <w:name w:val="Quote Char"/>
    <w:basedOn w:val="DefaultParagraphFont"/>
    <w:link w:val="Quote"/>
    <w:uiPriority w:val="29"/>
    <w:rsid w:val="00B85235"/>
    <w:rPr>
      <w:i/>
      <w:iCs/>
      <w:color w:val="404040" w:themeColor="text1" w:themeTint="BF"/>
    </w:rPr>
  </w:style>
  <w:style w:type="paragraph" w:styleId="ListParagraph">
    <w:name w:val="List Paragraph"/>
    <w:basedOn w:val="Normal"/>
    <w:uiPriority w:val="34"/>
    <w:qFormat/>
    <w:rsid w:val="00B85235"/>
    <w:pPr>
      <w:ind w:left="720"/>
      <w:contextualSpacing/>
    </w:pPr>
  </w:style>
  <w:style w:type="character" w:styleId="IntenseEmphasis">
    <w:name w:val="Intense Emphasis"/>
    <w:basedOn w:val="DefaultParagraphFont"/>
    <w:uiPriority w:val="21"/>
    <w:qFormat/>
    <w:rsid w:val="00B85235"/>
    <w:rPr>
      <w:i/>
      <w:iCs/>
      <w:color w:val="2F5496" w:themeColor="accent1" w:themeShade="BF"/>
    </w:rPr>
  </w:style>
  <w:style w:type="paragraph" w:styleId="IntenseQuote">
    <w:name w:val="Intense Quote"/>
    <w:basedOn w:val="Normal"/>
    <w:next w:val="Normal"/>
    <w:link w:val="IntenseQuoteChar"/>
    <w:uiPriority w:val="30"/>
    <w:qFormat/>
    <w:rsid w:val="00B852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5235"/>
    <w:rPr>
      <w:i/>
      <w:iCs/>
      <w:color w:val="2F5496" w:themeColor="accent1" w:themeShade="BF"/>
    </w:rPr>
  </w:style>
  <w:style w:type="character" w:styleId="IntenseReference">
    <w:name w:val="Intense Reference"/>
    <w:basedOn w:val="DefaultParagraphFont"/>
    <w:uiPriority w:val="32"/>
    <w:qFormat/>
    <w:rsid w:val="00B852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John</dc:creator>
  <cp:keywords/>
  <dc:description/>
  <cp:lastModifiedBy>Weng, John</cp:lastModifiedBy>
  <cp:revision>183</cp:revision>
  <dcterms:created xsi:type="dcterms:W3CDTF">2024-07-05T23:19:00Z</dcterms:created>
  <dcterms:modified xsi:type="dcterms:W3CDTF">2024-11-07T22:45:00Z</dcterms:modified>
</cp:coreProperties>
</file>