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936F4"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STRUCTURAL STEEL BEAM DESIGN VERIFICATION REPORT</w:t>
      </w:r>
    </w:p>
    <w:p w14:paraId="16CE0CD4"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Project Component: Simple Span Floor Girder Analysis</w:t>
      </w:r>
      <w:r w:rsidRPr="00C901FA">
        <w:rPr>
          <w:rFonts w:ascii="Roboto" w:eastAsia="Times New Roman" w:hAnsi="Roboto" w:cs="Times New Roman"/>
          <w:sz w:val="24"/>
          <w:szCs w:val="24"/>
        </w:rPr>
        <w:br/>
        <w:t>Design Methodology: AISC 360-22 Load and Resistance Factor Design (LRFD)</w:t>
      </w:r>
      <w:r w:rsidRPr="00C901FA">
        <w:rPr>
          <w:rFonts w:ascii="Roboto" w:eastAsia="Times New Roman" w:hAnsi="Roboto" w:cs="Times New Roman"/>
          <w:sz w:val="24"/>
          <w:szCs w:val="24"/>
        </w:rPr>
        <w:br/>
        <w:t>Profile Section: AISC W10x15 Wide-Flange Shape</w:t>
      </w:r>
      <w:r w:rsidRPr="00C901FA">
        <w:rPr>
          <w:rFonts w:ascii="Roboto" w:eastAsia="Times New Roman" w:hAnsi="Roboto" w:cs="Times New Roman"/>
          <w:sz w:val="24"/>
          <w:szCs w:val="24"/>
        </w:rPr>
        <w:br/>
        <w:t xml:space="preserve">Cross-Section Properties: Area = 4.41 in2, Depth = 9.99 in, </w:t>
      </w:r>
      <w:proofErr w:type="spellStart"/>
      <w:r w:rsidRPr="00C901FA">
        <w:rPr>
          <w:rFonts w:ascii="Roboto" w:eastAsia="Times New Roman" w:hAnsi="Roboto" w:cs="Times New Roman"/>
          <w:sz w:val="24"/>
          <w:szCs w:val="24"/>
        </w:rPr>
        <w:t>Ix</w:t>
      </w:r>
      <w:proofErr w:type="spellEnd"/>
      <w:r w:rsidRPr="00C901FA">
        <w:rPr>
          <w:rFonts w:ascii="Roboto" w:eastAsia="Times New Roman" w:hAnsi="Roboto" w:cs="Times New Roman"/>
          <w:sz w:val="24"/>
          <w:szCs w:val="24"/>
        </w:rPr>
        <w:t xml:space="preserve"> = 68.9 in4, </w:t>
      </w:r>
      <w:proofErr w:type="spellStart"/>
      <w:r w:rsidRPr="00C901FA">
        <w:rPr>
          <w:rFonts w:ascii="Roboto" w:eastAsia="Times New Roman" w:hAnsi="Roboto" w:cs="Times New Roman"/>
          <w:sz w:val="24"/>
          <w:szCs w:val="24"/>
        </w:rPr>
        <w:t>Zx</w:t>
      </w:r>
      <w:proofErr w:type="spellEnd"/>
      <w:r w:rsidRPr="00C901FA">
        <w:rPr>
          <w:rFonts w:ascii="Roboto" w:eastAsia="Times New Roman" w:hAnsi="Roboto" w:cs="Times New Roman"/>
          <w:sz w:val="24"/>
          <w:szCs w:val="24"/>
        </w:rPr>
        <w:t xml:space="preserve"> = 16.0 in3</w:t>
      </w:r>
      <w:r w:rsidRPr="00C901FA">
        <w:rPr>
          <w:rFonts w:ascii="Roboto" w:eastAsia="Times New Roman" w:hAnsi="Roboto" w:cs="Times New Roman"/>
          <w:sz w:val="24"/>
          <w:szCs w:val="24"/>
        </w:rPr>
        <w:br/>
        <w:t xml:space="preserve">Material Specification: ASTM A992 Steel (Yield Strength </w:t>
      </w:r>
      <w:proofErr w:type="spellStart"/>
      <w:r w:rsidRPr="00C901FA">
        <w:rPr>
          <w:rFonts w:ascii="Roboto" w:eastAsia="Times New Roman" w:hAnsi="Roboto" w:cs="Times New Roman"/>
          <w:sz w:val="24"/>
          <w:szCs w:val="24"/>
        </w:rPr>
        <w:t>Fy</w:t>
      </w:r>
      <w:proofErr w:type="spellEnd"/>
      <w:r w:rsidRPr="00C901FA">
        <w:rPr>
          <w:rFonts w:ascii="Roboto" w:eastAsia="Times New Roman" w:hAnsi="Roboto" w:cs="Times New Roman"/>
          <w:sz w:val="24"/>
          <w:szCs w:val="24"/>
        </w:rPr>
        <w:t xml:space="preserve"> = 50 </w:t>
      </w:r>
      <w:proofErr w:type="spellStart"/>
      <w:r w:rsidRPr="00C901FA">
        <w:rPr>
          <w:rFonts w:ascii="Roboto" w:eastAsia="Times New Roman" w:hAnsi="Roboto" w:cs="Times New Roman"/>
          <w:sz w:val="24"/>
          <w:szCs w:val="24"/>
        </w:rPr>
        <w:t>ksi</w:t>
      </w:r>
      <w:proofErr w:type="spellEnd"/>
      <w:r w:rsidRPr="00C901FA">
        <w:rPr>
          <w:rFonts w:ascii="Roboto" w:eastAsia="Times New Roman" w:hAnsi="Roboto" w:cs="Times New Roman"/>
          <w:sz w:val="24"/>
          <w:szCs w:val="24"/>
        </w:rPr>
        <w:t xml:space="preserve">, Modulus E = 29000 </w:t>
      </w:r>
      <w:proofErr w:type="spellStart"/>
      <w:r w:rsidRPr="00C901FA">
        <w:rPr>
          <w:rFonts w:ascii="Roboto" w:eastAsia="Times New Roman" w:hAnsi="Roboto" w:cs="Times New Roman"/>
          <w:sz w:val="24"/>
          <w:szCs w:val="24"/>
        </w:rPr>
        <w:t>ksi</w:t>
      </w:r>
      <w:proofErr w:type="spellEnd"/>
      <w:r w:rsidRPr="00C901FA">
        <w:rPr>
          <w:rFonts w:ascii="Roboto" w:eastAsia="Times New Roman" w:hAnsi="Roboto" w:cs="Times New Roman"/>
          <w:sz w:val="24"/>
          <w:szCs w:val="24"/>
        </w:rPr>
        <w:t>, Poisson ν = 0.30)</w:t>
      </w:r>
      <w:r w:rsidRPr="00C901FA">
        <w:rPr>
          <w:rFonts w:ascii="Roboto" w:eastAsia="Times New Roman" w:hAnsi="Roboto" w:cs="Times New Roman"/>
          <w:sz w:val="24"/>
          <w:szCs w:val="24"/>
        </w:rPr>
        <w:br/>
        <w:t>Structural Geometry: Total Simple Span (L) = 120.0 inches (10.0 ft)</w:t>
      </w:r>
    </w:p>
    <w:p w14:paraId="79CEE0DA" w14:textId="77777777" w:rsidR="00C901FA" w:rsidRPr="00C901FA" w:rsidRDefault="009740B2" w:rsidP="00C901F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177925">
          <v:rect id="_x0000_i1025" style="width:0;height:1.5pt" o:hralign="center" o:hrstd="t" o:hr="t" fillcolor="#a0a0a0" stroked="f"/>
        </w:pict>
      </w:r>
    </w:p>
    <w:p w14:paraId="1095021C" w14:textId="77777777" w:rsidR="00C901FA" w:rsidRPr="00C901FA" w:rsidRDefault="00C901FA" w:rsidP="00C901FA">
      <w:pPr>
        <w:numPr>
          <w:ilvl w:val="0"/>
          <w:numId w:val="6"/>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FACTORED LOAD ENVELOPE (LRFD COMBINATIONS)</w:t>
      </w:r>
    </w:p>
    <w:p w14:paraId="3F7EA9D7"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The structural member evaluates the standard strength limits under a partial dead load uniform profile spanning the first half, followed by an independent concentrated live load positioned on the second half.</w:t>
      </w:r>
    </w:p>
    <w:p w14:paraId="79466363" w14:textId="77777777" w:rsidR="00C901FA" w:rsidRPr="00C901FA" w:rsidRDefault="00C901FA" w:rsidP="00C901FA">
      <w:pPr>
        <w:numPr>
          <w:ilvl w:val="0"/>
          <w:numId w:val="7"/>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Service Uniform Dead Load (w): 5.0 k/ft divided by 12 = 0.4167 kips/in (Spans x = 0 to 60 in)</w:t>
      </w:r>
    </w:p>
    <w:p w14:paraId="1C5FB558" w14:textId="77777777" w:rsidR="00C901FA" w:rsidRPr="00C901FA" w:rsidRDefault="00C901FA" w:rsidP="00C901FA">
      <w:pPr>
        <w:numPr>
          <w:ilvl w:val="0"/>
          <w:numId w:val="7"/>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Service Concentrated Live Load (P): 10.0 kips (Positioned at x = 90 in)</w:t>
      </w:r>
    </w:p>
    <w:p w14:paraId="1EBCA57F"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Applying the dominant ultimate limit state safety multipliers:</w:t>
      </w:r>
      <w:r w:rsidRPr="00C901FA">
        <w:rPr>
          <w:rFonts w:ascii="Roboto" w:eastAsia="Times New Roman" w:hAnsi="Roboto" w:cs="Times New Roman"/>
          <w:sz w:val="24"/>
          <w:szCs w:val="24"/>
        </w:rPr>
        <w:br/>
        <w:t>Factored Uniform Load (</w:t>
      </w:r>
      <w:proofErr w:type="spellStart"/>
      <w:r w:rsidRPr="00C901FA">
        <w:rPr>
          <w:rFonts w:ascii="Roboto" w:eastAsia="Times New Roman" w:hAnsi="Roboto" w:cs="Times New Roman"/>
          <w:sz w:val="24"/>
          <w:szCs w:val="24"/>
        </w:rPr>
        <w:t>wu</w:t>
      </w:r>
      <w:proofErr w:type="spellEnd"/>
      <w:r w:rsidRPr="00C901FA">
        <w:rPr>
          <w:rFonts w:ascii="Roboto" w:eastAsia="Times New Roman" w:hAnsi="Roboto" w:cs="Times New Roman"/>
          <w:sz w:val="24"/>
          <w:szCs w:val="24"/>
        </w:rPr>
        <w:t>) = 1.2 * w = 1.2 * 0.4167 kips/in = 0.50 kips/in</w:t>
      </w:r>
      <w:r w:rsidRPr="00C901FA">
        <w:rPr>
          <w:rFonts w:ascii="Roboto" w:eastAsia="Times New Roman" w:hAnsi="Roboto" w:cs="Times New Roman"/>
          <w:sz w:val="24"/>
          <w:szCs w:val="24"/>
        </w:rPr>
        <w:br/>
        <w:t>Factored Point Load (Pu) = 1.6 * P = 1.6 * 10.0 kips = 16.0 kips</w:t>
      </w:r>
    </w:p>
    <w:p w14:paraId="4625B946" w14:textId="77777777" w:rsidR="00C901FA" w:rsidRPr="00C901FA" w:rsidRDefault="009740B2" w:rsidP="00C901F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8F4C57">
          <v:rect id="_x0000_i1026" style="width:0;height:1.5pt" o:hralign="center" o:hrstd="t" o:hr="t" fillcolor="#a0a0a0" stroked="f"/>
        </w:pict>
      </w:r>
    </w:p>
    <w:p w14:paraId="30419EDA" w14:textId="77777777" w:rsidR="00C901FA" w:rsidRPr="00C901FA" w:rsidRDefault="00C901FA" w:rsidP="00C901FA">
      <w:pPr>
        <w:numPr>
          <w:ilvl w:val="0"/>
          <w:numId w:val="8"/>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STATIC EQUILIBRIUM AND SUPPORT REACTIONS</w:t>
      </w:r>
    </w:p>
    <w:p w14:paraId="6077E4AA"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Converting the distributed uniform block into an isolated static centroid resultant:</w:t>
      </w:r>
      <w:r w:rsidRPr="00C901FA">
        <w:rPr>
          <w:rFonts w:ascii="Roboto" w:eastAsia="Times New Roman" w:hAnsi="Roboto" w:cs="Times New Roman"/>
          <w:sz w:val="24"/>
          <w:szCs w:val="24"/>
        </w:rPr>
        <w:br/>
        <w:t>Total Uniform Force (Wu) = 0.50 kips/in * 60.0 in = 30.0 kips (acting precisely at x = 30.0 in).</w:t>
      </w:r>
    </w:p>
    <w:p w14:paraId="728C34EE"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Solving global equilibrium matrices (Sum of Moments = 0 and Sum of Vertical Forces = 0):</w:t>
      </w:r>
    </w:p>
    <w:p w14:paraId="07D7933D" w14:textId="77777777" w:rsidR="00C901FA" w:rsidRPr="00C901FA" w:rsidRDefault="00C901FA" w:rsidP="00C901FA">
      <w:pPr>
        <w:numPr>
          <w:ilvl w:val="0"/>
          <w:numId w:val="9"/>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Factored Left Support Reaction (</w:t>
      </w:r>
      <w:proofErr w:type="spellStart"/>
      <w:r w:rsidRPr="00C901FA">
        <w:rPr>
          <w:rFonts w:ascii="Roboto" w:eastAsia="Times New Roman" w:hAnsi="Roboto" w:cs="Times New Roman"/>
          <w:sz w:val="24"/>
          <w:szCs w:val="24"/>
        </w:rPr>
        <w:t>Rua</w:t>
      </w:r>
      <w:proofErr w:type="spellEnd"/>
      <w:r w:rsidRPr="00C901FA">
        <w:rPr>
          <w:rFonts w:ascii="Roboto" w:eastAsia="Times New Roman" w:hAnsi="Roboto" w:cs="Times New Roman"/>
          <w:sz w:val="24"/>
          <w:szCs w:val="24"/>
        </w:rPr>
        <w:t>): 26.50 kips (pointing straight up)</w:t>
      </w:r>
    </w:p>
    <w:p w14:paraId="7438398A" w14:textId="77777777" w:rsidR="00C901FA" w:rsidRPr="00C901FA" w:rsidRDefault="00C901FA" w:rsidP="00C901FA">
      <w:pPr>
        <w:numPr>
          <w:ilvl w:val="0"/>
          <w:numId w:val="9"/>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Factored Right Support Reaction (Rub): 19.50 kips (pointing straight up)</w:t>
      </w:r>
    </w:p>
    <w:p w14:paraId="2C044DAF" w14:textId="77777777" w:rsidR="00C901FA" w:rsidRPr="00C901FA" w:rsidRDefault="009740B2" w:rsidP="00C901F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70A5E1">
          <v:rect id="_x0000_i1027" style="width:0;height:1.5pt" o:hralign="center" o:hrstd="t" o:hr="t" fillcolor="#a0a0a0" stroked="f"/>
        </w:pict>
      </w:r>
    </w:p>
    <w:p w14:paraId="5E7DE11F" w14:textId="0B575FC5" w:rsidR="00C901FA" w:rsidRDefault="00C901FA" w:rsidP="00C901FA">
      <w:pPr>
        <w:spacing w:after="0" w:line="240" w:lineRule="auto"/>
        <w:ind w:left="720"/>
        <w:rPr>
          <w:rFonts w:ascii="Roboto" w:eastAsia="Times New Roman" w:hAnsi="Roboto" w:cs="Times New Roman"/>
          <w:sz w:val="24"/>
          <w:szCs w:val="24"/>
        </w:rPr>
      </w:pPr>
    </w:p>
    <w:p w14:paraId="3201B3CD" w14:textId="065B91E6" w:rsidR="00C901FA" w:rsidRDefault="00C901FA" w:rsidP="00C901FA">
      <w:pPr>
        <w:spacing w:after="0" w:line="240" w:lineRule="auto"/>
        <w:ind w:left="720"/>
        <w:rPr>
          <w:rFonts w:ascii="Roboto" w:eastAsia="Times New Roman" w:hAnsi="Roboto" w:cs="Times New Roman"/>
          <w:sz w:val="24"/>
          <w:szCs w:val="24"/>
        </w:rPr>
      </w:pPr>
    </w:p>
    <w:p w14:paraId="01F8D08B" w14:textId="77777777" w:rsidR="00C901FA" w:rsidRDefault="00C901FA" w:rsidP="00C901FA">
      <w:pPr>
        <w:spacing w:after="0" w:line="240" w:lineRule="auto"/>
        <w:ind w:left="720"/>
        <w:rPr>
          <w:rFonts w:ascii="Roboto" w:eastAsia="Times New Roman" w:hAnsi="Roboto" w:cs="Times New Roman"/>
          <w:sz w:val="24"/>
          <w:szCs w:val="24"/>
        </w:rPr>
      </w:pPr>
    </w:p>
    <w:p w14:paraId="3C24F171" w14:textId="2084CF33" w:rsidR="00C901FA" w:rsidRPr="00C901FA" w:rsidRDefault="00C901FA" w:rsidP="00C901FA">
      <w:pPr>
        <w:pStyle w:val="ListParagraph"/>
        <w:numPr>
          <w:ilvl w:val="0"/>
          <w:numId w:val="8"/>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lastRenderedPageBreak/>
        <w:t>INTERNAL DEMAND PIECEWISE EQUATIONS</w:t>
      </w:r>
    </w:p>
    <w:p w14:paraId="704F3EBC"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To establish structural continuity across the frame boundary lines, the span is split into three distinct mathematical intervals tracking the running coordinate distance (x) from the left pin boundary:</w:t>
      </w:r>
    </w:p>
    <w:p w14:paraId="2B26A577"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Interval 1: 0 to 60 inches</w:t>
      </w:r>
    </w:p>
    <w:p w14:paraId="04A680C1" w14:textId="77777777" w:rsidR="00C901FA" w:rsidRPr="00C901FA" w:rsidRDefault="00C901FA" w:rsidP="00C901FA">
      <w:pPr>
        <w:numPr>
          <w:ilvl w:val="0"/>
          <w:numId w:val="11"/>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Shear Function: Vu(x) = 26.50 - 0.50 * x</w:t>
      </w:r>
    </w:p>
    <w:p w14:paraId="02A61A46" w14:textId="77777777" w:rsidR="00C901FA" w:rsidRPr="00C901FA" w:rsidRDefault="00C901FA" w:rsidP="00C901FA">
      <w:pPr>
        <w:numPr>
          <w:ilvl w:val="0"/>
          <w:numId w:val="11"/>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Bending Moment Function: Mu(x) = 26.50 * x - 0.25 * x^2</w:t>
      </w:r>
    </w:p>
    <w:p w14:paraId="394A9EB6" w14:textId="77777777" w:rsidR="00C901FA" w:rsidRPr="00C901FA" w:rsidRDefault="00C901FA" w:rsidP="00C901FA">
      <w:pPr>
        <w:numPr>
          <w:ilvl w:val="0"/>
          <w:numId w:val="11"/>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Boundary Check: At x = 60 in -&gt; Shear = -3.50 kips, Moment = 690.0 kip-in</w:t>
      </w:r>
    </w:p>
    <w:p w14:paraId="7EB77732"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Interval 2: 60 to 90 inches</w:t>
      </w:r>
    </w:p>
    <w:p w14:paraId="5F64AA28" w14:textId="77777777" w:rsidR="00C901FA" w:rsidRPr="00C901FA" w:rsidRDefault="00C901FA" w:rsidP="00C901FA">
      <w:pPr>
        <w:numPr>
          <w:ilvl w:val="0"/>
          <w:numId w:val="12"/>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Shear Function: Vu(x) = -3.50 kips (Horizontal Baseline)</w:t>
      </w:r>
    </w:p>
    <w:p w14:paraId="33E09713" w14:textId="77777777" w:rsidR="00C901FA" w:rsidRPr="00C901FA" w:rsidRDefault="00C901FA" w:rsidP="00C901FA">
      <w:pPr>
        <w:numPr>
          <w:ilvl w:val="0"/>
          <w:numId w:val="12"/>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Bending Moment Function: Mu(x) = 900.0 - 3.50 * x (Linear Diagonal Slope)</w:t>
      </w:r>
    </w:p>
    <w:p w14:paraId="4A1085E0" w14:textId="77777777" w:rsidR="00C901FA" w:rsidRPr="00C901FA" w:rsidRDefault="00C901FA" w:rsidP="00C901FA">
      <w:pPr>
        <w:numPr>
          <w:ilvl w:val="0"/>
          <w:numId w:val="12"/>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Boundary Check: At x = 90 in -&gt; Shear = -3.50 kips, Moment = 585.0 kip-in</w:t>
      </w:r>
    </w:p>
    <w:p w14:paraId="76ECB145"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Interval 3: 90 to 120 inches</w:t>
      </w:r>
    </w:p>
    <w:p w14:paraId="7159AE88" w14:textId="77777777" w:rsidR="00C901FA" w:rsidRPr="00C901FA" w:rsidRDefault="00C901FA" w:rsidP="00C901FA">
      <w:pPr>
        <w:numPr>
          <w:ilvl w:val="0"/>
          <w:numId w:val="13"/>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Shear Function: Vu(x) = -3.50 - 16.0 = -19.50 kips (Vertical Cliff Drop)</w:t>
      </w:r>
    </w:p>
    <w:p w14:paraId="18898B06" w14:textId="77777777" w:rsidR="00C901FA" w:rsidRPr="00C901FA" w:rsidRDefault="00C901FA" w:rsidP="00C901FA">
      <w:pPr>
        <w:numPr>
          <w:ilvl w:val="0"/>
          <w:numId w:val="13"/>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Bending Moment Function: Mu(x) = 2340.0 - 19.50 * x (Linear Closing Slope)</w:t>
      </w:r>
    </w:p>
    <w:p w14:paraId="6FA72325" w14:textId="77777777" w:rsidR="00C901FA" w:rsidRPr="00C901FA" w:rsidRDefault="00C901FA" w:rsidP="00C901FA">
      <w:pPr>
        <w:numPr>
          <w:ilvl w:val="0"/>
          <w:numId w:val="13"/>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Boundary Check: At x = 120 in -&gt; Shear = -19.50 kips, Moment = 0.0 kip-in (Static Closure)</w:t>
      </w:r>
    </w:p>
    <w:p w14:paraId="79FC2498"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Location and Magnitude of Global Critical Demands:</w:t>
      </w:r>
      <w:r w:rsidRPr="00C901FA">
        <w:rPr>
          <w:rFonts w:ascii="Roboto" w:eastAsia="Times New Roman" w:hAnsi="Roboto" w:cs="Times New Roman"/>
          <w:sz w:val="24"/>
          <w:szCs w:val="24"/>
        </w:rPr>
        <w:br/>
        <w:t>The maximum internal shear stress maps out at the far-left support boundary interface. The peak maximum design bending torque sits at the precise coordinate point where the internal piecewise shear function crosses zero:</w:t>
      </w:r>
      <w:r w:rsidRPr="00C901FA">
        <w:rPr>
          <w:rFonts w:ascii="Roboto" w:eastAsia="Times New Roman" w:hAnsi="Roboto" w:cs="Times New Roman"/>
          <w:sz w:val="24"/>
          <w:szCs w:val="24"/>
        </w:rPr>
        <w:br/>
        <w:t>26.50 - 0.50 * x = 0 -&gt; Critical Peak Position x = 53.0 inches</w:t>
      </w:r>
      <w:r w:rsidRPr="00C901FA">
        <w:rPr>
          <w:rFonts w:ascii="Roboto" w:eastAsia="Times New Roman" w:hAnsi="Roboto" w:cs="Times New Roman"/>
          <w:sz w:val="24"/>
          <w:szCs w:val="24"/>
        </w:rPr>
        <w:br/>
        <w:t>Maximum Design Bending Moment (</w:t>
      </w:r>
      <w:proofErr w:type="spellStart"/>
      <w:r w:rsidRPr="00C901FA">
        <w:rPr>
          <w:rFonts w:ascii="Roboto" w:eastAsia="Times New Roman" w:hAnsi="Roboto" w:cs="Times New Roman"/>
          <w:sz w:val="24"/>
          <w:szCs w:val="24"/>
        </w:rPr>
        <w:t>Mu,max</w:t>
      </w:r>
      <w:proofErr w:type="spellEnd"/>
      <w:r w:rsidRPr="00C901FA">
        <w:rPr>
          <w:rFonts w:ascii="Roboto" w:eastAsia="Times New Roman" w:hAnsi="Roboto" w:cs="Times New Roman"/>
          <w:sz w:val="24"/>
          <w:szCs w:val="24"/>
        </w:rPr>
        <w:t>) = 26.50 * (53.0) - 0.25 * (53.0)^2 = 702.25 kip-in</w:t>
      </w:r>
    </w:p>
    <w:p w14:paraId="5914D99F" w14:textId="77777777" w:rsidR="00C901FA" w:rsidRPr="00C901FA" w:rsidRDefault="009740B2" w:rsidP="00C901F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98A7BD">
          <v:rect id="_x0000_i1028" style="width:0;height:1.5pt" o:hralign="center" o:hrstd="t" o:hr="t" fillcolor="#a0a0a0" stroked="f"/>
        </w:pict>
      </w:r>
    </w:p>
    <w:p w14:paraId="0FED9317" w14:textId="77777777" w:rsidR="00C901FA" w:rsidRPr="00C901FA" w:rsidRDefault="00C901FA" w:rsidP="00C901FA">
      <w:pPr>
        <w:numPr>
          <w:ilvl w:val="0"/>
          <w:numId w:val="14"/>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AISC STRUCTURAL DESIGN CAPACITY AUDIT</w:t>
      </w:r>
    </w:p>
    <w:p w14:paraId="2830832B"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Flexural Bending Capacity (AISC Chapter F2)</w:t>
      </w:r>
      <w:r w:rsidRPr="00C901FA">
        <w:rPr>
          <w:rFonts w:ascii="Roboto" w:eastAsia="Times New Roman" w:hAnsi="Roboto" w:cs="Times New Roman"/>
          <w:sz w:val="24"/>
          <w:szCs w:val="24"/>
        </w:rPr>
        <w:br/>
        <w:t>The cross-sectional slenderness profiling ratios confirm that the compact limit checks are satisfied (Flange Ratio = 7.41 is less than the limit 9.15, and Web Ratio = 40.0 is less than the limit 90.7). Assuming continuous compression flange lateral bracing, structural safety is governed by pure plastic cross-section hinge yielding capacity:</w:t>
      </w:r>
      <w:r w:rsidRPr="00C901FA">
        <w:rPr>
          <w:rFonts w:ascii="Roboto" w:eastAsia="Times New Roman" w:hAnsi="Roboto" w:cs="Times New Roman"/>
          <w:sz w:val="24"/>
          <w:szCs w:val="24"/>
        </w:rPr>
        <w:br/>
        <w:t>Nominal Capacity (Mn) = Plastic Capacity (</w:t>
      </w:r>
      <w:proofErr w:type="spellStart"/>
      <w:r w:rsidRPr="00C901FA">
        <w:rPr>
          <w:rFonts w:ascii="Roboto" w:eastAsia="Times New Roman" w:hAnsi="Roboto" w:cs="Times New Roman"/>
          <w:sz w:val="24"/>
          <w:szCs w:val="24"/>
        </w:rPr>
        <w:t>Mp</w:t>
      </w:r>
      <w:proofErr w:type="spellEnd"/>
      <w:r w:rsidRPr="00C901FA">
        <w:rPr>
          <w:rFonts w:ascii="Roboto" w:eastAsia="Times New Roman" w:hAnsi="Roboto" w:cs="Times New Roman"/>
          <w:sz w:val="24"/>
          <w:szCs w:val="24"/>
        </w:rPr>
        <w:t xml:space="preserve">) = </w:t>
      </w:r>
      <w:proofErr w:type="spellStart"/>
      <w:r w:rsidRPr="00C901FA">
        <w:rPr>
          <w:rFonts w:ascii="Roboto" w:eastAsia="Times New Roman" w:hAnsi="Roboto" w:cs="Times New Roman"/>
          <w:sz w:val="24"/>
          <w:szCs w:val="24"/>
        </w:rPr>
        <w:t>Fy</w:t>
      </w:r>
      <w:proofErr w:type="spellEnd"/>
      <w:r w:rsidRPr="00C901FA">
        <w:rPr>
          <w:rFonts w:ascii="Roboto" w:eastAsia="Times New Roman" w:hAnsi="Roboto" w:cs="Times New Roman"/>
          <w:sz w:val="24"/>
          <w:szCs w:val="24"/>
        </w:rPr>
        <w:t xml:space="preserve"> * </w:t>
      </w:r>
      <w:proofErr w:type="spellStart"/>
      <w:r w:rsidRPr="00C901FA">
        <w:rPr>
          <w:rFonts w:ascii="Roboto" w:eastAsia="Times New Roman" w:hAnsi="Roboto" w:cs="Times New Roman"/>
          <w:sz w:val="24"/>
          <w:szCs w:val="24"/>
        </w:rPr>
        <w:t>Zx</w:t>
      </w:r>
      <w:proofErr w:type="spellEnd"/>
      <w:r w:rsidRPr="00C901FA">
        <w:rPr>
          <w:rFonts w:ascii="Roboto" w:eastAsia="Times New Roman" w:hAnsi="Roboto" w:cs="Times New Roman"/>
          <w:sz w:val="24"/>
          <w:szCs w:val="24"/>
        </w:rPr>
        <w:t xml:space="preserve"> = 50 </w:t>
      </w:r>
      <w:proofErr w:type="spellStart"/>
      <w:r w:rsidRPr="00C901FA">
        <w:rPr>
          <w:rFonts w:ascii="Roboto" w:eastAsia="Times New Roman" w:hAnsi="Roboto" w:cs="Times New Roman"/>
          <w:sz w:val="24"/>
          <w:szCs w:val="24"/>
        </w:rPr>
        <w:t>ksi</w:t>
      </w:r>
      <w:proofErr w:type="spellEnd"/>
      <w:r w:rsidRPr="00C901FA">
        <w:rPr>
          <w:rFonts w:ascii="Roboto" w:eastAsia="Times New Roman" w:hAnsi="Roboto" w:cs="Times New Roman"/>
          <w:sz w:val="24"/>
          <w:szCs w:val="24"/>
        </w:rPr>
        <w:t xml:space="preserve"> * 16.0 in3 = 800.0 kip-in</w:t>
      </w:r>
      <w:r w:rsidRPr="00C901FA">
        <w:rPr>
          <w:rFonts w:ascii="Roboto" w:eastAsia="Times New Roman" w:hAnsi="Roboto" w:cs="Times New Roman"/>
          <w:sz w:val="24"/>
          <w:szCs w:val="24"/>
        </w:rPr>
        <w:br/>
        <w:t>Design Bending Capacity (phi * Mn) = 0.90 * 800.0 kip-in = 720.00 kip-in</w:t>
      </w:r>
    </w:p>
    <w:p w14:paraId="6824C9BB"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Flexural Safety Check: Demand (702.25 kip-in) is less than Capacity (720.00 kip-in) -&gt; STATUS: PASS</w:t>
      </w:r>
      <w:r w:rsidRPr="00C901FA">
        <w:rPr>
          <w:rFonts w:ascii="Roboto" w:eastAsia="Times New Roman" w:hAnsi="Roboto" w:cs="Times New Roman"/>
          <w:sz w:val="24"/>
          <w:szCs w:val="24"/>
        </w:rPr>
        <w:br/>
        <w:t>Flexural Stress Utilization Ratio: 702.25 / 720.00 = 97.5%</w:t>
      </w:r>
    </w:p>
    <w:p w14:paraId="665C0537"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lastRenderedPageBreak/>
        <w:t>Shear Web Capacity (AISC Chapter G2)</w:t>
      </w:r>
      <w:r w:rsidRPr="00C901FA">
        <w:rPr>
          <w:rFonts w:ascii="Roboto" w:eastAsia="Times New Roman" w:hAnsi="Roboto" w:cs="Times New Roman"/>
          <w:sz w:val="24"/>
          <w:szCs w:val="24"/>
        </w:rPr>
        <w:br/>
        <w:t>The shear panel check evaluates total vertical web yielding depth boundaries (Web Area Aw = Depth * Web Thickness = 9.99 * 0.230 = 2.298 in2). Because web slenderness sits below the yielding premium cap (40.0 is less than 53.95), the shear coefficient Cv1 = 1.0 and safety factor phi = 1.00:</w:t>
      </w:r>
      <w:r w:rsidRPr="00C901FA">
        <w:rPr>
          <w:rFonts w:ascii="Roboto" w:eastAsia="Times New Roman" w:hAnsi="Roboto" w:cs="Times New Roman"/>
          <w:sz w:val="24"/>
          <w:szCs w:val="24"/>
        </w:rPr>
        <w:br/>
        <w:t>Nominal Capacity (</w:t>
      </w:r>
      <w:proofErr w:type="spellStart"/>
      <w:r w:rsidRPr="00C901FA">
        <w:rPr>
          <w:rFonts w:ascii="Roboto" w:eastAsia="Times New Roman" w:hAnsi="Roboto" w:cs="Times New Roman"/>
          <w:sz w:val="24"/>
          <w:szCs w:val="24"/>
        </w:rPr>
        <w:t>Vn</w:t>
      </w:r>
      <w:proofErr w:type="spellEnd"/>
      <w:r w:rsidRPr="00C901FA">
        <w:rPr>
          <w:rFonts w:ascii="Roboto" w:eastAsia="Times New Roman" w:hAnsi="Roboto" w:cs="Times New Roman"/>
          <w:sz w:val="24"/>
          <w:szCs w:val="24"/>
        </w:rPr>
        <w:t xml:space="preserve">) = 0.6 * </w:t>
      </w:r>
      <w:proofErr w:type="spellStart"/>
      <w:r w:rsidRPr="00C901FA">
        <w:rPr>
          <w:rFonts w:ascii="Roboto" w:eastAsia="Times New Roman" w:hAnsi="Roboto" w:cs="Times New Roman"/>
          <w:sz w:val="24"/>
          <w:szCs w:val="24"/>
        </w:rPr>
        <w:t>Fy</w:t>
      </w:r>
      <w:proofErr w:type="spellEnd"/>
      <w:r w:rsidRPr="00C901FA">
        <w:rPr>
          <w:rFonts w:ascii="Roboto" w:eastAsia="Times New Roman" w:hAnsi="Roboto" w:cs="Times New Roman"/>
          <w:sz w:val="24"/>
          <w:szCs w:val="24"/>
        </w:rPr>
        <w:t xml:space="preserve"> * Aw * Cv1 = 0.6 * 50 </w:t>
      </w:r>
      <w:proofErr w:type="spellStart"/>
      <w:r w:rsidRPr="00C901FA">
        <w:rPr>
          <w:rFonts w:ascii="Roboto" w:eastAsia="Times New Roman" w:hAnsi="Roboto" w:cs="Times New Roman"/>
          <w:sz w:val="24"/>
          <w:szCs w:val="24"/>
        </w:rPr>
        <w:t>ksi</w:t>
      </w:r>
      <w:proofErr w:type="spellEnd"/>
      <w:r w:rsidRPr="00C901FA">
        <w:rPr>
          <w:rFonts w:ascii="Roboto" w:eastAsia="Times New Roman" w:hAnsi="Roboto" w:cs="Times New Roman"/>
          <w:sz w:val="24"/>
          <w:szCs w:val="24"/>
        </w:rPr>
        <w:t xml:space="preserve"> * 2.298 in2 * 1.0 = 68.94 kips</w:t>
      </w:r>
      <w:r w:rsidRPr="00C901FA">
        <w:rPr>
          <w:rFonts w:ascii="Roboto" w:eastAsia="Times New Roman" w:hAnsi="Roboto" w:cs="Times New Roman"/>
          <w:sz w:val="24"/>
          <w:szCs w:val="24"/>
        </w:rPr>
        <w:br/>
        <w:t xml:space="preserve">Design Shear Capacity (phi * </w:t>
      </w:r>
      <w:proofErr w:type="spellStart"/>
      <w:r w:rsidRPr="00C901FA">
        <w:rPr>
          <w:rFonts w:ascii="Roboto" w:eastAsia="Times New Roman" w:hAnsi="Roboto" w:cs="Times New Roman"/>
          <w:sz w:val="24"/>
          <w:szCs w:val="24"/>
        </w:rPr>
        <w:t>Vn</w:t>
      </w:r>
      <w:proofErr w:type="spellEnd"/>
      <w:r w:rsidRPr="00C901FA">
        <w:rPr>
          <w:rFonts w:ascii="Roboto" w:eastAsia="Times New Roman" w:hAnsi="Roboto" w:cs="Times New Roman"/>
          <w:sz w:val="24"/>
          <w:szCs w:val="24"/>
        </w:rPr>
        <w:t>) = 1.00 * 68.94 kips = 68.94 kips</w:t>
      </w:r>
    </w:p>
    <w:p w14:paraId="7340F99A"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Shear Safety Check: Demand (26.50 kips) is less than Capacity (68.94 kips) -&gt; STATUS: PASS</w:t>
      </w:r>
      <w:r w:rsidRPr="00C901FA">
        <w:rPr>
          <w:rFonts w:ascii="Roboto" w:eastAsia="Times New Roman" w:hAnsi="Roboto" w:cs="Times New Roman"/>
          <w:sz w:val="24"/>
          <w:szCs w:val="24"/>
        </w:rPr>
        <w:br/>
        <w:t>Shear Stress Utilization Ratio: 26.50 / 68.94 = 38.4%</w:t>
      </w:r>
    </w:p>
    <w:p w14:paraId="1EB474FF"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Serviceability Elastic Deflection (AISC Chapter L)</w:t>
      </w:r>
      <w:r w:rsidRPr="00C901FA">
        <w:rPr>
          <w:rFonts w:ascii="Roboto" w:eastAsia="Times New Roman" w:hAnsi="Roboto" w:cs="Times New Roman"/>
          <w:sz w:val="24"/>
          <w:szCs w:val="24"/>
        </w:rPr>
        <w:br/>
        <w:t>Deflection constraints are assessed exclusively under raw, unfactored service loads. Integrating the boundary condition variables reveals that the global elastic curve reaches its absolute worst-case sagging depth at x = 58.58 inches:</w:t>
      </w:r>
      <w:r w:rsidRPr="00C901FA">
        <w:rPr>
          <w:rFonts w:ascii="Roboto" w:eastAsia="Times New Roman" w:hAnsi="Roboto" w:cs="Times New Roman"/>
          <w:sz w:val="24"/>
          <w:szCs w:val="24"/>
        </w:rPr>
        <w:br/>
        <w:t>Maximum Calculated Service Deflection = -0.406 inches</w:t>
      </w:r>
      <w:r w:rsidRPr="00C901FA">
        <w:rPr>
          <w:rFonts w:ascii="Roboto" w:eastAsia="Times New Roman" w:hAnsi="Roboto" w:cs="Times New Roman"/>
          <w:sz w:val="24"/>
          <w:szCs w:val="24"/>
        </w:rPr>
        <w:br/>
        <w:t>Standard Code Allowable Deflection Limit = L / 240 = 120.0 in / 240 = 0.500 inches</w:t>
      </w:r>
    </w:p>
    <w:p w14:paraId="0BF90B6B"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Deflection Safety Check: Service Deflection (0.406 in) is less than Code Limit (0.500 in) -&gt; STATUS: PASS</w:t>
      </w:r>
    </w:p>
    <w:p w14:paraId="6C37C4DC" w14:textId="77777777" w:rsidR="00C901FA" w:rsidRPr="00C901FA" w:rsidRDefault="009740B2" w:rsidP="00C901F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67F95F">
          <v:rect id="_x0000_i1029" style="width:0;height:1.5pt" o:hralign="center" o:hrstd="t" o:hr="t" fillcolor="#a0a0a0" stroked="f"/>
        </w:pict>
      </w:r>
    </w:p>
    <w:p w14:paraId="32882695" w14:textId="77777777" w:rsidR="00C901FA" w:rsidRPr="00C901FA" w:rsidRDefault="00C901FA" w:rsidP="00C901FA">
      <w:pPr>
        <w:numPr>
          <w:ilvl w:val="0"/>
          <w:numId w:val="15"/>
        </w:numPr>
        <w:spacing w:after="0" w:line="240" w:lineRule="auto"/>
        <w:rPr>
          <w:rFonts w:ascii="Roboto" w:eastAsia="Times New Roman" w:hAnsi="Roboto" w:cs="Times New Roman"/>
          <w:sz w:val="24"/>
          <w:szCs w:val="24"/>
        </w:rPr>
      </w:pPr>
      <w:r w:rsidRPr="00C901FA">
        <w:rPr>
          <w:rFonts w:ascii="Roboto" w:eastAsia="Times New Roman" w:hAnsi="Roboto" w:cs="Times New Roman"/>
          <w:sz w:val="24"/>
          <w:szCs w:val="24"/>
        </w:rPr>
        <w:t>RECONCILIATION AND CONCLUSION</w:t>
      </w:r>
    </w:p>
    <w:p w14:paraId="2C3CE2F2"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The calculation cross-verification matrices indicate a perfect 1:1 convergence between our analytical manual calculus derivations, our Python tracking script coordinates, and our 2D Planar Frame MASTAN2 software models. The AISC W10x15 structural steel profile operates successfully within all safety boundaries, displaying an absolute maximum load utilization profile of 97.5%.</w:t>
      </w:r>
    </w:p>
    <w:p w14:paraId="36DB15F6" w14:textId="77777777" w:rsidR="00C901FA" w:rsidRPr="00C901FA" w:rsidRDefault="00C901FA" w:rsidP="00C901FA">
      <w:pPr>
        <w:spacing w:line="240" w:lineRule="auto"/>
        <w:rPr>
          <w:rFonts w:ascii="Roboto" w:eastAsia="Times New Roman" w:hAnsi="Roboto" w:cs="Times New Roman"/>
          <w:sz w:val="24"/>
          <w:szCs w:val="24"/>
        </w:rPr>
      </w:pPr>
      <w:r w:rsidRPr="00C901FA">
        <w:rPr>
          <w:rFonts w:ascii="Roboto" w:eastAsia="Times New Roman" w:hAnsi="Roboto" w:cs="Times New Roman"/>
          <w:sz w:val="24"/>
          <w:szCs w:val="24"/>
        </w:rPr>
        <w:t>DESIGN STATUS: REGULATORY PASS AND FULLY VERIFIED</w:t>
      </w:r>
    </w:p>
    <w:p w14:paraId="0DE6531D" w14:textId="77777777" w:rsidR="00C901FA" w:rsidRPr="00C901FA" w:rsidRDefault="009740B2" w:rsidP="00C901F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D660B7">
          <v:rect id="_x0000_i1030" style="width:0;height:1.5pt" o:hralign="center" o:hrstd="t" o:hr="t" fillcolor="#a0a0a0" stroked="f"/>
        </w:pict>
      </w:r>
    </w:p>
    <w:p w14:paraId="77D92F42" w14:textId="77777777" w:rsidR="00422B0A" w:rsidRPr="00C901FA" w:rsidRDefault="00422B0A" w:rsidP="00C901FA"/>
    <w:sectPr w:rsidR="00422B0A" w:rsidRPr="00C90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25E5"/>
    <w:multiLevelType w:val="multilevel"/>
    <w:tmpl w:val="0842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050A"/>
    <w:multiLevelType w:val="multilevel"/>
    <w:tmpl w:val="ED04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578C"/>
    <w:multiLevelType w:val="multilevel"/>
    <w:tmpl w:val="D7E895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D0689"/>
    <w:multiLevelType w:val="multilevel"/>
    <w:tmpl w:val="EFF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D0B07"/>
    <w:multiLevelType w:val="multilevel"/>
    <w:tmpl w:val="81D6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15FB6"/>
    <w:multiLevelType w:val="multilevel"/>
    <w:tmpl w:val="1F7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F3004"/>
    <w:multiLevelType w:val="multilevel"/>
    <w:tmpl w:val="B268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06B61"/>
    <w:multiLevelType w:val="multilevel"/>
    <w:tmpl w:val="489ABB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E54359"/>
    <w:multiLevelType w:val="multilevel"/>
    <w:tmpl w:val="C0CE5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AB378C"/>
    <w:multiLevelType w:val="multilevel"/>
    <w:tmpl w:val="56BAA7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C66D32"/>
    <w:multiLevelType w:val="multilevel"/>
    <w:tmpl w:val="C2DE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E05CC5"/>
    <w:multiLevelType w:val="multilevel"/>
    <w:tmpl w:val="9CB6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D5CBD"/>
    <w:multiLevelType w:val="multilevel"/>
    <w:tmpl w:val="1F36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45356"/>
    <w:multiLevelType w:val="multilevel"/>
    <w:tmpl w:val="C3B2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832A5"/>
    <w:multiLevelType w:val="multilevel"/>
    <w:tmpl w:val="316AF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6"/>
  </w:num>
  <w:num w:numId="3">
    <w:abstractNumId w:val="0"/>
  </w:num>
  <w:num w:numId="4">
    <w:abstractNumId w:val="1"/>
  </w:num>
  <w:num w:numId="5">
    <w:abstractNumId w:val="3"/>
  </w:num>
  <w:num w:numId="6">
    <w:abstractNumId w:val="14"/>
  </w:num>
  <w:num w:numId="7">
    <w:abstractNumId w:val="13"/>
  </w:num>
  <w:num w:numId="8">
    <w:abstractNumId w:val="8"/>
  </w:num>
  <w:num w:numId="9">
    <w:abstractNumId w:val="10"/>
  </w:num>
  <w:num w:numId="10">
    <w:abstractNumId w:val="2"/>
  </w:num>
  <w:num w:numId="11">
    <w:abstractNumId w:val="5"/>
  </w:num>
  <w:num w:numId="12">
    <w:abstractNumId w:val="4"/>
  </w:num>
  <w:num w:numId="13">
    <w:abstractNumId w:val="12"/>
  </w:num>
  <w:num w:numId="14">
    <w:abstractNumId w:val="7"/>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71A"/>
    <w:rsid w:val="00422B0A"/>
    <w:rsid w:val="0043571A"/>
    <w:rsid w:val="009740B2"/>
    <w:rsid w:val="00C90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DC033"/>
  <w15:chartTrackingRefBased/>
  <w15:docId w15:val="{E5DC4BE3-997F-4462-8447-A5E9E3C13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3571A"/>
    <w:rPr>
      <w:b/>
      <w:bCs/>
    </w:rPr>
  </w:style>
  <w:style w:type="paragraph" w:customStyle="1" w:styleId="z1qcye">
    <w:name w:val="z1qcye"/>
    <w:basedOn w:val="Normal"/>
    <w:rsid w:val="004357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rsid w:val="0043571A"/>
  </w:style>
  <w:style w:type="character" w:styleId="Emphasis">
    <w:name w:val="Emphasis"/>
    <w:basedOn w:val="DefaultParagraphFont"/>
    <w:uiPriority w:val="20"/>
    <w:qFormat/>
    <w:rsid w:val="0043571A"/>
    <w:rPr>
      <w:i/>
      <w:iCs/>
    </w:rPr>
  </w:style>
  <w:style w:type="paragraph" w:styleId="ListParagraph">
    <w:name w:val="List Paragraph"/>
    <w:basedOn w:val="Normal"/>
    <w:uiPriority w:val="34"/>
    <w:qFormat/>
    <w:rsid w:val="00C901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68788">
      <w:bodyDiv w:val="1"/>
      <w:marLeft w:val="0"/>
      <w:marRight w:val="0"/>
      <w:marTop w:val="0"/>
      <w:marBottom w:val="0"/>
      <w:divBdr>
        <w:top w:val="none" w:sz="0" w:space="0" w:color="auto"/>
        <w:left w:val="none" w:sz="0" w:space="0" w:color="auto"/>
        <w:bottom w:val="none" w:sz="0" w:space="0" w:color="auto"/>
        <w:right w:val="none" w:sz="0" w:space="0" w:color="auto"/>
      </w:divBdr>
      <w:divsChild>
        <w:div w:id="1909726356">
          <w:marLeft w:val="0"/>
          <w:marRight w:val="0"/>
          <w:marTop w:val="360"/>
          <w:marBottom w:val="180"/>
          <w:divBdr>
            <w:top w:val="none" w:sz="0" w:space="0" w:color="auto"/>
            <w:left w:val="none" w:sz="0" w:space="0" w:color="auto"/>
            <w:bottom w:val="none" w:sz="0" w:space="0" w:color="auto"/>
            <w:right w:val="none" w:sz="0" w:space="0" w:color="auto"/>
          </w:divBdr>
        </w:div>
        <w:div w:id="1570309746">
          <w:marLeft w:val="0"/>
          <w:marRight w:val="0"/>
          <w:marTop w:val="180"/>
          <w:marBottom w:val="240"/>
          <w:divBdr>
            <w:top w:val="none" w:sz="0" w:space="0" w:color="auto"/>
            <w:left w:val="none" w:sz="0" w:space="0" w:color="auto"/>
            <w:bottom w:val="none" w:sz="0" w:space="0" w:color="auto"/>
            <w:right w:val="none" w:sz="0" w:space="0" w:color="auto"/>
          </w:divBdr>
        </w:div>
        <w:div w:id="975376099">
          <w:marLeft w:val="0"/>
          <w:marRight w:val="0"/>
          <w:marTop w:val="360"/>
          <w:marBottom w:val="180"/>
          <w:divBdr>
            <w:top w:val="none" w:sz="0" w:space="0" w:color="auto"/>
            <w:left w:val="none" w:sz="0" w:space="0" w:color="auto"/>
            <w:bottom w:val="none" w:sz="0" w:space="0" w:color="auto"/>
            <w:right w:val="none" w:sz="0" w:space="0" w:color="auto"/>
          </w:divBdr>
        </w:div>
        <w:div w:id="923030970">
          <w:marLeft w:val="0"/>
          <w:marRight w:val="0"/>
          <w:marTop w:val="180"/>
          <w:marBottom w:val="240"/>
          <w:divBdr>
            <w:top w:val="none" w:sz="0" w:space="0" w:color="auto"/>
            <w:left w:val="none" w:sz="0" w:space="0" w:color="auto"/>
            <w:bottom w:val="none" w:sz="0" w:space="0" w:color="auto"/>
            <w:right w:val="none" w:sz="0" w:space="0" w:color="auto"/>
          </w:divBdr>
        </w:div>
        <w:div w:id="1029838692">
          <w:marLeft w:val="0"/>
          <w:marRight w:val="0"/>
          <w:marTop w:val="180"/>
          <w:marBottom w:val="240"/>
          <w:divBdr>
            <w:top w:val="none" w:sz="0" w:space="0" w:color="auto"/>
            <w:left w:val="none" w:sz="0" w:space="0" w:color="auto"/>
            <w:bottom w:val="none" w:sz="0" w:space="0" w:color="auto"/>
            <w:right w:val="none" w:sz="0" w:space="0" w:color="auto"/>
          </w:divBdr>
        </w:div>
        <w:div w:id="1641419783">
          <w:marLeft w:val="0"/>
          <w:marRight w:val="0"/>
          <w:marTop w:val="360"/>
          <w:marBottom w:val="180"/>
          <w:divBdr>
            <w:top w:val="none" w:sz="0" w:space="0" w:color="auto"/>
            <w:left w:val="none" w:sz="0" w:space="0" w:color="auto"/>
            <w:bottom w:val="none" w:sz="0" w:space="0" w:color="auto"/>
            <w:right w:val="none" w:sz="0" w:space="0" w:color="auto"/>
          </w:divBdr>
        </w:div>
        <w:div w:id="1356495826">
          <w:marLeft w:val="0"/>
          <w:marRight w:val="0"/>
          <w:marTop w:val="180"/>
          <w:marBottom w:val="240"/>
          <w:divBdr>
            <w:top w:val="none" w:sz="0" w:space="0" w:color="auto"/>
            <w:left w:val="none" w:sz="0" w:space="0" w:color="auto"/>
            <w:bottom w:val="none" w:sz="0" w:space="0" w:color="auto"/>
            <w:right w:val="none" w:sz="0" w:space="0" w:color="auto"/>
          </w:divBdr>
        </w:div>
        <w:div w:id="1651131758">
          <w:marLeft w:val="0"/>
          <w:marRight w:val="0"/>
          <w:marTop w:val="180"/>
          <w:marBottom w:val="240"/>
          <w:divBdr>
            <w:top w:val="none" w:sz="0" w:space="0" w:color="auto"/>
            <w:left w:val="none" w:sz="0" w:space="0" w:color="auto"/>
            <w:bottom w:val="none" w:sz="0" w:space="0" w:color="auto"/>
            <w:right w:val="none" w:sz="0" w:space="0" w:color="auto"/>
          </w:divBdr>
        </w:div>
        <w:div w:id="1732459887">
          <w:marLeft w:val="0"/>
          <w:marRight w:val="0"/>
          <w:marTop w:val="360"/>
          <w:marBottom w:val="180"/>
          <w:divBdr>
            <w:top w:val="none" w:sz="0" w:space="0" w:color="auto"/>
            <w:left w:val="none" w:sz="0" w:space="0" w:color="auto"/>
            <w:bottom w:val="none" w:sz="0" w:space="0" w:color="auto"/>
            <w:right w:val="none" w:sz="0" w:space="0" w:color="auto"/>
          </w:divBdr>
        </w:div>
        <w:div w:id="1786460868">
          <w:marLeft w:val="0"/>
          <w:marRight w:val="0"/>
          <w:marTop w:val="180"/>
          <w:marBottom w:val="240"/>
          <w:divBdr>
            <w:top w:val="none" w:sz="0" w:space="0" w:color="auto"/>
            <w:left w:val="none" w:sz="0" w:space="0" w:color="auto"/>
            <w:bottom w:val="none" w:sz="0" w:space="0" w:color="auto"/>
            <w:right w:val="none" w:sz="0" w:space="0" w:color="auto"/>
          </w:divBdr>
        </w:div>
        <w:div w:id="431322901">
          <w:marLeft w:val="0"/>
          <w:marRight w:val="0"/>
          <w:marTop w:val="360"/>
          <w:marBottom w:val="180"/>
          <w:divBdr>
            <w:top w:val="none" w:sz="0" w:space="0" w:color="auto"/>
            <w:left w:val="none" w:sz="0" w:space="0" w:color="auto"/>
            <w:bottom w:val="none" w:sz="0" w:space="0" w:color="auto"/>
            <w:right w:val="none" w:sz="0" w:space="0" w:color="auto"/>
          </w:divBdr>
        </w:div>
        <w:div w:id="52507041">
          <w:marLeft w:val="0"/>
          <w:marRight w:val="0"/>
          <w:marTop w:val="360"/>
          <w:marBottom w:val="180"/>
          <w:divBdr>
            <w:top w:val="none" w:sz="0" w:space="0" w:color="auto"/>
            <w:left w:val="none" w:sz="0" w:space="0" w:color="auto"/>
            <w:bottom w:val="none" w:sz="0" w:space="0" w:color="auto"/>
            <w:right w:val="none" w:sz="0" w:space="0" w:color="auto"/>
          </w:divBdr>
        </w:div>
        <w:div w:id="1949386601">
          <w:marLeft w:val="0"/>
          <w:marRight w:val="0"/>
          <w:marTop w:val="360"/>
          <w:marBottom w:val="180"/>
          <w:divBdr>
            <w:top w:val="none" w:sz="0" w:space="0" w:color="auto"/>
            <w:left w:val="none" w:sz="0" w:space="0" w:color="auto"/>
            <w:bottom w:val="none" w:sz="0" w:space="0" w:color="auto"/>
            <w:right w:val="none" w:sz="0" w:space="0" w:color="auto"/>
          </w:divBdr>
        </w:div>
        <w:div w:id="1722822679">
          <w:marLeft w:val="0"/>
          <w:marRight w:val="0"/>
          <w:marTop w:val="360"/>
          <w:marBottom w:val="180"/>
          <w:divBdr>
            <w:top w:val="none" w:sz="0" w:space="0" w:color="auto"/>
            <w:left w:val="none" w:sz="0" w:space="0" w:color="auto"/>
            <w:bottom w:val="none" w:sz="0" w:space="0" w:color="auto"/>
            <w:right w:val="none" w:sz="0" w:space="0" w:color="auto"/>
          </w:divBdr>
        </w:div>
        <w:div w:id="1837185148">
          <w:marLeft w:val="0"/>
          <w:marRight w:val="0"/>
          <w:marTop w:val="180"/>
          <w:marBottom w:val="240"/>
          <w:divBdr>
            <w:top w:val="none" w:sz="0" w:space="0" w:color="auto"/>
            <w:left w:val="none" w:sz="0" w:space="0" w:color="auto"/>
            <w:bottom w:val="none" w:sz="0" w:space="0" w:color="auto"/>
            <w:right w:val="none" w:sz="0" w:space="0" w:color="auto"/>
          </w:divBdr>
        </w:div>
        <w:div w:id="296421932">
          <w:marLeft w:val="0"/>
          <w:marRight w:val="0"/>
          <w:marTop w:val="360"/>
          <w:marBottom w:val="180"/>
          <w:divBdr>
            <w:top w:val="none" w:sz="0" w:space="0" w:color="auto"/>
            <w:left w:val="none" w:sz="0" w:space="0" w:color="auto"/>
            <w:bottom w:val="none" w:sz="0" w:space="0" w:color="auto"/>
            <w:right w:val="none" w:sz="0" w:space="0" w:color="auto"/>
          </w:divBdr>
        </w:div>
        <w:div w:id="1037049444">
          <w:marLeft w:val="0"/>
          <w:marRight w:val="0"/>
          <w:marTop w:val="360"/>
          <w:marBottom w:val="180"/>
          <w:divBdr>
            <w:top w:val="none" w:sz="0" w:space="0" w:color="auto"/>
            <w:left w:val="none" w:sz="0" w:space="0" w:color="auto"/>
            <w:bottom w:val="none" w:sz="0" w:space="0" w:color="auto"/>
            <w:right w:val="none" w:sz="0" w:space="0" w:color="auto"/>
          </w:divBdr>
        </w:div>
        <w:div w:id="1653292876">
          <w:marLeft w:val="0"/>
          <w:marRight w:val="0"/>
          <w:marTop w:val="180"/>
          <w:marBottom w:val="240"/>
          <w:divBdr>
            <w:top w:val="none" w:sz="0" w:space="0" w:color="auto"/>
            <w:left w:val="none" w:sz="0" w:space="0" w:color="auto"/>
            <w:bottom w:val="none" w:sz="0" w:space="0" w:color="auto"/>
            <w:right w:val="none" w:sz="0" w:space="0" w:color="auto"/>
          </w:divBdr>
        </w:div>
        <w:div w:id="1820151325">
          <w:marLeft w:val="0"/>
          <w:marRight w:val="0"/>
          <w:marTop w:val="180"/>
          <w:marBottom w:val="240"/>
          <w:divBdr>
            <w:top w:val="none" w:sz="0" w:space="0" w:color="auto"/>
            <w:left w:val="none" w:sz="0" w:space="0" w:color="auto"/>
            <w:bottom w:val="none" w:sz="0" w:space="0" w:color="auto"/>
            <w:right w:val="none" w:sz="0" w:space="0" w:color="auto"/>
          </w:divBdr>
        </w:div>
        <w:div w:id="1054355778">
          <w:marLeft w:val="0"/>
          <w:marRight w:val="0"/>
          <w:marTop w:val="360"/>
          <w:marBottom w:val="180"/>
          <w:divBdr>
            <w:top w:val="none" w:sz="0" w:space="0" w:color="auto"/>
            <w:left w:val="none" w:sz="0" w:space="0" w:color="auto"/>
            <w:bottom w:val="none" w:sz="0" w:space="0" w:color="auto"/>
            <w:right w:val="none" w:sz="0" w:space="0" w:color="auto"/>
          </w:divBdr>
        </w:div>
        <w:div w:id="1186795660">
          <w:marLeft w:val="0"/>
          <w:marRight w:val="0"/>
          <w:marTop w:val="180"/>
          <w:marBottom w:val="240"/>
          <w:divBdr>
            <w:top w:val="none" w:sz="0" w:space="0" w:color="auto"/>
            <w:left w:val="none" w:sz="0" w:space="0" w:color="auto"/>
            <w:bottom w:val="none" w:sz="0" w:space="0" w:color="auto"/>
            <w:right w:val="none" w:sz="0" w:space="0" w:color="auto"/>
          </w:divBdr>
        </w:div>
        <w:div w:id="1699041613">
          <w:marLeft w:val="0"/>
          <w:marRight w:val="0"/>
          <w:marTop w:val="180"/>
          <w:marBottom w:val="240"/>
          <w:divBdr>
            <w:top w:val="none" w:sz="0" w:space="0" w:color="auto"/>
            <w:left w:val="none" w:sz="0" w:space="0" w:color="auto"/>
            <w:bottom w:val="none" w:sz="0" w:space="0" w:color="auto"/>
            <w:right w:val="none" w:sz="0" w:space="0" w:color="auto"/>
          </w:divBdr>
        </w:div>
        <w:div w:id="365571230">
          <w:marLeft w:val="0"/>
          <w:marRight w:val="0"/>
          <w:marTop w:val="360"/>
          <w:marBottom w:val="180"/>
          <w:divBdr>
            <w:top w:val="none" w:sz="0" w:space="0" w:color="auto"/>
            <w:left w:val="none" w:sz="0" w:space="0" w:color="auto"/>
            <w:bottom w:val="none" w:sz="0" w:space="0" w:color="auto"/>
            <w:right w:val="none" w:sz="0" w:space="0" w:color="auto"/>
          </w:divBdr>
        </w:div>
        <w:div w:id="1187258880">
          <w:marLeft w:val="0"/>
          <w:marRight w:val="0"/>
          <w:marTop w:val="180"/>
          <w:marBottom w:val="240"/>
          <w:divBdr>
            <w:top w:val="none" w:sz="0" w:space="0" w:color="auto"/>
            <w:left w:val="none" w:sz="0" w:space="0" w:color="auto"/>
            <w:bottom w:val="none" w:sz="0" w:space="0" w:color="auto"/>
            <w:right w:val="none" w:sz="0" w:space="0" w:color="auto"/>
          </w:divBdr>
        </w:div>
        <w:div w:id="1641694451">
          <w:marLeft w:val="0"/>
          <w:marRight w:val="0"/>
          <w:marTop w:val="180"/>
          <w:marBottom w:val="240"/>
          <w:divBdr>
            <w:top w:val="none" w:sz="0" w:space="0" w:color="auto"/>
            <w:left w:val="none" w:sz="0" w:space="0" w:color="auto"/>
            <w:bottom w:val="none" w:sz="0" w:space="0" w:color="auto"/>
            <w:right w:val="none" w:sz="0" w:space="0" w:color="auto"/>
          </w:divBdr>
        </w:div>
        <w:div w:id="751858906">
          <w:marLeft w:val="0"/>
          <w:marRight w:val="0"/>
          <w:marTop w:val="360"/>
          <w:marBottom w:val="180"/>
          <w:divBdr>
            <w:top w:val="none" w:sz="0" w:space="0" w:color="auto"/>
            <w:left w:val="none" w:sz="0" w:space="0" w:color="auto"/>
            <w:bottom w:val="none" w:sz="0" w:space="0" w:color="auto"/>
            <w:right w:val="none" w:sz="0" w:space="0" w:color="auto"/>
          </w:divBdr>
        </w:div>
        <w:div w:id="1744906393">
          <w:marLeft w:val="0"/>
          <w:marRight w:val="0"/>
          <w:marTop w:val="180"/>
          <w:marBottom w:val="240"/>
          <w:divBdr>
            <w:top w:val="none" w:sz="0" w:space="0" w:color="auto"/>
            <w:left w:val="none" w:sz="0" w:space="0" w:color="auto"/>
            <w:bottom w:val="none" w:sz="0" w:space="0" w:color="auto"/>
            <w:right w:val="none" w:sz="0" w:space="0" w:color="auto"/>
          </w:divBdr>
        </w:div>
        <w:div w:id="395857338">
          <w:marLeft w:val="0"/>
          <w:marRight w:val="0"/>
          <w:marTop w:val="180"/>
          <w:marBottom w:val="240"/>
          <w:divBdr>
            <w:top w:val="none" w:sz="0" w:space="0" w:color="auto"/>
            <w:left w:val="none" w:sz="0" w:space="0" w:color="auto"/>
            <w:bottom w:val="none" w:sz="0" w:space="0" w:color="auto"/>
            <w:right w:val="none" w:sz="0" w:space="0" w:color="auto"/>
          </w:divBdr>
        </w:div>
      </w:divsChild>
    </w:div>
    <w:div w:id="828136318">
      <w:bodyDiv w:val="1"/>
      <w:marLeft w:val="0"/>
      <w:marRight w:val="0"/>
      <w:marTop w:val="0"/>
      <w:marBottom w:val="0"/>
      <w:divBdr>
        <w:top w:val="none" w:sz="0" w:space="0" w:color="auto"/>
        <w:left w:val="none" w:sz="0" w:space="0" w:color="auto"/>
        <w:bottom w:val="none" w:sz="0" w:space="0" w:color="auto"/>
        <w:right w:val="none" w:sz="0" w:space="0" w:color="auto"/>
      </w:divBdr>
      <w:divsChild>
        <w:div w:id="729501444">
          <w:marLeft w:val="0"/>
          <w:marRight w:val="0"/>
          <w:marTop w:val="180"/>
          <w:marBottom w:val="240"/>
          <w:divBdr>
            <w:top w:val="none" w:sz="0" w:space="0" w:color="auto"/>
            <w:left w:val="none" w:sz="0" w:space="0" w:color="auto"/>
            <w:bottom w:val="none" w:sz="0" w:space="0" w:color="auto"/>
            <w:right w:val="none" w:sz="0" w:space="0" w:color="auto"/>
          </w:divBdr>
        </w:div>
        <w:div w:id="1814322856">
          <w:marLeft w:val="0"/>
          <w:marRight w:val="0"/>
          <w:marTop w:val="180"/>
          <w:marBottom w:val="240"/>
          <w:divBdr>
            <w:top w:val="none" w:sz="0" w:space="0" w:color="auto"/>
            <w:left w:val="none" w:sz="0" w:space="0" w:color="auto"/>
            <w:bottom w:val="none" w:sz="0" w:space="0" w:color="auto"/>
            <w:right w:val="none" w:sz="0" w:space="0" w:color="auto"/>
          </w:divBdr>
        </w:div>
        <w:div w:id="17392326">
          <w:marLeft w:val="0"/>
          <w:marRight w:val="0"/>
          <w:marTop w:val="180"/>
          <w:marBottom w:val="240"/>
          <w:divBdr>
            <w:top w:val="none" w:sz="0" w:space="0" w:color="auto"/>
            <w:left w:val="none" w:sz="0" w:space="0" w:color="auto"/>
            <w:bottom w:val="none" w:sz="0" w:space="0" w:color="auto"/>
            <w:right w:val="none" w:sz="0" w:space="0" w:color="auto"/>
          </w:divBdr>
        </w:div>
        <w:div w:id="455298615">
          <w:marLeft w:val="0"/>
          <w:marRight w:val="0"/>
          <w:marTop w:val="180"/>
          <w:marBottom w:val="240"/>
          <w:divBdr>
            <w:top w:val="none" w:sz="0" w:space="0" w:color="auto"/>
            <w:left w:val="none" w:sz="0" w:space="0" w:color="auto"/>
            <w:bottom w:val="none" w:sz="0" w:space="0" w:color="auto"/>
            <w:right w:val="none" w:sz="0" w:space="0" w:color="auto"/>
          </w:divBdr>
        </w:div>
        <w:div w:id="1769547647">
          <w:marLeft w:val="0"/>
          <w:marRight w:val="0"/>
          <w:marTop w:val="180"/>
          <w:marBottom w:val="240"/>
          <w:divBdr>
            <w:top w:val="none" w:sz="0" w:space="0" w:color="auto"/>
            <w:left w:val="none" w:sz="0" w:space="0" w:color="auto"/>
            <w:bottom w:val="none" w:sz="0" w:space="0" w:color="auto"/>
            <w:right w:val="none" w:sz="0" w:space="0" w:color="auto"/>
          </w:divBdr>
        </w:div>
        <w:div w:id="978270595">
          <w:marLeft w:val="0"/>
          <w:marRight w:val="0"/>
          <w:marTop w:val="180"/>
          <w:marBottom w:val="240"/>
          <w:divBdr>
            <w:top w:val="none" w:sz="0" w:space="0" w:color="auto"/>
            <w:left w:val="none" w:sz="0" w:space="0" w:color="auto"/>
            <w:bottom w:val="none" w:sz="0" w:space="0" w:color="auto"/>
            <w:right w:val="none" w:sz="0" w:space="0" w:color="auto"/>
          </w:divBdr>
        </w:div>
        <w:div w:id="563104839">
          <w:marLeft w:val="0"/>
          <w:marRight w:val="0"/>
          <w:marTop w:val="180"/>
          <w:marBottom w:val="240"/>
          <w:divBdr>
            <w:top w:val="none" w:sz="0" w:space="0" w:color="auto"/>
            <w:left w:val="none" w:sz="0" w:space="0" w:color="auto"/>
            <w:bottom w:val="none" w:sz="0" w:space="0" w:color="auto"/>
            <w:right w:val="none" w:sz="0" w:space="0" w:color="auto"/>
          </w:divBdr>
        </w:div>
        <w:div w:id="1355035365">
          <w:marLeft w:val="0"/>
          <w:marRight w:val="0"/>
          <w:marTop w:val="180"/>
          <w:marBottom w:val="240"/>
          <w:divBdr>
            <w:top w:val="none" w:sz="0" w:space="0" w:color="auto"/>
            <w:left w:val="none" w:sz="0" w:space="0" w:color="auto"/>
            <w:bottom w:val="none" w:sz="0" w:space="0" w:color="auto"/>
            <w:right w:val="none" w:sz="0" w:space="0" w:color="auto"/>
          </w:divBdr>
        </w:div>
        <w:div w:id="793449607">
          <w:marLeft w:val="0"/>
          <w:marRight w:val="0"/>
          <w:marTop w:val="180"/>
          <w:marBottom w:val="240"/>
          <w:divBdr>
            <w:top w:val="none" w:sz="0" w:space="0" w:color="auto"/>
            <w:left w:val="none" w:sz="0" w:space="0" w:color="auto"/>
            <w:bottom w:val="none" w:sz="0" w:space="0" w:color="auto"/>
            <w:right w:val="none" w:sz="0" w:space="0" w:color="auto"/>
          </w:divBdr>
        </w:div>
        <w:div w:id="1335258349">
          <w:marLeft w:val="0"/>
          <w:marRight w:val="0"/>
          <w:marTop w:val="180"/>
          <w:marBottom w:val="240"/>
          <w:divBdr>
            <w:top w:val="none" w:sz="0" w:space="0" w:color="auto"/>
            <w:left w:val="none" w:sz="0" w:space="0" w:color="auto"/>
            <w:bottom w:val="none" w:sz="0" w:space="0" w:color="auto"/>
            <w:right w:val="none" w:sz="0" w:space="0" w:color="auto"/>
          </w:divBdr>
        </w:div>
        <w:div w:id="452789376">
          <w:marLeft w:val="0"/>
          <w:marRight w:val="0"/>
          <w:marTop w:val="180"/>
          <w:marBottom w:val="240"/>
          <w:divBdr>
            <w:top w:val="none" w:sz="0" w:space="0" w:color="auto"/>
            <w:left w:val="none" w:sz="0" w:space="0" w:color="auto"/>
            <w:bottom w:val="none" w:sz="0" w:space="0" w:color="auto"/>
            <w:right w:val="none" w:sz="0" w:space="0" w:color="auto"/>
          </w:divBdr>
        </w:div>
        <w:div w:id="1166093196">
          <w:marLeft w:val="0"/>
          <w:marRight w:val="0"/>
          <w:marTop w:val="180"/>
          <w:marBottom w:val="240"/>
          <w:divBdr>
            <w:top w:val="none" w:sz="0" w:space="0" w:color="auto"/>
            <w:left w:val="none" w:sz="0" w:space="0" w:color="auto"/>
            <w:bottom w:val="none" w:sz="0" w:space="0" w:color="auto"/>
            <w:right w:val="none" w:sz="0" w:space="0" w:color="auto"/>
          </w:divBdr>
        </w:div>
        <w:div w:id="918635158">
          <w:marLeft w:val="0"/>
          <w:marRight w:val="0"/>
          <w:marTop w:val="180"/>
          <w:marBottom w:val="240"/>
          <w:divBdr>
            <w:top w:val="none" w:sz="0" w:space="0" w:color="auto"/>
            <w:left w:val="none" w:sz="0" w:space="0" w:color="auto"/>
            <w:bottom w:val="none" w:sz="0" w:space="0" w:color="auto"/>
            <w:right w:val="none" w:sz="0" w:space="0" w:color="auto"/>
          </w:divBdr>
        </w:div>
        <w:div w:id="257106361">
          <w:marLeft w:val="0"/>
          <w:marRight w:val="0"/>
          <w:marTop w:val="180"/>
          <w:marBottom w:val="240"/>
          <w:divBdr>
            <w:top w:val="none" w:sz="0" w:space="0" w:color="auto"/>
            <w:left w:val="none" w:sz="0" w:space="0" w:color="auto"/>
            <w:bottom w:val="none" w:sz="0" w:space="0" w:color="auto"/>
            <w:right w:val="none" w:sz="0" w:space="0" w:color="auto"/>
          </w:divBdr>
        </w:div>
        <w:div w:id="1231691509">
          <w:marLeft w:val="0"/>
          <w:marRight w:val="0"/>
          <w:marTop w:val="180"/>
          <w:marBottom w:val="240"/>
          <w:divBdr>
            <w:top w:val="none" w:sz="0" w:space="0" w:color="auto"/>
            <w:left w:val="none" w:sz="0" w:space="0" w:color="auto"/>
            <w:bottom w:val="none" w:sz="0" w:space="0" w:color="auto"/>
            <w:right w:val="none" w:sz="0" w:space="0" w:color="auto"/>
          </w:divBdr>
        </w:div>
        <w:div w:id="946079449">
          <w:marLeft w:val="0"/>
          <w:marRight w:val="0"/>
          <w:marTop w:val="180"/>
          <w:marBottom w:val="240"/>
          <w:divBdr>
            <w:top w:val="none" w:sz="0" w:space="0" w:color="auto"/>
            <w:left w:val="none" w:sz="0" w:space="0" w:color="auto"/>
            <w:bottom w:val="none" w:sz="0" w:space="0" w:color="auto"/>
            <w:right w:val="none" w:sz="0" w:space="0" w:color="auto"/>
          </w:divBdr>
        </w:div>
        <w:div w:id="1143426656">
          <w:marLeft w:val="0"/>
          <w:marRight w:val="0"/>
          <w:marTop w:val="180"/>
          <w:marBottom w:val="240"/>
          <w:divBdr>
            <w:top w:val="none" w:sz="0" w:space="0" w:color="auto"/>
            <w:left w:val="none" w:sz="0" w:space="0" w:color="auto"/>
            <w:bottom w:val="none" w:sz="0" w:space="0" w:color="auto"/>
            <w:right w:val="none" w:sz="0" w:space="0" w:color="auto"/>
          </w:divBdr>
        </w:div>
        <w:div w:id="1529295005">
          <w:marLeft w:val="0"/>
          <w:marRight w:val="0"/>
          <w:marTop w:val="180"/>
          <w:marBottom w:val="240"/>
          <w:divBdr>
            <w:top w:val="none" w:sz="0" w:space="0" w:color="auto"/>
            <w:left w:val="none" w:sz="0" w:space="0" w:color="auto"/>
            <w:bottom w:val="none" w:sz="0" w:space="0" w:color="auto"/>
            <w:right w:val="none" w:sz="0" w:space="0" w:color="auto"/>
          </w:divBdr>
        </w:div>
        <w:div w:id="371656112">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792</Words>
  <Characters>4519</Characters>
  <Application>Microsoft Office Word</Application>
  <DocSecurity>0</DocSecurity>
  <Lines>37</Lines>
  <Paragraphs>10</Paragraphs>
  <ScaleCrop>false</ScaleCrop>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2026-08-06T14:08:00Z</dcterms:created>
  <dcterms:modified xsi:type="dcterms:W3CDTF">2026-08-06T14:08:00Z</dcterms:modified>
</cp:coreProperties>
</file>