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00EE7" w14:textId="77777777" w:rsidR="00C07059" w:rsidRDefault="00724CA7">
      <w:pPr>
        <w:pStyle w:val="Title"/>
      </w:pPr>
      <w:bookmarkStart w:id="0" w:name="_GoBack"/>
      <w:bookmarkEnd w:id="0"/>
      <w:r>
        <w:t>Causal Analysis</w:t>
      </w:r>
    </w:p>
    <w:p w14:paraId="4C300EE8" w14:textId="77777777" w:rsidR="00C07059" w:rsidRDefault="00724CA7">
      <w:pPr>
        <w:pStyle w:val="Author"/>
      </w:pPr>
      <w:r>
        <w:t>Joshua F. Wiley</w:t>
      </w:r>
    </w:p>
    <w:p w14:paraId="4C300EE9" w14:textId="77777777" w:rsidR="00C07059" w:rsidRDefault="00724CA7">
      <w:pPr>
        <w:pStyle w:val="Date"/>
      </w:pPr>
      <w:r>
        <w:t>2019-05-29</w:t>
      </w:r>
    </w:p>
    <w:p w14:paraId="4C300EEA" w14:textId="77777777" w:rsidR="00C07059" w:rsidRDefault="00724CA7">
      <w:pPr>
        <w:pStyle w:val="FirstParagraph"/>
      </w:pPr>
      <w:r>
        <w:t xml:space="preserve">Download the raw </w:t>
      </w:r>
      <w:r>
        <w:rPr>
          <w:rStyle w:val="VerbatimChar"/>
        </w:rPr>
        <w:t>R</w:t>
      </w:r>
      <w:r>
        <w:t xml:space="preserve"> markdown code here </w:t>
      </w:r>
      <w:hyperlink r:id="rId7">
        <w:r>
          <w:rPr>
            <w:rStyle w:val="Hyperlink"/>
          </w:rPr>
          <w:t>https://jwiley.github.io/MonashDoctoralStatistics/Causal_Analysis.rmd</w:t>
        </w:r>
      </w:hyperlink>
      <w:r>
        <w:t>.</w:t>
      </w:r>
    </w:p>
    <w:p w14:paraId="4C300EEB" w14:textId="77777777" w:rsidR="00C07059" w:rsidRDefault="00724CA7">
      <w:pPr>
        <w:pStyle w:val="Heading1"/>
      </w:pPr>
      <w:bookmarkStart w:id="1" w:name="causal-analysis-theory"/>
      <w:r>
        <w:t>Causal Analysis Theory</w:t>
      </w:r>
      <w:bookmarkEnd w:id="1"/>
    </w:p>
    <w:p w14:paraId="4C300EEC" w14:textId="77777777" w:rsidR="00C07059" w:rsidRDefault="00724CA7">
      <w:pPr>
        <w:pStyle w:val="FirstParagraph"/>
      </w:pPr>
      <w:r>
        <w:t>The general goal of causal analysis is to quantify the causal effect of one variable on another. Arguably, much perhaps even most of science has the goal of causa</w:t>
      </w:r>
      <w:r>
        <w:t>l analysis, although not always couched in such direct language.</w:t>
      </w:r>
    </w:p>
    <w:p w14:paraId="4C300EED" w14:textId="77777777" w:rsidR="00C07059" w:rsidRDefault="00724CA7">
      <w:pPr>
        <w:pStyle w:val="BodyText"/>
      </w:pPr>
      <w:r>
        <w:t>Often, methods are taught that seemingly separate whether an analysis is causal or not based on whether it comes from an experiment or RCT (causal) or any other non-randomized design. This is</w:t>
      </w:r>
      <w:r>
        <w:t xml:space="preserve"> not, strictly, true. Rather, experiments or RCTs help ensure the assumptions required for a causal analysis are met.</w:t>
      </w:r>
    </w:p>
    <w:p w14:paraId="4C300EEE" w14:textId="77777777" w:rsidR="00C07059" w:rsidRDefault="00724CA7">
      <w:pPr>
        <w:pStyle w:val="Heading2"/>
      </w:pPr>
      <w:bookmarkStart w:id="2" w:name="terminology"/>
      <w:r>
        <w:t>Terminology</w:t>
      </w:r>
      <w:bookmarkEnd w:id="2"/>
    </w:p>
    <w:p w14:paraId="4C300EEF" w14:textId="77777777" w:rsidR="00C07059" w:rsidRDefault="00724CA7">
      <w:pPr>
        <w:pStyle w:val="FirstParagraph"/>
      </w:pPr>
      <w:r>
        <w:t>Before we consider different scenarios, there are some common terms / language to define.</w:t>
      </w:r>
    </w:p>
    <w:p w14:paraId="4C300EF0" w14:textId="77777777" w:rsidR="00C07059" w:rsidRDefault="00724CA7">
      <w:pPr>
        <w:pStyle w:val="Compact"/>
        <w:numPr>
          <w:ilvl w:val="0"/>
          <w:numId w:val="2"/>
        </w:numPr>
      </w:pPr>
      <m:oMath>
        <m:r>
          <w:rPr>
            <w:rFonts w:ascii="Cambria Math" w:hAnsi="Cambria Math"/>
          </w:rPr>
          <m:t>Y</m:t>
        </m:r>
      </m:oMath>
      <w:r>
        <w:t xml:space="preserve"> refers to our outcome of interest</w:t>
      </w:r>
      <w:r>
        <w:t xml:space="preserve">. For simplicity, let </w:t>
      </w:r>
      <m:oMath>
        <m:r>
          <w:rPr>
            <w:rFonts w:ascii="Cambria Math" w:hAnsi="Cambria Math"/>
          </w:rPr>
          <m:t>Y</m:t>
        </m:r>
      </m:oMath>
      <w:r>
        <w:t xml:space="preserve"> be a binary variable (e.g., Depressed or Not Depressed; Presence or Absence of Hyperactive symptoms). We indicate these separate outcomes, respectively as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m:t>Y</m:t>
        </m:r>
        <m:r>
          <w:rPr>
            <w:rFonts w:ascii="Cambria Math" w:hAnsi="Cambria Math"/>
          </w:rPr>
          <m:t>=1)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r>
          <w:rPr>
            <w:rFonts w:ascii="Cambria Math" w:hAnsi="Cambria Math"/>
          </w:rPr>
          <m:t>Y</m:t>
        </m:r>
        <m:r>
          <w:rPr>
            <w:rFonts w:ascii="Cambria Math" w:hAnsi="Cambria Math"/>
          </w:rPr>
          <m:t>=0)</m:t>
        </m:r>
      </m:oMath>
      <w:r>
        <w:t>.</w:t>
      </w:r>
    </w:p>
    <w:p w14:paraId="4C300EF1" w14:textId="77777777" w:rsidR="00C07059" w:rsidRDefault="00724CA7">
      <w:pPr>
        <w:pStyle w:val="Compact"/>
        <w:numPr>
          <w:ilvl w:val="0"/>
          <w:numId w:val="2"/>
        </w:numPr>
      </w:pPr>
      <m:oMath>
        <m:r>
          <w:rPr>
            <w:rFonts w:ascii="Cambria Math" w:hAnsi="Cambria Math"/>
          </w:rPr>
          <m:t>X</m:t>
        </m:r>
      </m:oMath>
      <w:r>
        <w:t xml:space="preserve"> refers to our exposure of interest. For simpli</w:t>
      </w:r>
      <w:r>
        <w:t xml:space="preserve">city, let </w:t>
      </w:r>
      <m:oMath>
        <m:r>
          <w:rPr>
            <w:rFonts w:ascii="Cambria Math" w:hAnsi="Cambria Math"/>
          </w:rPr>
          <m:t>X</m:t>
        </m:r>
      </m:oMath>
      <w:r>
        <w:t xml:space="preserve"> be a binary variable as well (e.g., Treatment vs Control; Diagnosed with Cancer). We represent these as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=1)</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X</m:t>
        </m:r>
        <m:r>
          <w:rPr>
            <w:rFonts w:ascii="Cambria Math" w:hAnsi="Cambria Math"/>
          </w:rPr>
          <m:t>=0)</m:t>
        </m:r>
      </m:oMath>
      <w:r>
        <w:t>.</w:t>
      </w:r>
    </w:p>
    <w:p w14:paraId="4C300EF2" w14:textId="77777777" w:rsidR="00C07059" w:rsidRDefault="00724CA7">
      <w:pPr>
        <w:pStyle w:val="Compact"/>
        <w:numPr>
          <w:ilvl w:val="0"/>
          <w:numId w:val="2"/>
        </w:numPr>
      </w:pPr>
      <m:oMath>
        <m:r>
          <w:rPr>
            <w:rFonts w:ascii="Cambria Math" w:hAnsi="Cambria Math"/>
          </w:rPr>
          <m:t>C</m:t>
        </m:r>
      </m:oMath>
      <w:r>
        <w:t xml:space="preserve"> refers to covariates that are confounds and generally common causes of both </w:t>
      </w:r>
      <m:oMath>
        <m:r>
          <w:rPr>
            <w:rFonts w:ascii="Cambria Math" w:hAnsi="Cambria Math"/>
          </w:rPr>
          <m:t>X</m:t>
        </m:r>
      </m:oMath>
      <w:r>
        <w:t xml:space="preserve"> and </w:t>
      </w:r>
      <m:oMath>
        <m:r>
          <w:rPr>
            <w:rFonts w:ascii="Cambria Math" w:hAnsi="Cambria Math"/>
          </w:rPr>
          <m:t>Y</m:t>
        </m:r>
      </m:oMath>
      <w:r>
        <w:t xml:space="preserve"> that were measured and </w:t>
      </w:r>
      <w:r>
        <w:t>available for analysis.</w:t>
      </w:r>
    </w:p>
    <w:p w14:paraId="4C300EF3" w14:textId="77777777" w:rsidR="00C07059" w:rsidRDefault="00724CA7">
      <w:pPr>
        <w:pStyle w:val="Compact"/>
        <w:numPr>
          <w:ilvl w:val="0"/>
          <w:numId w:val="2"/>
        </w:numPr>
      </w:pPr>
      <m:oMath>
        <m:r>
          <w:rPr>
            <w:rFonts w:ascii="Cambria Math" w:hAnsi="Cambria Math"/>
          </w:rPr>
          <m:t>O</m:t>
        </m:r>
      </m:oMath>
      <w:r>
        <w:t xml:space="preserve"> refers to covariates that are confounds and generally common causes of both </w:t>
      </w:r>
      <m:oMath>
        <m:r>
          <w:rPr>
            <w:rFonts w:ascii="Cambria Math" w:hAnsi="Cambria Math"/>
          </w:rPr>
          <m:t>X</m:t>
        </m:r>
      </m:oMath>
      <w:r>
        <w:t xml:space="preserve"> and </w:t>
      </w:r>
      <m:oMath>
        <m:r>
          <w:rPr>
            <w:rFonts w:ascii="Cambria Math" w:hAnsi="Cambria Math"/>
          </w:rPr>
          <m:t>Y</m:t>
        </m:r>
      </m:oMath>
      <w:r>
        <w:t xml:space="preserve"> that were </w:t>
      </w:r>
      <w:r>
        <w:rPr>
          <w:b/>
        </w:rPr>
        <w:t>O</w:t>
      </w:r>
      <w:r>
        <w:t>mmitted from assessments, so are not available for analysis.</w:t>
      </w:r>
    </w:p>
    <w:p w14:paraId="4C300EF4" w14:textId="77777777" w:rsidR="00C07059" w:rsidRDefault="00724CA7">
      <w:pPr>
        <w:pStyle w:val="Compact"/>
        <w:numPr>
          <w:ilvl w:val="0"/>
          <w:numId w:val="2"/>
        </w:numPr>
      </w:pPr>
      <m:oMath>
        <m:r>
          <w:rPr>
            <w:rFonts w:ascii="Cambria Math" w:hAnsi="Cambria Math"/>
          </w:rPr>
          <m:t>I</m:t>
        </m:r>
      </m:oMath>
      <w:r>
        <w:t xml:space="preserve"> refers to instrumental variables; that is variables that cause </w:t>
      </w:r>
      <m:oMath>
        <m:r>
          <w:rPr>
            <w:rFonts w:ascii="Cambria Math" w:hAnsi="Cambria Math"/>
          </w:rPr>
          <m:t>X</m:t>
        </m:r>
      </m:oMath>
      <w:r>
        <w:t xml:space="preserve"> bu</w:t>
      </w:r>
      <w:r>
        <w:t xml:space="preserve">t do not cause </w:t>
      </w:r>
      <m:oMath>
        <m:r>
          <w:rPr>
            <w:rFonts w:ascii="Cambria Math" w:hAnsi="Cambria Math"/>
          </w:rPr>
          <m:t>Y</m:t>
        </m:r>
      </m:oMath>
      <w:r>
        <w:t>.</w:t>
      </w:r>
    </w:p>
    <w:p w14:paraId="4C300EF5" w14:textId="77777777" w:rsidR="00C07059" w:rsidRDefault="00724CA7">
      <w:pPr>
        <w:pStyle w:val="Compact"/>
        <w:numPr>
          <w:ilvl w:val="0"/>
          <w:numId w:val="2"/>
        </w:numPr>
      </w:pPr>
      <m:oMath>
        <m:r>
          <w:rPr>
            <w:rFonts w:ascii="Cambria Math" w:hAnsi="Cambria Math"/>
          </w:rPr>
          <m:t>P</m:t>
        </m:r>
      </m:oMath>
      <w:r>
        <w:t xml:space="preserve"> refers to proxy variables, that are caused by or in other ways may be proxies for unmeasured covariates or common causes, </w:t>
      </w:r>
      <m:oMath>
        <m:r>
          <w:rPr>
            <w:rFonts w:ascii="Cambria Math" w:hAnsi="Cambria Math"/>
          </w:rPr>
          <m:t>O</m:t>
        </m:r>
      </m:oMath>
      <w:r>
        <w:t xml:space="preserve">, but do not themselves cause </w:t>
      </w:r>
      <m:oMath>
        <m:r>
          <w:rPr>
            <w:rFonts w:ascii="Cambria Math" w:hAnsi="Cambria Math"/>
          </w:rPr>
          <m:t>X</m:t>
        </m:r>
      </m:oMath>
      <w:r>
        <w:t xml:space="preserve"> or </w:t>
      </w:r>
      <m:oMath>
        <m:r>
          <w:rPr>
            <w:rFonts w:ascii="Cambria Math" w:hAnsi="Cambria Math"/>
          </w:rPr>
          <m:t>Y</m:t>
        </m:r>
      </m:oMath>
    </w:p>
    <w:p w14:paraId="4C300EF6" w14:textId="77777777" w:rsidR="00C07059" w:rsidRDefault="00724CA7">
      <w:pPr>
        <w:pStyle w:val="Compact"/>
        <w:numPr>
          <w:ilvl w:val="0"/>
          <w:numId w:val="2"/>
        </w:numPr>
      </w:pPr>
      <m:oMath>
        <m:r>
          <w:rPr>
            <w:rFonts w:ascii="Cambria Math" w:hAnsi="Cambria Math"/>
          </w:rPr>
          <m:t>L</m:t>
        </m:r>
      </m:oMath>
      <w:r>
        <w:t xml:space="preserve"> refers to collider variables, that are measured and may be controlle</w:t>
      </w:r>
      <w:r>
        <w:t xml:space="preserve">d for, but are not causes of </w:t>
      </w:r>
      <m:oMath>
        <m:r>
          <w:rPr>
            <w:rFonts w:ascii="Cambria Math" w:hAnsi="Cambria Math"/>
          </w:rPr>
          <m:t>X</m:t>
        </m:r>
      </m:oMath>
      <w:r>
        <w:t xml:space="preserve"> or </w:t>
      </w:r>
      <m:oMath>
        <m:r>
          <w:rPr>
            <w:rFonts w:ascii="Cambria Math" w:hAnsi="Cambria Math"/>
          </w:rPr>
          <m:t>Y</m:t>
        </m:r>
      </m:oMath>
      <w:r>
        <w:t xml:space="preserve">, but are caused by </w:t>
      </w:r>
      <m:oMath>
        <m:r>
          <w:rPr>
            <w:rFonts w:ascii="Cambria Math" w:hAnsi="Cambria Math"/>
          </w:rPr>
          <m:t>O</m:t>
        </m:r>
      </m:oMath>
      <w:r>
        <w:t xml:space="preserve"> where at least one </w:t>
      </w:r>
      <m:oMath>
        <m:r>
          <w:rPr>
            <w:rFonts w:ascii="Cambria Math" w:hAnsi="Cambria Math"/>
          </w:rPr>
          <m:t>O</m:t>
        </m:r>
      </m:oMath>
      <w:r>
        <w:t xml:space="preserve"> also causes </w:t>
      </w:r>
      <m:oMath>
        <m:r>
          <w:rPr>
            <w:rFonts w:ascii="Cambria Math" w:hAnsi="Cambria Math"/>
          </w:rPr>
          <m:t>X</m:t>
        </m:r>
      </m:oMath>
      <w:r>
        <w:t xml:space="preserve"> and another also causes </w:t>
      </w:r>
      <m:oMath>
        <m:r>
          <w:rPr>
            <w:rFonts w:ascii="Cambria Math" w:hAnsi="Cambria Math"/>
          </w:rPr>
          <m:t>Y</m:t>
        </m:r>
      </m:oMath>
      <w:r>
        <w:t>.</w:t>
      </w:r>
    </w:p>
    <w:p w14:paraId="4C300EF7" w14:textId="77777777" w:rsidR="00C07059" w:rsidRDefault="00724CA7">
      <w:pPr>
        <w:pStyle w:val="Compact"/>
        <w:numPr>
          <w:ilvl w:val="0"/>
          <w:numId w:val="2"/>
        </w:numPr>
      </w:pPr>
      <m:oMath>
        <m:r>
          <w:rPr>
            <w:rFonts w:ascii="Cambria Math" w:hAnsi="Cambria Math"/>
          </w:rPr>
          <m:t>M</m:t>
        </m:r>
      </m:oMath>
      <w:r>
        <w:t xml:space="preserve"> refers to a mechanism, that is on the causal path between </w:t>
      </w:r>
      <m:oMath>
        <m:r>
          <w:rPr>
            <w:rFonts w:ascii="Cambria Math" w:hAnsi="Cambria Math"/>
          </w:rPr>
          <m:t>X</m:t>
        </m:r>
      </m:oMath>
      <w:r>
        <w:t xml:space="preserve"> and </w:t>
      </w:r>
      <m:oMath>
        <m:r>
          <w:rPr>
            <w:rFonts w:ascii="Cambria Math" w:hAnsi="Cambria Math"/>
          </w:rPr>
          <m:t>Y</m:t>
        </m:r>
      </m:oMath>
      <w:r>
        <w:t xml:space="preserve">. Again, for convenience, we assume this is a binary variable where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M</m:t>
        </m:r>
        <m:r>
          <w:rPr>
            <w:rFonts w:ascii="Cambria Math" w:hAnsi="Cambria Math"/>
          </w:rPr>
          <m:t>=1)</m:t>
        </m:r>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t>
        </m:r>
        <m:r>
          <w:rPr>
            <w:rFonts w:ascii="Cambria Math" w:hAnsi="Cambria Math"/>
          </w:rPr>
          <m:t>M</m:t>
        </m:r>
        <m:r>
          <w:rPr>
            <w:rFonts w:ascii="Cambria Math" w:hAnsi="Cambria Math"/>
          </w:rPr>
          <m:t>=0)</m:t>
        </m:r>
      </m:oMath>
      <w:r>
        <w:t xml:space="preserve"> represent values of the mechanism when it is present or absent.</w:t>
      </w:r>
    </w:p>
    <w:p w14:paraId="4C300EF8" w14:textId="77777777" w:rsidR="00C07059" w:rsidRDefault="00724CA7">
      <w:pPr>
        <w:pStyle w:val="FirstParagraph"/>
      </w:pPr>
      <w:r>
        <w:lastRenderedPageBreak/>
        <w:t>We use upper case letters to refer to the variables, and lower case letters to refer to specific v</w:t>
      </w:r>
      <w:r>
        <w:t xml:space="preserve">alues of them. For example: </w:t>
      </w:r>
      <m:oMath>
        <m:r>
          <w:rPr>
            <w:rFonts w:ascii="Cambria Math" w:hAnsi="Cambria Math"/>
          </w:rPr>
          <m:t>Y</m:t>
        </m:r>
        <m:r>
          <w:rPr>
            <w:rFonts w:ascii="Cambria Math" w:hAnsi="Cambria Math"/>
          </w:rPr>
          <m:t>=</m:t>
        </m:r>
        <m:r>
          <w:rPr>
            <w:rFonts w:ascii="Cambria Math" w:hAnsi="Cambria Math"/>
          </w:rPr>
          <m:t>y</m:t>
        </m:r>
      </m:oMath>
      <w:r>
        <w:t xml:space="preserve"> indicates </w:t>
      </w:r>
      <m:oMath>
        <m:r>
          <w:rPr>
            <w:rFonts w:ascii="Cambria Math" w:hAnsi="Cambria Math"/>
          </w:rPr>
          <m:t>Y</m:t>
        </m:r>
      </m:oMath>
      <w:r>
        <w:t xml:space="preserve"> equalling some specific, constant value, </w:t>
      </w:r>
      <m:oMath>
        <m:r>
          <w:rPr>
            <w:rFonts w:ascii="Cambria Math" w:hAnsi="Cambria Math"/>
          </w:rPr>
          <m:t>y</m:t>
        </m:r>
      </m:oMath>
      <w:r>
        <w:t xml:space="preserve">, so that </w:t>
      </w:r>
      <m:oMath>
        <m:r>
          <w:rPr>
            <w:rFonts w:ascii="Cambria Math" w:hAnsi="Cambria Math"/>
          </w:rPr>
          <m:t>Y</m:t>
        </m:r>
      </m:oMath>
      <w:r>
        <w:t xml:space="preserve"> no longer varies but is a constant, although we do not care </w:t>
      </w:r>
      <w:r>
        <w:rPr>
          <w:b/>
        </w:rPr>
        <w:t>which</w:t>
      </w:r>
      <w:r>
        <w:t xml:space="preserve"> specific constant (i.e., it does not matter whether it is </w:t>
      </w:r>
      <m:oMath>
        <m:r>
          <w:rPr>
            <w:rFonts w:ascii="Cambria Math" w:hAnsi="Cambria Math"/>
          </w:rPr>
          <m:t>Y</m:t>
        </m:r>
        <m:r>
          <w:rPr>
            <w:rFonts w:ascii="Cambria Math" w:hAnsi="Cambria Math"/>
          </w:rPr>
          <m:t>=1</m:t>
        </m:r>
      </m:oMath>
      <w:r>
        <w:t xml:space="preserve"> or </w:t>
      </w:r>
      <m:oMath>
        <m:r>
          <w:rPr>
            <w:rFonts w:ascii="Cambria Math" w:hAnsi="Cambria Math"/>
          </w:rPr>
          <m:t>Y</m:t>
        </m:r>
        <m:r>
          <w:rPr>
            <w:rFonts w:ascii="Cambria Math" w:hAnsi="Cambria Math"/>
          </w:rPr>
          <m:t>=0</m:t>
        </m:r>
      </m:oMath>
      <w:r>
        <w:t>). The same appli</w:t>
      </w:r>
      <w:r>
        <w:t xml:space="preserve">es to the other variables defined, </w:t>
      </w:r>
      <m:oMath>
        <m:r>
          <w:rPr>
            <w:rFonts w:ascii="Cambria Math" w:hAnsi="Cambria Math"/>
          </w:rPr>
          <m:t>X</m:t>
        </m:r>
        <m:r>
          <w:rPr>
            <w:rFonts w:ascii="Cambria Math" w:hAnsi="Cambria Math"/>
          </w:rPr>
          <m:t>=</m:t>
        </m:r>
        <m:r>
          <w:rPr>
            <w:rFonts w:ascii="Cambria Math" w:hAnsi="Cambria Math"/>
          </w:rPr>
          <m:t>x</m:t>
        </m:r>
      </m:oMath>
      <w:r>
        <w:t xml:space="preserve"> refers to the exposure being held at some specific value of </w:t>
      </w:r>
      <m:oMath>
        <m:r>
          <w:rPr>
            <w:rFonts w:ascii="Cambria Math" w:hAnsi="Cambria Math"/>
          </w:rPr>
          <m:t>X</m:t>
        </m:r>
      </m:oMath>
      <w:r>
        <w:t xml:space="preserve">, </w:t>
      </w:r>
      <m:oMath>
        <m:r>
          <w:rPr>
            <w:rFonts w:ascii="Cambria Math" w:hAnsi="Cambria Math"/>
          </w:rPr>
          <m:t>C</m:t>
        </m:r>
        <m:r>
          <w:rPr>
            <w:rFonts w:ascii="Cambria Math" w:hAnsi="Cambria Math"/>
          </w:rPr>
          <m:t>=</m:t>
        </m:r>
        <m:r>
          <w:rPr>
            <w:rFonts w:ascii="Cambria Math" w:hAnsi="Cambria Math"/>
          </w:rPr>
          <m:t>c</m:t>
        </m:r>
      </m:oMath>
      <w:r>
        <w:t xml:space="preserve"> refers to covariates being held at some specific value of </w:t>
      </w:r>
      <m:oMath>
        <m:r>
          <w:rPr>
            <w:rFonts w:ascii="Cambria Math" w:hAnsi="Cambria Math"/>
          </w:rPr>
          <m:t>C</m:t>
        </m:r>
      </m:oMath>
      <w:r>
        <w:t>, etc.</w:t>
      </w:r>
    </w:p>
    <w:p w14:paraId="4C300EF9" w14:textId="77777777" w:rsidR="00C07059" w:rsidRDefault="00724CA7">
      <w:pPr>
        <w:pStyle w:val="Heading2"/>
      </w:pPr>
      <w:bookmarkStart w:id="3" w:name="counterfactuals"/>
      <w:r>
        <w:t>Counterfactuals</w:t>
      </w:r>
      <w:bookmarkEnd w:id="3"/>
    </w:p>
    <w:p w14:paraId="4C300EFA" w14:textId="77777777" w:rsidR="00C07059" w:rsidRDefault="00724CA7">
      <w:pPr>
        <w:pStyle w:val="FirstParagraph"/>
      </w:pPr>
      <w:r>
        <w:t>Another key concept in causal analysis is the idea of counterf</w:t>
      </w:r>
      <w:r>
        <w:t xml:space="preserve">actuals also called expected outcomes. Counterfactuals underpin much of causal analysis. Counterfactuals refer to </w:t>
      </w:r>
      <w:r>
        <w:rPr>
          <w:i/>
        </w:rPr>
        <w:t>what would have happened</w:t>
      </w:r>
      <w:r>
        <w:t xml:space="preserve"> under another reality. This is the core of causal reasoning. What would have to this person’s depression if they had </w:t>
      </w:r>
      <w:r>
        <w:t>been given treatment instead of the control or the control instead of the treatment?</w:t>
      </w:r>
    </w:p>
    <w:p w14:paraId="4C300EFB" w14:textId="77777777" w:rsidR="00C07059" w:rsidRDefault="00724CA7">
      <w:pPr>
        <w:pStyle w:val="BodyText"/>
      </w:pPr>
      <w:r>
        <w:t>Formally, we write expected outcomes as:</w:t>
      </w:r>
    </w:p>
    <w:p w14:paraId="4C300EFC" w14:textId="77777777" w:rsidR="00C07059" w:rsidRDefault="00724CA7">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x</m:t>
              </m:r>
            </m:sub>
          </m:sSub>
          <m:r>
            <w:rPr>
              <w:rFonts w:ascii="Cambria Math" w:hAnsi="Cambria Math"/>
            </w:rPr>
            <m:t>)</m:t>
          </m:r>
        </m:oMath>
      </m:oMathPara>
    </w:p>
    <w:p w14:paraId="4C300EFD" w14:textId="77777777" w:rsidR="00C07059" w:rsidRDefault="00724CA7">
      <w:pPr>
        <w:pStyle w:val="FirstParagraph"/>
      </w:pPr>
      <w:r>
        <w:t xml:space="preserve">which indicates the outcome, </w:t>
      </w:r>
      <m:oMath>
        <m:r>
          <w:rPr>
            <w:rFonts w:ascii="Cambria Math" w:hAnsi="Cambria Math"/>
          </w:rPr>
          <m:t>Y</m:t>
        </m:r>
      </m:oMath>
      <w:r>
        <w:t xml:space="preserve">, when </w:t>
      </w:r>
      <m:oMath>
        <m:r>
          <w:rPr>
            <w:rFonts w:ascii="Cambria Math" w:hAnsi="Cambria Math"/>
          </w:rPr>
          <m:t>X</m:t>
        </m:r>
        <m:r>
          <w:rPr>
            <w:rFonts w:ascii="Cambria Math" w:hAnsi="Cambria Math"/>
          </w:rPr>
          <m:t>=</m:t>
        </m:r>
        <m:r>
          <w:rPr>
            <w:rFonts w:ascii="Cambria Math" w:hAnsi="Cambria Math"/>
          </w:rPr>
          <m:t>x</m:t>
        </m:r>
      </m:oMath>
      <w:r>
        <w:t>. The counterfactual or expected outcomes framework allows us more formal defi</w:t>
      </w:r>
      <w:r>
        <w:t xml:space="preserve">nitions of causal effects under different situations. Using the counterfactual framework, we can define the causal direct effect of our exposure, </w:t>
      </w:r>
      <m:oMath>
        <m:r>
          <w:rPr>
            <w:rFonts w:ascii="Cambria Math" w:hAnsi="Cambria Math"/>
          </w:rPr>
          <m:t>X</m:t>
        </m:r>
      </m:oMath>
      <w:r>
        <w:t xml:space="preserve">, on the outcome, </w:t>
      </w:r>
      <m:oMath>
        <m:r>
          <w:rPr>
            <w:rFonts w:ascii="Cambria Math" w:hAnsi="Cambria Math"/>
          </w:rPr>
          <m:t>Y</m:t>
        </m:r>
      </m:oMath>
      <w:r>
        <w:t xml:space="preserve"> as:</w:t>
      </w:r>
    </w:p>
    <w:p w14:paraId="4C300EFE" w14:textId="77777777" w:rsidR="00C07059" w:rsidRDefault="00724CA7">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ub>
          </m:sSub>
          <m:r>
            <w:rPr>
              <w:rFonts w:ascii="Cambria Math" w:hAnsi="Cambria Math"/>
            </w:rPr>
            <m:t>)</m:t>
          </m:r>
        </m:oMath>
      </m:oMathPara>
    </w:p>
    <w:p w14:paraId="4C300EFF" w14:textId="77777777" w:rsidR="00C07059" w:rsidRDefault="00724CA7">
      <w:pPr>
        <w:pStyle w:val="FirstParagraph"/>
      </w:pPr>
      <w:r>
        <w:t>This represents the expected difference in the outcome when the exp</w:t>
      </w:r>
      <w:r>
        <w:t>osure is held at 1 vs 0.</w:t>
      </w:r>
    </w:p>
    <w:p w14:paraId="4C300F00" w14:textId="77777777" w:rsidR="00C07059" w:rsidRDefault="00724CA7">
      <w:pPr>
        <w:pStyle w:val="BodyText"/>
      </w:pPr>
      <w:r>
        <w:t xml:space="preserve">Note that </w:t>
      </w:r>
      <m:oMath>
        <m:sSub>
          <m:sSubPr>
            <m:ctrlPr>
              <w:rPr>
                <w:rFonts w:ascii="Cambria Math" w:hAnsi="Cambria Math"/>
              </w:rPr>
            </m:ctrlPr>
          </m:sSubPr>
          <m:e>
            <m:r>
              <w:rPr>
                <w:rFonts w:ascii="Cambria Math" w:hAnsi="Cambria Math"/>
              </w:rPr>
              <m:t>Y</m:t>
            </m:r>
          </m:e>
          <m:sub>
            <m:r>
              <w:rPr>
                <w:rFonts w:ascii="Cambria Math" w:hAnsi="Cambria Math"/>
              </w:rPr>
              <m:t>x</m:t>
            </m:r>
          </m:sub>
        </m:sSub>
      </m:oMath>
      <w:r>
        <w:t xml:space="preserve"> will be the factual, observed outcome for some people, but will be a counterfactual, not observed outcome for other people. For example, for everyone actually receiving treatment, </w:t>
      </w: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ub>
        </m:sSub>
      </m:oMath>
      <w:r>
        <w:t xml:space="preserve"> will be the factual outcome, b</w:t>
      </w:r>
      <w:r>
        <w:t xml:space="preserve">ut </w:t>
      </w: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ub>
        </m:sSub>
      </m:oMath>
      <w:r>
        <w:t xml:space="preserve"> will be a counterfactual outcome for everyone actually receiving the control condition</w:t>
      </w:r>
      <w:r>
        <w:rPr>
          <w:rStyle w:val="FootnoteReference"/>
        </w:rPr>
        <w:footnoteReference w:id="1"/>
      </w:r>
      <w:r>
        <w:t xml:space="preserve">. Also note that there is an assumption that for everyone with </w:t>
      </w:r>
      <m:oMath>
        <m:r>
          <w:rPr>
            <w:rFonts w:ascii="Cambria Math" w:hAnsi="Cambria Math"/>
          </w:rPr>
          <m:t>X</m:t>
        </m:r>
        <m:r>
          <w:rPr>
            <w:rFonts w:ascii="Cambria Math" w:hAnsi="Cambria Math"/>
          </w:rPr>
          <m:t>=1</m:t>
        </m:r>
      </m:oMath>
      <w:r>
        <w:t xml:space="preserve">, </w:t>
      </w: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r>
          <w:rPr>
            <w:rFonts w:ascii="Cambria Math" w:hAnsi="Cambria Math"/>
          </w:rPr>
          <m:t>Y</m:t>
        </m:r>
      </m:oMath>
      <w:r>
        <w:t>. This means that the observed outcome data, are the outcomes associated with a spe</w:t>
      </w:r>
      <w:r>
        <w:t xml:space="preserve">cific level of the exposure. This could be violated if, for instance, there was measurement error on the exposure (e.g., someone who received treatment misclassified as control; someone listed as not diagnosed with cancer, but cancer was actually present) </w:t>
      </w:r>
      <w:r>
        <w:t>or if someone had both exposures but only one recorded (e.g., someone was not diagnosed with cancer; outcomes were assessed 4 weeks later and in that interim gap, cancer was diagnosed but not collected/assessed by the study).</w:t>
      </w:r>
    </w:p>
    <w:p w14:paraId="4C300F01" w14:textId="77777777" w:rsidR="00C07059" w:rsidRDefault="00724CA7">
      <w:pPr>
        <w:pStyle w:val="Heading2"/>
      </w:pPr>
      <w:bookmarkStart w:id="4" w:name="confounding"/>
      <w:r>
        <w:lastRenderedPageBreak/>
        <w:t>Confounding</w:t>
      </w:r>
      <w:bookmarkEnd w:id="4"/>
    </w:p>
    <w:p w14:paraId="4C300F02" w14:textId="77777777" w:rsidR="00C07059" w:rsidRDefault="00724CA7">
      <w:pPr>
        <w:pStyle w:val="FirstParagraph"/>
      </w:pPr>
      <w:r>
        <w:t xml:space="preserve">In experiments or RCTs, we may randomly assign people to a specific level of the exposure, </w:t>
      </w:r>
      <m:oMath>
        <m:r>
          <w:rPr>
            <w:rFonts w:ascii="Cambria Math" w:hAnsi="Cambria Math"/>
          </w:rPr>
          <m:t>X</m:t>
        </m:r>
      </m:oMath>
      <w:r>
        <w:t xml:space="preserve">. However, in other settings, individuals’ level of the exposure, </w:t>
      </w:r>
      <m:oMath>
        <m:r>
          <w:rPr>
            <w:rFonts w:ascii="Cambria Math" w:hAnsi="Cambria Math"/>
          </w:rPr>
          <m:t>X</m:t>
        </m:r>
      </m:oMath>
      <w:r>
        <w:t>, may not be randomly assigned. When levels of the exposure are not randomly assigned, there ma</w:t>
      </w:r>
      <w:r>
        <w:t xml:space="preserve">y exist confounding that if not measured and accounted for introduces bias in the estimate of the causal effect of our exposure </w:t>
      </w:r>
      <m:oMath>
        <m:r>
          <w:rPr>
            <w:rFonts w:ascii="Cambria Math" w:hAnsi="Cambria Math"/>
          </w:rPr>
          <m:t>X</m:t>
        </m:r>
      </m:oMath>
      <w:r>
        <w:t xml:space="preserve"> on the outcome </w:t>
      </w:r>
      <m:oMath>
        <m:r>
          <w:rPr>
            <w:rFonts w:ascii="Cambria Math" w:hAnsi="Cambria Math"/>
          </w:rPr>
          <m:t>Y</m:t>
        </m:r>
      </m:oMath>
      <w:r>
        <w:t>. Most of our discussions today will focus on these cases and attempting to adjust for confounding.</w:t>
      </w:r>
    </w:p>
    <w:p w14:paraId="4C300F03" w14:textId="77777777" w:rsidR="00C07059" w:rsidRDefault="00724CA7">
      <w:pPr>
        <w:pStyle w:val="BodyText"/>
      </w:pPr>
      <w:r>
        <w:t>We say t</w:t>
      </w:r>
      <w:r>
        <w:t>hat a set of measured covariates is sufficient to eliminate confounding if:</w:t>
      </w:r>
    </w:p>
    <w:p w14:paraId="4C300F04" w14:textId="77777777" w:rsidR="00C07059" w:rsidRDefault="00724CA7">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x</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C</m:t>
          </m:r>
        </m:oMath>
      </m:oMathPara>
    </w:p>
    <w:p w14:paraId="4C300F05" w14:textId="77777777" w:rsidR="00C07059" w:rsidRDefault="00724CA7">
      <w:pPr>
        <w:pStyle w:val="FirstParagraph"/>
      </w:pPr>
      <w:r>
        <w:t xml:space="preserve">read: the expected outcome </w:t>
      </w:r>
      <m:oMath>
        <m:sSub>
          <m:sSubPr>
            <m:ctrlPr>
              <w:rPr>
                <w:rFonts w:ascii="Cambria Math" w:hAnsi="Cambria Math"/>
              </w:rPr>
            </m:ctrlPr>
          </m:sSubPr>
          <m:e>
            <m:r>
              <w:rPr>
                <w:rFonts w:ascii="Cambria Math" w:hAnsi="Cambria Math"/>
              </w:rPr>
              <m:t>Y</m:t>
            </m:r>
          </m:e>
          <m:sub>
            <m:r>
              <w:rPr>
                <w:rFonts w:ascii="Cambria Math" w:hAnsi="Cambria Math"/>
              </w:rPr>
              <m:t>x</m:t>
            </m:r>
          </m:sub>
        </m:sSub>
      </m:oMath>
      <w:r>
        <w:t xml:space="preserve"> is independent of the exposure, </w:t>
      </w:r>
      <m:oMath>
        <m:r>
          <w:rPr>
            <w:rFonts w:ascii="Cambria Math" w:hAnsi="Cambria Math"/>
          </w:rPr>
          <m:t>X</m:t>
        </m:r>
      </m:oMath>
      <w:r>
        <w:t xml:space="preserve"> given (conditioned, covaried on, at specific strata of) </w:t>
      </w:r>
      <m:oMath>
        <m:r>
          <w:rPr>
            <w:rFonts w:ascii="Cambria Math" w:hAnsi="Cambria Math"/>
          </w:rPr>
          <m:t>C</m:t>
        </m:r>
      </m:oMath>
      <w:r>
        <w:t xml:space="preserve">. </w:t>
      </w:r>
      <w:r>
        <w:t>Thus the causal effect is:</w:t>
      </w:r>
    </w:p>
    <w:p w14:paraId="4C300F06" w14:textId="77777777" w:rsidR="00C07059" w:rsidRDefault="00724CA7">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ub>
          </m:sSub>
          <m:r>
            <w:rPr>
              <w:rFonts w:ascii="Cambria Math" w:hAnsi="Cambria Math"/>
            </w:rPr>
            <m:t>|</m:t>
          </m:r>
          <m:r>
            <w:rPr>
              <w:rFonts w:ascii="Cambria Math" w:hAnsi="Cambria Math"/>
            </w:rPr>
            <m:t>C</m:t>
          </m:r>
          <m:r>
            <w:rPr>
              <w:rFonts w:ascii="Cambria Math" w:hAnsi="Cambria Math"/>
            </w:rPr>
            <m:t>)</m:t>
          </m:r>
        </m:oMath>
      </m:oMathPara>
    </w:p>
    <w:p w14:paraId="4C300F07" w14:textId="77777777" w:rsidR="00C07059" w:rsidRDefault="00724CA7">
      <w:pPr>
        <w:pStyle w:val="FirstParagraph"/>
      </w:pPr>
      <w:r>
        <w:t xml:space="preserve">If </w:t>
      </w:r>
      <m:oMath>
        <m:sSub>
          <m:sSubPr>
            <m:ctrlPr>
              <w:rPr>
                <w:rFonts w:ascii="Cambria Math" w:hAnsi="Cambria Math"/>
              </w:rPr>
            </m:ctrlPr>
          </m:sSubPr>
          <m:e>
            <m:r>
              <w:rPr>
                <w:rFonts w:ascii="Cambria Math" w:hAnsi="Cambria Math"/>
              </w:rPr>
              <m:t>Y</m:t>
            </m:r>
          </m:e>
          <m:sub>
            <m:r>
              <w:rPr>
                <w:rFonts w:ascii="Cambria Math" w:hAnsi="Cambria Math"/>
              </w:rPr>
              <m:t>x</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C</m:t>
        </m:r>
      </m:oMath>
      <w:r>
        <w:t xml:space="preserve"> is true, then regardless of the study type, we can </w:t>
      </w:r>
      <w:r>
        <w:rPr>
          <w:b/>
        </w:rPr>
        <w:t>estimate</w:t>
      </w:r>
      <w:r>
        <w:t xml:space="preserve"> the causal effect of </w:t>
      </w:r>
      <m:oMath>
        <m:r>
          <w:rPr>
            <w:rFonts w:ascii="Cambria Math" w:hAnsi="Cambria Math"/>
          </w:rPr>
          <m:t>X</m:t>
        </m:r>
      </m:oMath>
      <w:r>
        <w:t xml:space="preserve"> on </w:t>
      </w:r>
      <m:oMath>
        <m:r>
          <w:rPr>
            <w:rFonts w:ascii="Cambria Math" w:hAnsi="Cambria Math"/>
          </w:rPr>
          <m:t>Y</m:t>
        </m:r>
      </m:oMath>
      <w:r>
        <w:t xml:space="preserve"> based on sample data as:</w:t>
      </w:r>
    </w:p>
    <w:p w14:paraId="4C300F08" w14:textId="77777777" w:rsidR="00C07059" w:rsidRDefault="00724CA7">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=1,</m:t>
          </m:r>
          <m:r>
            <w:rPr>
              <w:rFonts w:ascii="Cambria Math" w:hAnsi="Cambria Math"/>
            </w:rPr>
            <m:t>c</m:t>
          </m:r>
          <m:r>
            <w:rPr>
              <w:rFonts w:ascii="Cambria Math" w:hAnsi="Cambria Math"/>
            </w:rPr>
            <m:t>)-</m:t>
          </m:r>
          <m:r>
            <w:rPr>
              <w:rFonts w:ascii="Cambria Math" w:hAnsi="Cambria Math"/>
            </w:rPr>
            <m:t>E</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=0,</m:t>
          </m:r>
          <m:r>
            <w:rPr>
              <w:rFonts w:ascii="Cambria Math" w:hAnsi="Cambria Math"/>
            </w:rPr>
            <m:t>c</m:t>
          </m:r>
          <m:r>
            <w:rPr>
              <w:rFonts w:ascii="Cambria Math" w:hAnsi="Cambria Math"/>
            </w:rPr>
            <m:t>)</m:t>
          </m:r>
        </m:oMath>
      </m:oMathPara>
    </w:p>
    <w:p w14:paraId="4C300F09" w14:textId="77777777" w:rsidR="00C07059" w:rsidRDefault="00724CA7">
      <w:pPr>
        <w:pStyle w:val="FirstParagraph"/>
      </w:pPr>
      <w:r>
        <w:t>Randomized designs, such as experiments and RCTs, a</w:t>
      </w:r>
      <w:r>
        <w:t xml:space="preserve">re powerful because the randomization can ensure that </w:t>
      </w:r>
      <m:oMath>
        <m:sSub>
          <m:sSubPr>
            <m:ctrlPr>
              <w:rPr>
                <w:rFonts w:ascii="Cambria Math" w:hAnsi="Cambria Math"/>
              </w:rPr>
            </m:ctrlPr>
          </m:sSubPr>
          <m:e>
            <m:r>
              <w:rPr>
                <w:rFonts w:ascii="Cambria Math" w:hAnsi="Cambria Math"/>
              </w:rPr>
              <m:t>Y</m:t>
            </m:r>
          </m:e>
          <m:sub>
            <m:r>
              <w:rPr>
                <w:rFonts w:ascii="Cambria Math" w:hAnsi="Cambria Math"/>
              </w:rPr>
              <m:t>x</m:t>
            </m:r>
          </m:sub>
        </m:sSub>
        <m:r>
          <w:rPr>
            <w:rFonts w:ascii="Cambria Math" w:hAnsi="Cambria Math"/>
          </w:rPr>
          <m:t>⊥</m:t>
        </m:r>
        <m:r>
          <w:rPr>
            <w:rFonts w:ascii="Cambria Math" w:hAnsi="Cambria Math"/>
          </w:rPr>
          <m:t>X</m:t>
        </m:r>
      </m:oMath>
      <w:r>
        <w:t xml:space="preserve"> without requiring any </w:t>
      </w:r>
      <m:oMath>
        <m:r>
          <w:rPr>
            <w:rFonts w:ascii="Cambria Math" w:hAnsi="Cambria Math"/>
          </w:rPr>
          <m:t>C</m:t>
        </m:r>
      </m:oMath>
      <w:r>
        <w:t xml:space="preserve">, eliminating the need or concern to identify, measure, and appropriately adjust for </w:t>
      </w:r>
      <m:oMath>
        <m:r>
          <w:rPr>
            <w:rFonts w:ascii="Cambria Math" w:hAnsi="Cambria Math"/>
          </w:rPr>
          <m:t>C</m:t>
        </m:r>
      </m:oMath>
      <w:r>
        <w:t>. However, if confounders are appropriately mmeasured and modelled, causal estimate</w:t>
      </w:r>
      <w:r>
        <w:t>s can be obtained from observational data.</w:t>
      </w:r>
    </w:p>
    <w:p w14:paraId="4C300F0A" w14:textId="77777777" w:rsidR="00C07059" w:rsidRDefault="00724CA7">
      <w:pPr>
        <w:pStyle w:val="Heading2"/>
      </w:pPr>
      <w:bookmarkStart w:id="5" w:name="confounding-examples"/>
      <w:r>
        <w:t>Confounding Examples</w:t>
      </w:r>
      <w:bookmarkEnd w:id="5"/>
    </w:p>
    <w:p w14:paraId="4C300F0B" w14:textId="77777777" w:rsidR="00C07059" w:rsidRDefault="00724CA7">
      <w:pPr>
        <w:pStyle w:val="FirstParagraph"/>
      </w:pPr>
      <w:r>
        <w:t>Now, let’s look at some different causal models that may arise and the consequences of different choices.</w:t>
      </w:r>
    </w:p>
    <w:p w14:paraId="4C300F0C" w14:textId="77777777" w:rsidR="00C07059" w:rsidRDefault="00724CA7">
      <w:pPr>
        <w:pStyle w:val="BodyText"/>
      </w:pPr>
      <w:r>
        <w:t xml:space="preserve">In the following figure, </w:t>
      </w:r>
      <m:oMath>
        <m:r>
          <w:rPr>
            <w:rFonts w:ascii="Cambria Math" w:hAnsi="Cambria Math"/>
          </w:rPr>
          <m:t>C</m:t>
        </m:r>
      </m:oMath>
      <w:r>
        <w:t xml:space="preserve"> is an observed confounder that causes both </w:t>
      </w:r>
      <m:oMath>
        <m:r>
          <w:rPr>
            <w:rFonts w:ascii="Cambria Math" w:hAnsi="Cambria Math"/>
          </w:rPr>
          <m:t>X</m:t>
        </m:r>
      </m:oMath>
      <w:r>
        <w:t xml:space="preserve"> and </w:t>
      </w:r>
      <m:oMath>
        <m:r>
          <w:rPr>
            <w:rFonts w:ascii="Cambria Math" w:hAnsi="Cambria Math"/>
          </w:rPr>
          <m:t>Y</m:t>
        </m:r>
      </m:oMath>
      <w:r>
        <w:t xml:space="preserve">. If </w:t>
      </w:r>
      <m:oMath>
        <m:r>
          <w:rPr>
            <w:rFonts w:ascii="Cambria Math" w:hAnsi="Cambria Math"/>
          </w:rPr>
          <m:t>C</m:t>
        </m:r>
      </m:oMath>
      <w:r>
        <w:t xml:space="preserve"> is ignored, the causal estimate of </w:t>
      </w:r>
      <m:oMath>
        <m:r>
          <w:rPr>
            <w:rFonts w:ascii="Cambria Math" w:hAnsi="Cambria Math"/>
          </w:rPr>
          <m:t>X</m:t>
        </m:r>
      </m:oMath>
      <w:r>
        <w:t xml:space="preserve"> on </w:t>
      </w:r>
      <m:oMath>
        <m:r>
          <w:rPr>
            <w:rFonts w:ascii="Cambria Math" w:hAnsi="Cambria Math"/>
          </w:rPr>
          <m:t>Y</m:t>
        </m:r>
      </m:oMath>
      <w:r>
        <w:t xml:space="preserve"> will be biased. Adjusting for </w:t>
      </w:r>
      <m:oMath>
        <m:r>
          <w:rPr>
            <w:rFonts w:ascii="Cambria Math" w:hAnsi="Cambria Math"/>
          </w:rPr>
          <m:t>C</m:t>
        </m:r>
      </m:oMath>
      <w:r>
        <w:t xml:space="preserve">, we can get an unbiased estimate of the causal effect of </w:t>
      </w:r>
      <m:oMath>
        <m:r>
          <w:rPr>
            <w:rFonts w:ascii="Cambria Math" w:hAnsi="Cambria Math"/>
          </w:rPr>
          <m:t>X</m:t>
        </m:r>
      </m:oMath>
      <w:r>
        <w:t xml:space="preserve"> on </w:t>
      </w:r>
      <m:oMath>
        <m:r>
          <w:rPr>
            <w:rFonts w:ascii="Cambria Math" w:hAnsi="Cambria Math"/>
          </w:rPr>
          <m:t>Y</m:t>
        </m:r>
      </m:oMath>
      <w:r>
        <w:t>.</w:t>
      </w:r>
    </w:p>
    <w:p w14:paraId="4C300F0D" w14:textId="77777777" w:rsidR="00C07059" w:rsidRDefault="00724CA7">
      <w:pPr>
        <w:pStyle w:val="Compact"/>
      </w:pPr>
      <w:bookmarkStart w:id="6" w:name="htmlwidget-266c55dde8e8434ef766"/>
      <w:bookmarkEnd w:id="6"/>
      <w:r>
        <w:t>C is a common cause of X and Y</w:t>
      </w:r>
    </w:p>
    <w:p w14:paraId="4C300F0E" w14:textId="77777777" w:rsidR="00C07059" w:rsidRDefault="00724CA7">
      <w:pPr>
        <w:pStyle w:val="BodyText"/>
      </w:pPr>
      <w:r>
        <w:t xml:space="preserve">In the following figure, </w:t>
      </w:r>
      <m:oMath>
        <m:r>
          <w:rPr>
            <w:rFonts w:ascii="Cambria Math" w:hAnsi="Cambria Math"/>
          </w:rPr>
          <m:t>X</m:t>
        </m:r>
      </m:oMath>
      <w:r>
        <w:t xml:space="preserve"> is not a cause of </w:t>
      </w:r>
      <m:oMath>
        <m:r>
          <w:rPr>
            <w:rFonts w:ascii="Cambria Math" w:hAnsi="Cambria Math"/>
          </w:rPr>
          <m:t>Y</m:t>
        </m:r>
      </m:oMath>
      <w:r>
        <w:t>, so the correct estimate of th</w:t>
      </w:r>
      <w:r>
        <w:t xml:space="preserve">e causal effect is 0. In the graph, there are two, omitted confounders: </w:t>
      </w:r>
      <m:oMath>
        <m:r>
          <w:rPr>
            <w:rFonts w:ascii="Cambria Math" w:hAnsi="Cambria Math"/>
          </w:rPr>
          <m:t>O</m:t>
        </m:r>
        <m:r>
          <w:rPr>
            <w:rFonts w:ascii="Cambria Math" w:hAnsi="Cambria Math"/>
          </w:rPr>
          <m:t>1</m:t>
        </m:r>
      </m:oMath>
      <w:r>
        <w:t xml:space="preserve"> and </w:t>
      </w:r>
      <m:oMath>
        <m:r>
          <w:rPr>
            <w:rFonts w:ascii="Cambria Math" w:hAnsi="Cambria Math"/>
          </w:rPr>
          <m:t>O</m:t>
        </m:r>
        <m:r>
          <w:rPr>
            <w:rFonts w:ascii="Cambria Math" w:hAnsi="Cambria Math"/>
          </w:rPr>
          <m:t>2</m:t>
        </m:r>
      </m:oMath>
      <w:r>
        <w:t xml:space="preserve">. </w:t>
      </w:r>
      <m:oMath>
        <m:r>
          <w:rPr>
            <w:rFonts w:ascii="Cambria Math" w:hAnsi="Cambria Math"/>
          </w:rPr>
          <m:t>L</m:t>
        </m:r>
      </m:oMath>
      <w:r>
        <w:t xml:space="preserve"> is a collider caused by both </w:t>
      </w:r>
      <m:oMath>
        <m:r>
          <w:rPr>
            <w:rFonts w:ascii="Cambria Math" w:hAnsi="Cambria Math"/>
          </w:rPr>
          <m:t>O</m:t>
        </m:r>
        <m:r>
          <w:rPr>
            <w:rFonts w:ascii="Cambria Math" w:hAnsi="Cambria Math"/>
          </w:rPr>
          <m:t>1</m:t>
        </m:r>
      </m:oMath>
      <w:r>
        <w:t xml:space="preserve"> and </w:t>
      </w:r>
      <m:oMath>
        <m:r>
          <w:rPr>
            <w:rFonts w:ascii="Cambria Math" w:hAnsi="Cambria Math"/>
          </w:rPr>
          <m:t>O</m:t>
        </m:r>
        <m:r>
          <w:rPr>
            <w:rFonts w:ascii="Cambria Math" w:hAnsi="Cambria Math"/>
          </w:rPr>
          <m:t>2</m:t>
        </m:r>
      </m:oMath>
      <w:r>
        <w:t xml:space="preserve">, but </w:t>
      </w:r>
      <m:oMath>
        <m:r>
          <w:rPr>
            <w:rFonts w:ascii="Cambria Math" w:hAnsi="Cambria Math"/>
          </w:rPr>
          <m:t>L</m:t>
        </m:r>
      </m:oMath>
      <w:r>
        <w:t xml:space="preserve"> does not cause </w:t>
      </w:r>
      <m:oMath>
        <m:r>
          <w:rPr>
            <w:rFonts w:ascii="Cambria Math" w:hAnsi="Cambria Math"/>
          </w:rPr>
          <m:t>X</m:t>
        </m:r>
      </m:oMath>
      <w:r>
        <w:t xml:space="preserve"> or </w:t>
      </w:r>
      <m:oMath>
        <m:r>
          <w:rPr>
            <w:rFonts w:ascii="Cambria Math" w:hAnsi="Cambria Math"/>
          </w:rPr>
          <m:t>Y</m:t>
        </m:r>
      </m:oMath>
      <w:r>
        <w:t xml:space="preserve">. In this case, analyzing </w:t>
      </w:r>
      <m:oMath>
        <m:r>
          <w:rPr>
            <w:rFonts w:ascii="Cambria Math" w:hAnsi="Cambria Math"/>
          </w:rPr>
          <m:t>X</m:t>
        </m:r>
      </m:oMath>
      <w:r>
        <w:t xml:space="preserve"> and </w:t>
      </w:r>
      <m:oMath>
        <m:r>
          <w:rPr>
            <w:rFonts w:ascii="Cambria Math" w:hAnsi="Cambria Math"/>
          </w:rPr>
          <m:t>Y</m:t>
        </m:r>
      </m:oMath>
      <w:r>
        <w:t xml:space="preserve"> alone will provide a correct causal estimate. However, adjus</w:t>
      </w:r>
      <w:r>
        <w:t xml:space="preserve">ting for </w:t>
      </w:r>
      <m:oMath>
        <m:r>
          <w:rPr>
            <w:rFonts w:ascii="Cambria Math" w:hAnsi="Cambria Math"/>
          </w:rPr>
          <m:t>L</m:t>
        </m:r>
      </m:oMath>
      <w:r>
        <w:t xml:space="preserve"> while looking at the </w:t>
      </w:r>
      <m:oMath>
        <m:r>
          <w:rPr>
            <w:rFonts w:ascii="Cambria Math" w:hAnsi="Cambria Math"/>
          </w:rPr>
          <m:t>X</m:t>
        </m:r>
      </m:oMath>
      <w:r>
        <w:t xml:space="preserve"> effect on </w:t>
      </w:r>
      <m:oMath>
        <m:r>
          <w:rPr>
            <w:rFonts w:ascii="Cambria Math" w:hAnsi="Cambria Math"/>
          </w:rPr>
          <m:t>Y</m:t>
        </m:r>
      </m:oMath>
      <w:r>
        <w:t xml:space="preserve"> will induce bias. Specifically, adjusting for </w:t>
      </w:r>
      <m:oMath>
        <m:r>
          <w:rPr>
            <w:rFonts w:ascii="Cambria Math" w:hAnsi="Cambria Math"/>
          </w:rPr>
          <m:t>L</m:t>
        </m:r>
      </m:oMath>
      <w:r>
        <w:t xml:space="preserve"> will result in unblocking a backdoor path from </w:t>
      </w:r>
      <m:oMath>
        <m:r>
          <w:rPr>
            <w:rFonts w:ascii="Cambria Math" w:hAnsi="Cambria Math"/>
          </w:rPr>
          <m:t>X</m:t>
        </m:r>
      </m:oMath>
      <w:r>
        <w:t xml:space="preserve"> to </w:t>
      </w:r>
      <m:oMath>
        <m:r>
          <w:rPr>
            <w:rFonts w:ascii="Cambria Math" w:hAnsi="Cambria Math"/>
          </w:rPr>
          <m:t>Y</m:t>
        </m:r>
      </m:oMath>
      <w:r>
        <w:t xml:space="preserve"> via </w:t>
      </w:r>
      <m:oMath>
        <m:r>
          <w:rPr>
            <w:rFonts w:ascii="Cambria Math" w:hAnsi="Cambria Math"/>
          </w:rPr>
          <m:t>O</m:t>
        </m:r>
        <m:r>
          <w:rPr>
            <w:rFonts w:ascii="Cambria Math" w:hAnsi="Cambria Math"/>
          </w:rPr>
          <m:t>1</m:t>
        </m:r>
      </m:oMath>
      <w:r>
        <w:t xml:space="preserve">, </w:t>
      </w:r>
      <m:oMath>
        <m:r>
          <w:rPr>
            <w:rFonts w:ascii="Cambria Math" w:hAnsi="Cambria Math"/>
          </w:rPr>
          <m:t>L</m:t>
        </m:r>
      </m:oMath>
      <w:r>
        <w:t xml:space="preserve">, and </w:t>
      </w:r>
      <m:oMath>
        <m:r>
          <w:rPr>
            <w:rFonts w:ascii="Cambria Math" w:hAnsi="Cambria Math"/>
          </w:rPr>
          <m:t>O</m:t>
        </m:r>
        <m:r>
          <w:rPr>
            <w:rFonts w:ascii="Cambria Math" w:hAnsi="Cambria Math"/>
          </w:rPr>
          <m:t>2</m:t>
        </m:r>
      </m:oMath>
      <w:r>
        <w:t xml:space="preserve"> leading to an (incorrect) apparent causal effect of </w:t>
      </w:r>
      <m:oMath>
        <m:r>
          <w:rPr>
            <w:rFonts w:ascii="Cambria Math" w:hAnsi="Cambria Math"/>
          </w:rPr>
          <m:t>X</m:t>
        </m:r>
      </m:oMath>
      <w:r>
        <w:t xml:space="preserve"> on </w:t>
      </w:r>
      <m:oMath>
        <m:r>
          <w:rPr>
            <w:rFonts w:ascii="Cambria Math" w:hAnsi="Cambria Math"/>
          </w:rPr>
          <m:t>Y</m:t>
        </m:r>
      </m:oMath>
      <w:r>
        <w:t xml:space="preserve">. </w:t>
      </w:r>
      <w:r>
        <w:t xml:space="preserve">Adjusting for collider variables can open backdoor paths and cause bias. </w:t>
      </w:r>
      <w:r>
        <w:rPr>
          <w:b/>
        </w:rPr>
        <w:t>Adjusting for more variables is not always better.</w:t>
      </w:r>
    </w:p>
    <w:p w14:paraId="4C300F0F" w14:textId="77777777" w:rsidR="00C07059" w:rsidRDefault="00724CA7">
      <w:pPr>
        <w:pStyle w:val="Compact"/>
      </w:pPr>
      <w:bookmarkStart w:id="7" w:name="htmlwidget-87f648eb0e39cea22859"/>
      <w:bookmarkEnd w:id="7"/>
      <w:r>
        <w:lastRenderedPageBreak/>
        <w:t>L is a collider and covarying for it will induce bias by unblocking a backdoor path from X to Y</w:t>
      </w:r>
    </w:p>
    <w:p w14:paraId="4C300F10" w14:textId="77777777" w:rsidR="00C07059" w:rsidRDefault="00724CA7">
      <w:pPr>
        <w:pStyle w:val="BodyText"/>
      </w:pPr>
      <w:r>
        <w:t xml:space="preserve">In the following figure, </w:t>
      </w:r>
      <m:oMath>
        <m:r>
          <w:rPr>
            <w:rFonts w:ascii="Cambria Math" w:hAnsi="Cambria Math"/>
          </w:rPr>
          <m:t>O</m:t>
        </m:r>
      </m:oMath>
      <w:r>
        <w:t xml:space="preserve"> is a com</w:t>
      </w:r>
      <w:r>
        <w:t xml:space="preserve">mon cause of </w:t>
      </w:r>
      <m:oMath>
        <m:r>
          <w:rPr>
            <w:rFonts w:ascii="Cambria Math" w:hAnsi="Cambria Math"/>
          </w:rPr>
          <m:t>X</m:t>
        </m:r>
      </m:oMath>
      <w:r>
        <w:t xml:space="preserve"> and </w:t>
      </w:r>
      <m:oMath>
        <m:r>
          <w:rPr>
            <w:rFonts w:ascii="Cambria Math" w:hAnsi="Cambria Math"/>
          </w:rPr>
          <m:t>Y</m:t>
        </m:r>
      </m:oMath>
      <w:r>
        <w:t xml:space="preserve"> but it was omitted from measurement so we cannot adjust for it. However, </w:t>
      </w:r>
      <m:oMath>
        <m:r>
          <w:rPr>
            <w:rFonts w:ascii="Cambria Math" w:hAnsi="Cambria Math"/>
          </w:rPr>
          <m:t>O</m:t>
        </m:r>
      </m:oMath>
      <w:r>
        <w:t xml:space="preserve"> is only connected to </w:t>
      </w:r>
      <m:oMath>
        <m:r>
          <w:rPr>
            <w:rFonts w:ascii="Cambria Math" w:hAnsi="Cambria Math"/>
          </w:rPr>
          <m:t>X</m:t>
        </m:r>
      </m:oMath>
      <w:r>
        <w:t xml:space="preserve"> via </w:t>
      </w:r>
      <m:oMath>
        <m:r>
          <w:rPr>
            <w:rFonts w:ascii="Cambria Math" w:hAnsi="Cambria Math"/>
          </w:rPr>
          <m:t>C</m:t>
        </m:r>
      </m:oMath>
      <w:r>
        <w:t xml:space="preserve"> which is measured. In this instance, adjusting for </w:t>
      </w:r>
      <m:oMath>
        <m:r>
          <w:rPr>
            <w:rFonts w:ascii="Cambria Math" w:hAnsi="Cambria Math"/>
          </w:rPr>
          <m:t>C</m:t>
        </m:r>
      </m:oMath>
      <w:r>
        <w:t xml:space="preserve"> eliminates the bias due to </w:t>
      </w:r>
      <m:oMath>
        <m:r>
          <w:rPr>
            <w:rFonts w:ascii="Cambria Math" w:hAnsi="Cambria Math"/>
          </w:rPr>
          <m:t>O</m:t>
        </m:r>
      </m:oMath>
      <w:r>
        <w:t xml:space="preserve"> which was not measured.</w:t>
      </w:r>
    </w:p>
    <w:p w14:paraId="4C300F11" w14:textId="77777777" w:rsidR="00C07059" w:rsidRDefault="00724CA7">
      <w:pPr>
        <w:pStyle w:val="Compact"/>
      </w:pPr>
      <w:bookmarkStart w:id="8" w:name="htmlwidget-118feb6b037277535a16"/>
      <w:bookmarkEnd w:id="8"/>
      <w:r>
        <w:t>O is unmeasured, b</w:t>
      </w:r>
      <w:r>
        <w:t>ut covarying for C eliminates bias due to O</w:t>
      </w:r>
    </w:p>
    <w:p w14:paraId="4C300F12" w14:textId="77777777" w:rsidR="00C07059" w:rsidRDefault="00724CA7">
      <w:pPr>
        <w:pStyle w:val="BodyText"/>
      </w:pPr>
      <w:r>
        <w:t xml:space="preserve">When </w:t>
      </w:r>
      <m:oMath>
        <m:r>
          <w:rPr>
            <w:rFonts w:ascii="Cambria Math" w:hAnsi="Cambria Math"/>
          </w:rPr>
          <m:t>O</m:t>
        </m:r>
      </m:oMath>
      <w:r>
        <w:t xml:space="preserve"> is a common cause of </w:t>
      </w:r>
      <m:oMath>
        <m:r>
          <w:rPr>
            <w:rFonts w:ascii="Cambria Math" w:hAnsi="Cambria Math"/>
          </w:rPr>
          <m:t>X</m:t>
        </m:r>
      </m:oMath>
      <w:r>
        <w:t xml:space="preserve"> and </w:t>
      </w:r>
      <m:oMath>
        <m:r>
          <w:rPr>
            <w:rFonts w:ascii="Cambria Math" w:hAnsi="Cambria Math"/>
          </w:rPr>
          <m:t>Y</m:t>
        </m:r>
      </m:oMath>
      <w:r>
        <w:t xml:space="preserve"> its omission will result in a biased causal estimate. In the following figure, </w:t>
      </w:r>
      <m:oMath>
        <m:r>
          <w:rPr>
            <w:rFonts w:ascii="Cambria Math" w:hAnsi="Cambria Math"/>
          </w:rPr>
          <m:t>I</m:t>
        </m:r>
      </m:oMath>
      <w:r>
        <w:t xml:space="preserve"> is an instrumental variable that is a cause of </w:t>
      </w:r>
      <m:oMath>
        <m:r>
          <w:rPr>
            <w:rFonts w:ascii="Cambria Math" w:hAnsi="Cambria Math"/>
          </w:rPr>
          <m:t>X</m:t>
        </m:r>
      </m:oMath>
      <w:r>
        <w:t xml:space="preserve"> but not of </w:t>
      </w:r>
      <m:oMath>
        <m:r>
          <w:rPr>
            <w:rFonts w:ascii="Cambria Math" w:hAnsi="Cambria Math"/>
          </w:rPr>
          <m:t>Y</m:t>
        </m:r>
      </m:oMath>
      <w:r>
        <w:t xml:space="preserve">. With </w:t>
      </w:r>
      <m:oMath>
        <m:r>
          <w:rPr>
            <w:rFonts w:ascii="Cambria Math" w:hAnsi="Cambria Math"/>
          </w:rPr>
          <m:t>O</m:t>
        </m:r>
      </m:oMath>
      <w:r>
        <w:t xml:space="preserve"> omitted, adjusting</w:t>
      </w:r>
      <w:r>
        <w:t xml:space="preserve"> for </w:t>
      </w:r>
      <m:oMath>
        <m:r>
          <w:rPr>
            <w:rFonts w:ascii="Cambria Math" w:hAnsi="Cambria Math"/>
          </w:rPr>
          <m:t>I</m:t>
        </m:r>
      </m:oMath>
      <w:r>
        <w:t xml:space="preserve"> will not reduce bias from </w:t>
      </w:r>
      <m:oMath>
        <m:r>
          <w:rPr>
            <w:rFonts w:ascii="Cambria Math" w:hAnsi="Cambria Math"/>
          </w:rPr>
          <m:t>O</m:t>
        </m:r>
      </m:oMath>
      <w:r>
        <w:t xml:space="preserve"> and in fact tends to exacerbate the bias from the omission of </w:t>
      </w:r>
      <m:oMath>
        <m:r>
          <w:rPr>
            <w:rFonts w:ascii="Cambria Math" w:hAnsi="Cambria Math"/>
          </w:rPr>
          <m:t>O</m:t>
        </m:r>
      </m:oMath>
      <w:r>
        <w:t>. As with the collider example, this is another case where adjusting for the wrong variable can exacerbate bias.</w:t>
      </w:r>
    </w:p>
    <w:p w14:paraId="4C300F13" w14:textId="77777777" w:rsidR="00C07059" w:rsidRDefault="00724CA7">
      <w:pPr>
        <w:pStyle w:val="Compact"/>
      </w:pPr>
      <w:bookmarkStart w:id="9" w:name="htmlwidget-de8a0e94e9bb23ea33c6"/>
      <w:bookmarkEnd w:id="9"/>
      <w:r>
        <w:t>O is unmeasured, I is an instrument (influ</w:t>
      </w:r>
      <w:r>
        <w:t>ences X not Y), covaring for I when O unmeasured may exacerbate bias due to O</w:t>
      </w:r>
    </w:p>
    <w:p w14:paraId="4C300F14" w14:textId="77777777" w:rsidR="00C07059" w:rsidRDefault="00724CA7">
      <w:pPr>
        <w:pStyle w:val="BodyText"/>
      </w:pPr>
      <w:r>
        <w:t xml:space="preserve">The following diagram shows a case where </w:t>
      </w:r>
      <m:oMath>
        <m:r>
          <w:rPr>
            <w:rFonts w:ascii="Cambria Math" w:hAnsi="Cambria Math"/>
          </w:rPr>
          <m:t>O</m:t>
        </m:r>
      </m:oMath>
      <w:r>
        <w:t xml:space="preserve"> is omitted and a common cause of </w:t>
      </w:r>
      <m:oMath>
        <m:r>
          <w:rPr>
            <w:rFonts w:ascii="Cambria Math" w:hAnsi="Cambria Math"/>
          </w:rPr>
          <m:t>X</m:t>
        </m:r>
      </m:oMath>
      <w:r>
        <w:t xml:space="preserve"> and </w:t>
      </w:r>
      <m:oMath>
        <m:r>
          <w:rPr>
            <w:rFonts w:ascii="Cambria Math" w:hAnsi="Cambria Math"/>
          </w:rPr>
          <m:t>Y</m:t>
        </m:r>
      </m:oMath>
      <w:r>
        <w:t xml:space="preserve">. We do not have </w:t>
      </w:r>
      <m:oMath>
        <m:r>
          <w:rPr>
            <w:rFonts w:ascii="Cambria Math" w:hAnsi="Cambria Math"/>
          </w:rPr>
          <m:t>O</m:t>
        </m:r>
      </m:oMath>
      <w:r>
        <w:t xml:space="preserve">, but we do have a proxy measure of </w:t>
      </w:r>
      <m:oMath>
        <m:r>
          <w:rPr>
            <w:rFonts w:ascii="Cambria Math" w:hAnsi="Cambria Math"/>
          </w:rPr>
          <m:t>O</m:t>
        </m:r>
      </m:oMath>
      <w:r>
        <w:t xml:space="preserve">, </w:t>
      </w:r>
      <m:oMath>
        <m:r>
          <w:rPr>
            <w:rFonts w:ascii="Cambria Math" w:hAnsi="Cambria Math"/>
          </w:rPr>
          <m:t>P</m:t>
        </m:r>
      </m:oMath>
      <w:r>
        <w:t xml:space="preserve">. </w:t>
      </w:r>
      <m:oMath>
        <m:r>
          <w:rPr>
            <w:rFonts w:ascii="Cambria Math" w:hAnsi="Cambria Math"/>
          </w:rPr>
          <m:t>P</m:t>
        </m:r>
      </m:oMath>
      <w:r>
        <w:t xml:space="preserve"> does not cause </w:t>
      </w:r>
      <m:oMath>
        <m:r>
          <w:rPr>
            <w:rFonts w:ascii="Cambria Math" w:hAnsi="Cambria Math"/>
          </w:rPr>
          <m:t>X</m:t>
        </m:r>
      </m:oMath>
      <w:r>
        <w:t xml:space="preserve"> or </w:t>
      </w:r>
      <m:oMath>
        <m:r>
          <w:rPr>
            <w:rFonts w:ascii="Cambria Math" w:hAnsi="Cambria Math"/>
          </w:rPr>
          <m:t>Y</m:t>
        </m:r>
      </m:oMath>
      <w:r>
        <w:t>, b</w:t>
      </w:r>
      <w:r>
        <w:t xml:space="preserve">ut adjusting for it can reduce bias from omitting </w:t>
      </w:r>
      <m:oMath>
        <m:r>
          <w:rPr>
            <w:rFonts w:ascii="Cambria Math" w:hAnsi="Cambria Math"/>
          </w:rPr>
          <m:t>O</m:t>
        </m:r>
      </m:oMath>
      <w:r>
        <w:t>.</w:t>
      </w:r>
    </w:p>
    <w:p w14:paraId="4C300F15" w14:textId="77777777" w:rsidR="00C07059" w:rsidRDefault="00724CA7">
      <w:pPr>
        <w:pStyle w:val="Compact"/>
      </w:pPr>
      <w:bookmarkStart w:id="10" w:name="htmlwidget-9abbd409883e196d8406"/>
      <w:bookmarkEnd w:id="10"/>
      <w:r>
        <w:t>Proxy variable P though not causal can be used to reduce bias from omitting O</w:t>
      </w:r>
    </w:p>
    <w:p w14:paraId="4C300F16" w14:textId="77777777" w:rsidR="00C07059" w:rsidRDefault="00724CA7">
      <w:pPr>
        <w:pStyle w:val="Heading1"/>
      </w:pPr>
      <w:bookmarkStart w:id="11" w:name="causal-effect-decompositions"/>
      <w:r>
        <w:t>Causal Effect Decompositions</w:t>
      </w:r>
      <w:bookmarkEnd w:id="11"/>
    </w:p>
    <w:p w14:paraId="4C300F17" w14:textId="77777777" w:rsidR="00C07059" w:rsidRDefault="00724CA7">
      <w:pPr>
        <w:pStyle w:val="FirstParagraph"/>
      </w:pPr>
      <w:r>
        <w:t xml:space="preserve">A common task in causal analysis is not only examining the causal effect of one variable, </w:t>
      </w:r>
      <m:oMath>
        <m:r>
          <w:rPr>
            <w:rFonts w:ascii="Cambria Math" w:hAnsi="Cambria Math"/>
          </w:rPr>
          <m:t>X</m:t>
        </m:r>
      </m:oMath>
      <w:r>
        <w:t>, o</w:t>
      </w:r>
      <w:r>
        <w:t xml:space="preserve">n another, </w:t>
      </w:r>
      <m:oMath>
        <m:r>
          <w:rPr>
            <w:rFonts w:ascii="Cambria Math" w:hAnsi="Cambria Math"/>
          </w:rPr>
          <m:t>Y</m:t>
        </m:r>
      </m:oMath>
      <w:r>
        <w:t xml:space="preserve">, but decomposing this effect, such as identifying specific mediators or mechanisms. Previously, distinctions often were made between mediation and moderation models, where mediation models tested mechanisms linking </w:t>
      </w:r>
      <m:oMath>
        <m:r>
          <w:rPr>
            <w:rFonts w:ascii="Cambria Math" w:hAnsi="Cambria Math"/>
          </w:rPr>
          <m:t>X</m:t>
        </m:r>
      </m:oMath>
      <w:r>
        <w:t xml:space="preserve"> and </w:t>
      </w:r>
      <m:oMath>
        <m:r>
          <w:rPr>
            <w:rFonts w:ascii="Cambria Math" w:hAnsi="Cambria Math"/>
          </w:rPr>
          <m:t>Y</m:t>
        </m:r>
      </m:oMath>
      <w:r>
        <w:t>, moderation model</w:t>
      </w:r>
      <w:r>
        <w:t xml:space="preserve">s tested whether the causal effect of </w:t>
      </w:r>
      <m:oMath>
        <m:r>
          <w:rPr>
            <w:rFonts w:ascii="Cambria Math" w:hAnsi="Cambria Math"/>
          </w:rPr>
          <m:t>X</m:t>
        </m:r>
      </m:oMath>
      <w:r>
        <w:t xml:space="preserve"> on </w:t>
      </w:r>
      <m:oMath>
        <m:r>
          <w:rPr>
            <w:rFonts w:ascii="Cambria Math" w:hAnsi="Cambria Math"/>
          </w:rPr>
          <m:t>Y</m:t>
        </m:r>
      </m:oMath>
      <w:r>
        <w:t xml:space="preserve"> differs across some third variable. Recently, these have been unified into a four-way decomposition of the effect of </w:t>
      </w:r>
      <m:oMath>
        <m:r>
          <w:rPr>
            <w:rFonts w:ascii="Cambria Math" w:hAnsi="Cambria Math"/>
          </w:rPr>
          <m:t>X</m:t>
        </m:r>
      </m:oMath>
      <w:r>
        <w:t xml:space="preserve"> on </w:t>
      </w:r>
      <m:oMath>
        <m:r>
          <w:rPr>
            <w:rFonts w:ascii="Cambria Math" w:hAnsi="Cambria Math"/>
          </w:rPr>
          <m:t>Y</m:t>
        </m:r>
      </m:oMath>
      <w:r>
        <w:t xml:space="preserve"> where another variable, </w:t>
      </w:r>
      <m:oMath>
        <m:r>
          <w:rPr>
            <w:rFonts w:ascii="Cambria Math" w:hAnsi="Cambria Math"/>
          </w:rPr>
          <m:t>M</m:t>
        </m:r>
      </m:oMath>
      <w:r>
        <w:t xml:space="preserve"> may act both as mediator and moderator of the effect</w:t>
      </w:r>
      <w:r>
        <w:rPr>
          <w:rStyle w:val="FootnoteReference"/>
        </w:rPr>
        <w:footnoteReference w:id="2"/>
      </w:r>
      <w:r>
        <w:t xml:space="preserve">. </w:t>
      </w:r>
      <w:r>
        <w:t>Following is a diagram of a mediation model.</w:t>
      </w:r>
    </w:p>
    <w:p w14:paraId="4C300F18" w14:textId="77777777" w:rsidR="00C07059" w:rsidRDefault="00724CA7">
      <w:pPr>
        <w:pStyle w:val="Compact"/>
      </w:pPr>
      <w:bookmarkStart w:id="12" w:name="htmlwidget-cdcb9e0f21625002524b"/>
      <w:bookmarkEnd w:id="12"/>
      <w:r>
        <w:t>Mediation model with confounder C</w:t>
      </w:r>
    </w:p>
    <w:p w14:paraId="4C300F19" w14:textId="77777777" w:rsidR="00C07059" w:rsidRDefault="00724CA7">
      <w:pPr>
        <w:pStyle w:val="BodyText"/>
      </w:pPr>
      <w:r>
        <w:t xml:space="preserve">Previously we defined counterfactual outcomes based on level of the exposure: </w:t>
      </w: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ub>
        </m:sSub>
      </m:oMath>
      <w:r>
        <w:t xml:space="preserve"> and </w:t>
      </w: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ub>
        </m:sSub>
      </m:oMath>
      <w:r>
        <w:t>. Now that we have a mechanism as well, we need further counterfactuals, including w</w:t>
      </w:r>
      <w:r>
        <w:t>hat would have happened to the mediator if the exposure were set at specific values.</w:t>
      </w:r>
    </w:p>
    <w:p w14:paraId="4C300F1A" w14:textId="77777777" w:rsidR="00C07059" w:rsidRDefault="00724CA7">
      <w:pPr>
        <w:pStyle w:val="BodyText"/>
      </w:pPr>
      <m:oMathPara>
        <m:oMathParaPr>
          <m:jc m:val="center"/>
        </m:oMathParaP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oMath>
      </m:oMathPara>
    </w:p>
    <w:p w14:paraId="4C300F1B" w14:textId="77777777" w:rsidR="00C07059" w:rsidRDefault="00724CA7">
      <w:pPr>
        <w:pStyle w:val="FirstParagraph"/>
      </w:pPr>
      <m:oMathPara>
        <m:oMathParaPr>
          <m:jc m:val="center"/>
        </m:oMathParaP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0</m:t>
                  </m:r>
                </m:sub>
              </m:sSub>
            </m:sub>
          </m:sSub>
        </m:oMath>
      </m:oMathPara>
    </w:p>
    <w:p w14:paraId="4C300F1C" w14:textId="77777777" w:rsidR="00C07059" w:rsidRDefault="00724CA7">
      <w:pPr>
        <w:pStyle w:val="FirstParagraph"/>
      </w:pPr>
      <w:r>
        <w:t>as well as specific counterfactuals for the outcome under different actual occurrences of the exposure and mediator.</w:t>
      </w:r>
    </w:p>
    <w:p w14:paraId="4C300F1D" w14:textId="77777777" w:rsidR="00C07059" w:rsidRDefault="00724CA7">
      <w:pPr>
        <w:pStyle w:val="BodyText"/>
      </w:pPr>
      <m:oMathPara>
        <m:oMathParaPr>
          <m:jc m:val="center"/>
        </m:oMathParaP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1</m:t>
                  </m:r>
                </m:sub>
              </m:sSub>
            </m:sub>
          </m:sSub>
        </m:oMath>
      </m:oMathPara>
    </w:p>
    <w:p w14:paraId="4C300F1E" w14:textId="77777777" w:rsidR="00C07059" w:rsidRDefault="00724CA7">
      <w:pPr>
        <w:pStyle w:val="FirstParagraph"/>
      </w:pPr>
      <m:oMathPara>
        <m:oMathParaPr>
          <m:jc m:val="center"/>
        </m:oMathParaP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0</m:t>
                  </m:r>
                </m:sub>
              </m:sSub>
            </m:sub>
          </m:sSub>
        </m:oMath>
      </m:oMathPara>
    </w:p>
    <w:p w14:paraId="4C300F1F" w14:textId="77777777" w:rsidR="00C07059" w:rsidRDefault="00724CA7">
      <w:pPr>
        <w:pStyle w:val="FirstParagraph"/>
      </w:pPr>
      <m:oMathPara>
        <m:oMathParaPr>
          <m:jc m:val="center"/>
        </m:oMathParaP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1</m:t>
                  </m:r>
                </m:sub>
              </m:sSub>
            </m:sub>
          </m:sSub>
        </m:oMath>
      </m:oMathPara>
    </w:p>
    <w:p w14:paraId="4C300F20" w14:textId="77777777" w:rsidR="00C07059" w:rsidRDefault="00724CA7">
      <w:pPr>
        <w:pStyle w:val="FirstParagraph"/>
      </w:pPr>
      <m:oMathPara>
        <m:oMathParaPr>
          <m:jc m:val="center"/>
        </m:oMathParaP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0</m:t>
                  </m:r>
                </m:sub>
              </m:sSub>
            </m:sub>
          </m:sSub>
        </m:oMath>
      </m:oMathPara>
    </w:p>
    <w:p w14:paraId="4C300F21" w14:textId="77777777" w:rsidR="00C07059" w:rsidRDefault="00724CA7">
      <w:pPr>
        <w:pStyle w:val="FirstParagraph"/>
      </w:pPr>
      <w:r>
        <w:t xml:space="preserve">Together, these pieces allow us to decompose the causal effect of </w:t>
      </w:r>
      <m:oMath>
        <m:r>
          <w:rPr>
            <w:rFonts w:ascii="Cambria Math" w:hAnsi="Cambria Math"/>
          </w:rPr>
          <m:t>X</m:t>
        </m:r>
      </m:oMath>
      <w:r>
        <w:t xml:space="preserve"> on </w:t>
      </w:r>
      <m:oMath>
        <m:r>
          <w:rPr>
            <w:rFonts w:ascii="Cambria Math" w:hAnsi="Cambria Math"/>
          </w:rPr>
          <m:t>Y</m:t>
        </m:r>
      </m:oMath>
      <w:r>
        <w:t xml:space="preserve"> into four parts:</w:t>
      </w:r>
    </w:p>
    <w:p w14:paraId="4C300F22" w14:textId="77777777" w:rsidR="00C07059" w:rsidRDefault="00724CA7">
      <w:pPr>
        <w:pStyle w:val="Compact"/>
        <w:numPr>
          <w:ilvl w:val="0"/>
          <w:numId w:val="3"/>
        </w:numPr>
      </w:pPr>
      <w:r>
        <w:t>Controlled direct effect (</w:t>
      </w:r>
      <m:oMath>
        <m:r>
          <w:rPr>
            <w:rFonts w:ascii="Cambria Math" w:hAnsi="Cambria Math"/>
          </w:rPr>
          <m:t>CDE</m:t>
        </m:r>
      </m:oMath>
      <w:r>
        <w:t xml:space="preserve">): </w:t>
      </w:r>
      <m:oMath>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0</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0</m:t>
                </m:r>
              </m:sub>
            </m:sSub>
          </m:sub>
        </m:sSub>
      </m:oMath>
    </w:p>
    <w:p w14:paraId="4C300F23" w14:textId="77777777" w:rsidR="00C07059" w:rsidRDefault="00724CA7">
      <w:pPr>
        <w:pStyle w:val="Compact"/>
        <w:numPr>
          <w:ilvl w:val="0"/>
          <w:numId w:val="3"/>
        </w:numPr>
      </w:pPr>
      <w:r>
        <w:t>Reference interaction (</w:t>
      </w:r>
      <m:oMath>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ref</m:t>
            </m:r>
          </m:sub>
        </m:sSub>
      </m:oMath>
      <w:r>
        <w:t xml:space="preserve">): </w:t>
      </w:r>
      <m:oMath>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0</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0</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0</m:t>
                </m:r>
              </m:sub>
            </m:sSub>
          </m:sub>
        </m:sSub>
        <m:r>
          <w:rPr>
            <w:rFonts w:ascii="Cambria Math" w:hAnsi="Cambria Math"/>
          </w:rPr>
          <m:t>)</m:t>
        </m:r>
      </m:oMath>
    </w:p>
    <w:p w14:paraId="4C300F24" w14:textId="77777777" w:rsidR="00C07059" w:rsidRDefault="00724CA7">
      <w:pPr>
        <w:pStyle w:val="Compact"/>
        <w:numPr>
          <w:ilvl w:val="0"/>
          <w:numId w:val="3"/>
        </w:numPr>
      </w:pPr>
      <w:r>
        <w:t>Mediated interaction (</w:t>
      </w:r>
      <m:oMath>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med</m:t>
            </m:r>
          </m:sub>
        </m:sSub>
      </m:oMath>
      <w:r>
        <w:t xml:space="preserve">): </w:t>
      </w:r>
      <m:oMath>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0</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0</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0</m:t>
                </m:r>
              </m:sub>
            </m:sSub>
          </m:sub>
        </m:sSub>
        <m:r>
          <w:rPr>
            <w:rFonts w:ascii="Cambria Math" w:hAnsi="Cambria Math"/>
          </w:rPr>
          <m:t>)</m:t>
        </m:r>
      </m:oMath>
    </w:p>
    <w:p w14:paraId="4C300F25" w14:textId="77777777" w:rsidR="00C07059" w:rsidRDefault="00724CA7">
      <w:pPr>
        <w:pStyle w:val="Compact"/>
        <w:numPr>
          <w:ilvl w:val="0"/>
          <w:numId w:val="3"/>
        </w:numPr>
      </w:pPr>
      <w:r>
        <w:t>Pure indirect effect (</w:t>
      </w:r>
      <m:oMath>
        <m:r>
          <w:rPr>
            <w:rFonts w:ascii="Cambria Math" w:hAnsi="Cambria Math"/>
          </w:rPr>
          <m:t>PIE</m:t>
        </m:r>
      </m:oMath>
      <w:r>
        <w:t xml:space="preserve">): </w:t>
      </w:r>
      <m:oMath>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0</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0</m:t>
                </m:r>
              </m:sub>
            </m:sSub>
          </m:sub>
        </m:sSub>
        <m:r>
          <w:rPr>
            <w:rFonts w:ascii="Cambria Math" w:hAnsi="Cambria Math"/>
          </w:rPr>
          <m:t>)</m:t>
        </m:r>
      </m:oMath>
    </w:p>
    <w:p w14:paraId="4C300F26" w14:textId="77777777" w:rsidR="00C07059" w:rsidRDefault="00724CA7">
      <w:pPr>
        <w:pStyle w:val="FirstParagraph"/>
      </w:pPr>
      <w:r>
        <w:t>Based on this four-way decomposition, we also can define various composites of these:</w:t>
      </w:r>
    </w:p>
    <w:p w14:paraId="4C300F27" w14:textId="77777777" w:rsidR="00C07059" w:rsidRDefault="00724CA7">
      <w:pPr>
        <w:pStyle w:val="Compact"/>
        <w:numPr>
          <w:ilvl w:val="0"/>
          <w:numId w:val="4"/>
        </w:numPr>
      </w:pPr>
      <w:r>
        <w:t xml:space="preserve">Total effect: </w:t>
      </w:r>
      <m:oMath>
        <m:r>
          <w:rPr>
            <w:rFonts w:ascii="Cambria Math" w:hAnsi="Cambria Math"/>
          </w:rPr>
          <m:t>CDE</m:t>
        </m:r>
        <m: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ref</m:t>
            </m:r>
          </m:sub>
        </m:sSub>
        <m: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med</m:t>
            </m:r>
          </m:sub>
        </m:sSub>
        <m:r>
          <w:rPr>
            <w:rFonts w:ascii="Cambria Math" w:hAnsi="Cambria Math"/>
          </w:rPr>
          <m:t>+</m:t>
        </m:r>
        <m:r>
          <w:rPr>
            <w:rFonts w:ascii="Cambria Math" w:hAnsi="Cambria Math"/>
          </w:rPr>
          <m:t>PIE</m:t>
        </m:r>
      </m:oMath>
    </w:p>
    <w:p w14:paraId="4C300F28" w14:textId="77777777" w:rsidR="00C07059" w:rsidRDefault="00724CA7">
      <w:pPr>
        <w:pStyle w:val="Compact"/>
        <w:numPr>
          <w:ilvl w:val="0"/>
          <w:numId w:val="4"/>
        </w:numPr>
      </w:pPr>
      <w:r>
        <w:t xml:space="preserve">Total indirect (mediated) effect: </w:t>
      </w:r>
      <m:oMath>
        <m:r>
          <w:rPr>
            <w:rFonts w:ascii="Cambria Math" w:hAnsi="Cambria Math"/>
          </w:rPr>
          <m:t>PIE</m:t>
        </m:r>
        <m: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med</m:t>
            </m:r>
          </m:sub>
        </m:sSub>
      </m:oMath>
    </w:p>
    <w:p w14:paraId="4C300F29" w14:textId="77777777" w:rsidR="00C07059" w:rsidRDefault="00724CA7">
      <w:pPr>
        <w:pStyle w:val="Compact"/>
        <w:numPr>
          <w:ilvl w:val="0"/>
          <w:numId w:val="4"/>
        </w:numPr>
      </w:pPr>
      <w:r>
        <w:t xml:space="preserve">Pure direct effect: </w:t>
      </w:r>
      <m:oMath>
        <m:r>
          <w:rPr>
            <w:rFonts w:ascii="Cambria Math" w:hAnsi="Cambria Math"/>
          </w:rPr>
          <m:t>CDE</m:t>
        </m:r>
        <m: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ref</m:t>
            </m:r>
          </m:sub>
        </m:sSub>
      </m:oMath>
    </w:p>
    <w:p w14:paraId="4C300F2A" w14:textId="77777777" w:rsidR="00C07059" w:rsidRDefault="00724CA7">
      <w:pPr>
        <w:pStyle w:val="Compact"/>
        <w:numPr>
          <w:ilvl w:val="0"/>
          <w:numId w:val="4"/>
        </w:numPr>
      </w:pPr>
      <w:r>
        <w:t xml:space="preserve">Portion attributable to interaction: </w:t>
      </w:r>
      <m:oMath>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ref</m:t>
            </m:r>
          </m:sub>
        </m:sSub>
        <m: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med</m:t>
            </m:r>
          </m:sub>
        </m:sSub>
      </m:oMath>
    </w:p>
    <w:p w14:paraId="4C300F2B" w14:textId="77777777" w:rsidR="00C07059" w:rsidRDefault="00724CA7">
      <w:pPr>
        <w:pStyle w:val="Heading1"/>
      </w:pPr>
      <w:bookmarkStart w:id="13" w:name="marginal-structural-models-msms"/>
      <w:r>
        <w:t>Marginal Structural Models (MSMs)</w:t>
      </w:r>
      <w:bookmarkEnd w:id="13"/>
    </w:p>
    <w:p w14:paraId="4C300F2C" w14:textId="77777777" w:rsidR="00C07059" w:rsidRDefault="00724CA7">
      <w:pPr>
        <w:pStyle w:val="FirstParagraph"/>
      </w:pPr>
      <w:r>
        <w:t>One of the primary tools for estimated causal effects are</w:t>
      </w:r>
      <w:r>
        <w:t xml:space="preserve"> marginal structural models (MSMs). MSMs estimated marginal effects rather than conditional effects as in regression models.</w:t>
      </w:r>
    </w:p>
    <w:p w14:paraId="4C300F2D" w14:textId="77777777" w:rsidR="00C07059" w:rsidRDefault="00724CA7">
      <w:pPr>
        <w:pStyle w:val="BodyText"/>
      </w:pPr>
      <w:r>
        <w:t>MSMs will match regression under some special conditions, but often do not. Marginal models focus on the population average, not fo</w:t>
      </w:r>
      <w:r>
        <w:t>r specific conditions or groups and they model expected outcomes, rather than directly observed data. Often, MSMs adjust for confounds by using approaches such as Inverse Probability of Treatment Weights (IPTWs).</w:t>
      </w:r>
    </w:p>
    <w:p w14:paraId="4C300F2E" w14:textId="77777777" w:rsidR="00C07059" w:rsidRDefault="00724CA7">
      <w:pPr>
        <w:pStyle w:val="BodyText"/>
      </w:pPr>
      <w:r>
        <w:t>IPTWs can be calculated several ways, but o</w:t>
      </w:r>
      <w:r>
        <w:t>ften what are known as “stabilized weights” (</w:t>
      </w:r>
      <w:r>
        <w:rPr>
          <w:i/>
        </w:rPr>
        <w:t>sw</w:t>
      </w:r>
      <w:r>
        <w:t xml:space="preserve">) are used, which are the ratio of the probability of the exposure to the conditional probability of the exposure, where it is conditioned on the relevant covariates, </w:t>
      </w:r>
      <m:oMath>
        <m:r>
          <w:rPr>
            <w:rFonts w:ascii="Cambria Math" w:hAnsi="Cambria Math"/>
          </w:rPr>
          <m:t>C</m:t>
        </m:r>
      </m:oMath>
      <w:r>
        <w:t>. Weights are calculated for each person</w:t>
      </w:r>
      <w:r>
        <w:t xml:space="preserve">, </w:t>
      </w:r>
      <m:oMath>
        <m:r>
          <w:rPr>
            <w:rFonts w:ascii="Cambria Math" w:hAnsi="Cambria Math"/>
          </w:rPr>
          <m:t>i</m:t>
        </m:r>
      </m:oMath>
      <w:r>
        <w:t>, as:</w:t>
      </w:r>
    </w:p>
    <w:p w14:paraId="4C300F2F" w14:textId="77777777" w:rsidR="00C07059" w:rsidRDefault="00724CA7">
      <w:pPr>
        <w:pStyle w:val="BodyText"/>
      </w:pPr>
      <m:oMathPara>
        <m:oMathParaPr>
          <m:jc m:val="center"/>
        </m:oMathParaPr>
        <m:oMath>
          <m:r>
            <w:rPr>
              <w:rFonts w:ascii="Cambria Math" w:hAnsi="Cambria Math"/>
            </w:rPr>
            <m:t>sw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P</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den>
          </m:f>
        </m:oMath>
      </m:oMathPara>
    </w:p>
    <w:p w14:paraId="4C300F30" w14:textId="77777777" w:rsidR="00C07059" w:rsidRDefault="00724CA7">
      <w:pPr>
        <w:pStyle w:val="FirstParagraph"/>
      </w:pPr>
      <w:r>
        <w:lastRenderedPageBreak/>
        <w:t xml:space="preserve">For cases where there is mediation, a second weight is needed, for the mediator, here the numerator is the conditional probability of having the mediator </w:t>
      </w:r>
      <m:oMath>
        <m:r>
          <w:rPr>
            <w:rFonts w:ascii="Cambria Math" w:hAnsi="Cambria Math"/>
          </w:rPr>
          <m:t>M</m:t>
        </m:r>
      </m:oMath>
      <w:r>
        <w:t xml:space="preserve">, given the exposure </w:t>
      </w:r>
      <m:oMath>
        <m:r>
          <w:rPr>
            <w:rFonts w:ascii="Cambria Math" w:hAnsi="Cambria Math"/>
          </w:rPr>
          <m:t>X</m:t>
        </m:r>
      </m:oMath>
      <w:r>
        <w:t>. The denominator is the sa</w:t>
      </w:r>
      <w:r>
        <w:t xml:space="preserve">me but now conditional on the exposure, the covariates used for the exposure, </w:t>
      </w:r>
      <m:oMath>
        <m:r>
          <w:rPr>
            <w:rFonts w:ascii="Cambria Math" w:hAnsi="Cambria Math"/>
          </w:rPr>
          <m:t>C</m:t>
        </m:r>
      </m:oMath>
      <w:r>
        <w:t xml:space="preserve">, </w:t>
      </w:r>
      <w:r>
        <w:rPr>
          <w:b/>
        </w:rPr>
        <w:t>and any additional covariates required to adjust for bias from the mediator to the outcome</w:t>
      </w:r>
      <w:r>
        <w:t xml:space="preserve">, </w:t>
      </w:r>
      <m:oMath>
        <m:r>
          <w:rPr>
            <w:rFonts w:ascii="Cambria Math" w:hAnsi="Cambria Math"/>
          </w:rPr>
          <m:t>CM</m:t>
        </m:r>
      </m:oMath>
      <w:r>
        <w:t>.</w:t>
      </w:r>
    </w:p>
    <w:p w14:paraId="4C300F31" w14:textId="77777777" w:rsidR="00C07059" w:rsidRDefault="00724CA7">
      <w:pPr>
        <w:pStyle w:val="BodyText"/>
      </w:pPr>
      <m:oMathPara>
        <m:oMathParaPr>
          <m:jc m:val="center"/>
        </m:oMathParaPr>
        <m:oMath>
          <m:r>
            <w:rPr>
              <w:rFonts w:ascii="Cambria Math" w:hAnsi="Cambria Math"/>
            </w:rPr>
            <m:t>sw</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P</m:t>
              </m:r>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CM</m:t>
              </m:r>
              <m: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den>
          </m:f>
        </m:oMath>
      </m:oMathPara>
    </w:p>
    <w:p w14:paraId="4C300F32" w14:textId="77777777" w:rsidR="00C07059" w:rsidRDefault="00724CA7">
      <w:pPr>
        <w:pStyle w:val="FirstParagraph"/>
      </w:pPr>
      <w:r>
        <w:t>Using these IPTWs, we could, for example, estimate the controlled direct effect of the exposure using the MSM:</w:t>
      </w:r>
    </w:p>
    <w:p w14:paraId="4C300F33" w14:textId="77777777" w:rsidR="00C07059" w:rsidRDefault="00724CA7">
      <w:pPr>
        <w:pStyle w:val="BodyText"/>
      </w:pPr>
      <m:oMathPara>
        <m:oMathParaPr>
          <m:jc m:val="center"/>
        </m:oMathPara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xm</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M</m:t>
          </m:r>
        </m:oMath>
      </m:oMathPara>
    </w:p>
    <w:p w14:paraId="4C300F34" w14:textId="77777777" w:rsidR="00C07059" w:rsidRDefault="00724CA7">
      <w:pPr>
        <w:pStyle w:val="FirstParagraph"/>
      </w:pPr>
      <w:r>
        <w:t>The weights for this would be the product of the exposure and mediator weights described previously:</w:t>
      </w:r>
    </w:p>
    <w:p w14:paraId="4C300F35" w14:textId="77777777" w:rsidR="00C07059" w:rsidRDefault="00724CA7">
      <w:pPr>
        <w:pStyle w:val="BodyText"/>
      </w:pPr>
      <m:oMathPara>
        <m:oMathParaPr>
          <m:jc m:val="center"/>
        </m:oMathParaPr>
        <m:oMath>
          <m:r>
            <w:rPr>
              <w:rFonts w:ascii="Cambria Math" w:hAnsi="Cambria Math"/>
            </w:rPr>
            <m:t>sw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sw</m:t>
          </m:r>
          <m:sSub>
            <m:sSubPr>
              <m:ctrlPr>
                <w:rPr>
                  <w:rFonts w:ascii="Cambria Math" w:hAnsi="Cambria Math"/>
                </w:rPr>
              </m:ctrlPr>
            </m:sSubPr>
            <m:e>
              <m:r>
                <w:rPr>
                  <w:rFonts w:ascii="Cambria Math" w:hAnsi="Cambria Math"/>
                </w:rPr>
                <m:t>m</m:t>
              </m:r>
            </m:e>
            <m:sub>
              <m:r>
                <w:rPr>
                  <w:rFonts w:ascii="Cambria Math" w:hAnsi="Cambria Math"/>
                </w:rPr>
                <m:t>i</m:t>
              </m:r>
            </m:sub>
          </m:sSub>
        </m:oMath>
      </m:oMathPara>
    </w:p>
    <w:p w14:paraId="4C300F36" w14:textId="77777777" w:rsidR="00C07059" w:rsidRDefault="00724CA7">
      <w:pPr>
        <w:pStyle w:val="FirstParagraph"/>
      </w:pPr>
      <w:r>
        <w:t>These IPTWs address confounding, so no further adjustment in the model is needed for confounding. By using the IPTWs, we create a pseudo-population in which there is no confounding (or at least, in which we have adjusted for confounding as bes</w:t>
      </w:r>
      <w:r>
        <w:t>t we are able to). Once we have done that, we estimate the parameters of the MSMs typically using regular regression software.</w:t>
      </w:r>
    </w:p>
    <w:p w14:paraId="4C300F37" w14:textId="77777777" w:rsidR="00C07059" w:rsidRDefault="00724CA7">
      <w:pPr>
        <w:pStyle w:val="Heading1"/>
      </w:pPr>
      <w:bookmarkStart w:id="14" w:name="msms-and-causal-analysis-in-r"/>
      <w:r>
        <w:t xml:space="preserve">MSMs and Causal Analysis in </w:t>
      </w:r>
      <w:r>
        <w:rPr>
          <w:rStyle w:val="VerbatimChar"/>
        </w:rPr>
        <w:t>R</w:t>
      </w:r>
      <w:bookmarkEnd w:id="14"/>
    </w:p>
    <w:p w14:paraId="4C300F38" w14:textId="77777777" w:rsidR="00C07059" w:rsidRDefault="00724CA7">
      <w:pPr>
        <w:pStyle w:val="FirstParagraph"/>
      </w:pPr>
      <w:r>
        <w:t xml:space="preserve">For many MSMs, the main complicated task is estimating the IPTWs. To estimate them in </w:t>
      </w:r>
      <w:r>
        <w:rPr>
          <w:rStyle w:val="VerbatimChar"/>
        </w:rPr>
        <w:t>R</w:t>
      </w:r>
      <w:r>
        <w:t>, we use the</w:t>
      </w:r>
      <w:r>
        <w:t xml:space="preserve"> </w:t>
      </w:r>
      <w:r>
        <w:rPr>
          <w:rStyle w:val="VerbatimChar"/>
        </w:rPr>
        <w:t>ipw</w:t>
      </w:r>
      <w:r>
        <w:t xml:space="preserve"> package. The following code setups up the packages we need and loads a small sample dataset from the internet.</w:t>
      </w:r>
    </w:p>
    <w:p w14:paraId="4C300F39" w14:textId="77777777" w:rsidR="00C07059" w:rsidRDefault="00724CA7">
      <w:pPr>
        <w:pStyle w:val="SourceCode"/>
      </w:pPr>
      <w:r>
        <w:rPr>
          <w:rStyle w:val="KeywordTok"/>
        </w:rPr>
        <w:t>options</w:t>
      </w:r>
      <w:r>
        <w:rPr>
          <w:rStyle w:val="NormalTok"/>
        </w:rPr>
        <w:t>(</w:t>
      </w:r>
      <w:r>
        <w:rPr>
          <w:rStyle w:val="DataTypeTok"/>
        </w:rPr>
        <w:t>digits =</w:t>
      </w:r>
      <w:r>
        <w:rPr>
          <w:rStyle w:val="NormalTok"/>
        </w:rPr>
        <w:t xml:space="preserve"> </w:t>
      </w:r>
      <w:r>
        <w:rPr>
          <w:rStyle w:val="DecValTok"/>
        </w:rPr>
        <w:t>2</w:t>
      </w:r>
      <w:r>
        <w:rPr>
          <w:rStyle w:val="NormalTok"/>
        </w:rPr>
        <w:t>)</w:t>
      </w:r>
      <w:r>
        <w:br/>
      </w:r>
      <w:r>
        <w:br/>
      </w:r>
      <w:r>
        <w:rPr>
          <w:rStyle w:val="CommentTok"/>
        </w:rPr>
        <w:t>## one new packages: ipw, use one of the codes below to install</w:t>
      </w:r>
      <w:r>
        <w:br/>
      </w:r>
      <w:r>
        <w:rPr>
          <w:rStyle w:val="CommentTok"/>
        </w:rPr>
        <w:t># install.packages("ipw", type = "binary")</w:t>
      </w:r>
      <w:r>
        <w:br/>
      </w:r>
      <w:r>
        <w:rPr>
          <w:rStyle w:val="CommentTok"/>
        </w:rPr>
        <w:t># install.packages("ipw")</w:t>
      </w:r>
      <w:r>
        <w:br/>
      </w:r>
      <w:r>
        <w:br/>
      </w:r>
      <w:r>
        <w:rPr>
          <w:rStyle w:val="CommentTok"/>
        </w:rPr>
        <w:t>## once installed, run</w:t>
      </w:r>
      <w:r>
        <w:br/>
      </w:r>
      <w:r>
        <w:rPr>
          <w:rStyle w:val="KeywordTok"/>
        </w:rPr>
        <w:t>library</w:t>
      </w:r>
      <w:r>
        <w:rPr>
          <w:rStyle w:val="NormalTok"/>
        </w:rPr>
        <w:t>(data.table)</w:t>
      </w:r>
      <w:r>
        <w:br/>
      </w:r>
      <w:r>
        <w:rPr>
          <w:rStyle w:val="KeywordTok"/>
        </w:rPr>
        <w:t>library</w:t>
      </w:r>
      <w:r>
        <w:rPr>
          <w:rStyle w:val="NormalTok"/>
        </w:rPr>
        <w:t>(ipw)</w:t>
      </w:r>
      <w:r>
        <w:br/>
      </w:r>
      <w:r>
        <w:br/>
      </w:r>
      <w:r>
        <w:rPr>
          <w:rStyle w:val="CommentTok"/>
        </w:rPr>
        <w:t>## read in sample dataset from online</w:t>
      </w:r>
      <w:r>
        <w:br/>
      </w:r>
      <w:r>
        <w:rPr>
          <w:rStyle w:val="NormalTok"/>
        </w:rPr>
        <w:t>d &lt;-</w:t>
      </w:r>
      <w:r>
        <w:rPr>
          <w:rStyle w:val="StringTok"/>
        </w:rPr>
        <w:t xml:space="preserve"> </w:t>
      </w:r>
      <w:r>
        <w:rPr>
          <w:rStyle w:val="KeywordTok"/>
        </w:rPr>
        <w:t>fread</w:t>
      </w:r>
      <w:r>
        <w:rPr>
          <w:rStyle w:val="NormalTok"/>
        </w:rPr>
        <w:t>(</w:t>
      </w:r>
      <w:r>
        <w:rPr>
          <w:rStyle w:val="StringTok"/>
        </w:rPr>
        <w:t>"https://stats.i</w:t>
      </w:r>
      <w:r>
        <w:rPr>
          <w:rStyle w:val="StringTok"/>
        </w:rPr>
        <w:t>dre.ucla.edu/stat/data/hsbdemo.csv"</w:t>
      </w:r>
      <w:r>
        <w:rPr>
          <w:rStyle w:val="NormalTok"/>
        </w:rPr>
        <w:t>)</w:t>
      </w:r>
      <w:r>
        <w:br/>
      </w:r>
      <w:r>
        <w:rPr>
          <w:rStyle w:val="NormalTok"/>
        </w:rPr>
        <w:t xml:space="preserve">d[, GoodRead </w:t>
      </w:r>
      <w:r>
        <w:rPr>
          <w:rStyle w:val="OperatorTok"/>
        </w:rPr>
        <w:t>:</w:t>
      </w:r>
      <w:r>
        <w:rPr>
          <w:rStyle w:val="ErrorTok"/>
        </w:rPr>
        <w:t>=</w:t>
      </w:r>
      <w:r>
        <w:rPr>
          <w:rStyle w:val="StringTok"/>
        </w:rPr>
        <w:t xml:space="preserve"> </w:t>
      </w:r>
      <w:r>
        <w:rPr>
          <w:rStyle w:val="KeywordTok"/>
        </w:rPr>
        <w:t>as.integer</w:t>
      </w:r>
      <w:r>
        <w:rPr>
          <w:rStyle w:val="NormalTok"/>
        </w:rPr>
        <w:t xml:space="preserve">(read </w:t>
      </w:r>
      <w:r>
        <w:rPr>
          <w:rStyle w:val="OperatorTok"/>
        </w:rPr>
        <w:t>&gt;</w:t>
      </w:r>
      <w:r>
        <w:rPr>
          <w:rStyle w:val="StringTok"/>
        </w:rPr>
        <w:t xml:space="preserve"> </w:t>
      </w:r>
      <w:r>
        <w:rPr>
          <w:rStyle w:val="DecValTok"/>
        </w:rPr>
        <w:t>50</w:t>
      </w:r>
      <w:r>
        <w:rPr>
          <w:rStyle w:val="NormalTok"/>
        </w:rPr>
        <w:t>)]</w:t>
      </w:r>
      <w:r>
        <w:br/>
      </w:r>
      <w:r>
        <w:rPr>
          <w:rStyle w:val="NormalTok"/>
        </w:rPr>
        <w:t xml:space="preserve">d[, GoodSocst </w:t>
      </w:r>
      <w:r>
        <w:rPr>
          <w:rStyle w:val="OperatorTok"/>
        </w:rPr>
        <w:t>:</w:t>
      </w:r>
      <w:r>
        <w:rPr>
          <w:rStyle w:val="ErrorTok"/>
        </w:rPr>
        <w:t>=</w:t>
      </w:r>
      <w:r>
        <w:rPr>
          <w:rStyle w:val="StringTok"/>
        </w:rPr>
        <w:t xml:space="preserve"> </w:t>
      </w:r>
      <w:r>
        <w:rPr>
          <w:rStyle w:val="KeywordTok"/>
        </w:rPr>
        <w:t>as.integer</w:t>
      </w:r>
      <w:r>
        <w:rPr>
          <w:rStyle w:val="NormalTok"/>
        </w:rPr>
        <w:t xml:space="preserve">(socst </w:t>
      </w:r>
      <w:r>
        <w:rPr>
          <w:rStyle w:val="OperatorTok"/>
        </w:rPr>
        <w:t>&gt;</w:t>
      </w:r>
      <w:r>
        <w:rPr>
          <w:rStyle w:val="StringTok"/>
        </w:rPr>
        <w:t xml:space="preserve"> </w:t>
      </w:r>
      <w:r>
        <w:rPr>
          <w:rStyle w:val="DecValTok"/>
        </w:rPr>
        <w:t>60</w:t>
      </w:r>
      <w:r>
        <w:rPr>
          <w:rStyle w:val="NormalTok"/>
        </w:rPr>
        <w:t>)]</w:t>
      </w:r>
      <w:r>
        <w:br/>
      </w:r>
      <w:r>
        <w:rPr>
          <w:rStyle w:val="NormalTok"/>
        </w:rPr>
        <w:t xml:space="preserve">d[, GoodMath </w:t>
      </w:r>
      <w:r>
        <w:rPr>
          <w:rStyle w:val="OperatorTok"/>
        </w:rPr>
        <w:t>:</w:t>
      </w:r>
      <w:r>
        <w:rPr>
          <w:rStyle w:val="ErrorTok"/>
        </w:rPr>
        <w:t>=</w:t>
      </w:r>
      <w:r>
        <w:rPr>
          <w:rStyle w:val="StringTok"/>
        </w:rPr>
        <w:t xml:space="preserve"> </w:t>
      </w:r>
      <w:r>
        <w:rPr>
          <w:rStyle w:val="KeywordTok"/>
        </w:rPr>
        <w:t>as.integer</w:t>
      </w:r>
      <w:r>
        <w:rPr>
          <w:rStyle w:val="NormalTok"/>
        </w:rPr>
        <w:t xml:space="preserve">(math </w:t>
      </w:r>
      <w:r>
        <w:rPr>
          <w:rStyle w:val="OperatorTok"/>
        </w:rPr>
        <w:t>&gt;</w:t>
      </w:r>
      <w:r>
        <w:rPr>
          <w:rStyle w:val="StringTok"/>
        </w:rPr>
        <w:t xml:space="preserve"> </w:t>
      </w:r>
      <w:r>
        <w:rPr>
          <w:rStyle w:val="DecValTok"/>
        </w:rPr>
        <w:t>52</w:t>
      </w:r>
      <w:r>
        <w:rPr>
          <w:rStyle w:val="NormalTok"/>
        </w:rPr>
        <w:t>)]</w:t>
      </w:r>
      <w:r>
        <w:br/>
      </w:r>
      <w:r>
        <w:rPr>
          <w:rStyle w:val="NormalTok"/>
        </w:rPr>
        <w:t xml:space="preserve">d[, GoodScience </w:t>
      </w:r>
      <w:r>
        <w:rPr>
          <w:rStyle w:val="OperatorTok"/>
        </w:rPr>
        <w:t>:</w:t>
      </w:r>
      <w:r>
        <w:rPr>
          <w:rStyle w:val="ErrorTok"/>
        </w:rPr>
        <w:t>=</w:t>
      </w:r>
      <w:r>
        <w:rPr>
          <w:rStyle w:val="StringTok"/>
        </w:rPr>
        <w:t xml:space="preserve"> </w:t>
      </w:r>
      <w:r>
        <w:rPr>
          <w:rStyle w:val="KeywordTok"/>
        </w:rPr>
        <w:t>as.integer</w:t>
      </w:r>
      <w:r>
        <w:rPr>
          <w:rStyle w:val="NormalTok"/>
        </w:rPr>
        <w:t xml:space="preserve">(science </w:t>
      </w:r>
      <w:r>
        <w:rPr>
          <w:rStyle w:val="OperatorTok"/>
        </w:rPr>
        <w:t>&gt;</w:t>
      </w:r>
      <w:r>
        <w:rPr>
          <w:rStyle w:val="StringTok"/>
        </w:rPr>
        <w:t xml:space="preserve"> </w:t>
      </w:r>
      <w:r>
        <w:rPr>
          <w:rStyle w:val="DecValTok"/>
        </w:rPr>
        <w:t>55</w:t>
      </w:r>
      <w:r>
        <w:rPr>
          <w:rStyle w:val="NormalTok"/>
        </w:rPr>
        <w:t>)]</w:t>
      </w:r>
      <w:r>
        <w:br/>
      </w:r>
      <w:r>
        <w:rPr>
          <w:rStyle w:val="NormalTok"/>
        </w:rPr>
        <w:t xml:space="preserve">d[, honors </w:t>
      </w:r>
      <w:r>
        <w:rPr>
          <w:rStyle w:val="OperatorTok"/>
        </w:rPr>
        <w:t>:</w:t>
      </w:r>
      <w:r>
        <w:rPr>
          <w:rStyle w:val="ErrorTok"/>
        </w:rPr>
        <w:t>=</w:t>
      </w:r>
      <w:r>
        <w:rPr>
          <w:rStyle w:val="StringTok"/>
        </w:rPr>
        <w:t xml:space="preserve"> </w:t>
      </w:r>
      <w:r>
        <w:rPr>
          <w:rStyle w:val="KeywordTok"/>
        </w:rPr>
        <w:t>as.integer</w:t>
      </w:r>
      <w:r>
        <w:rPr>
          <w:rStyle w:val="NormalTok"/>
        </w:rPr>
        <w:t xml:space="preserve">(honors </w:t>
      </w:r>
      <w:r>
        <w:rPr>
          <w:rStyle w:val="OperatorTok"/>
        </w:rPr>
        <w:t>==</w:t>
      </w:r>
      <w:r>
        <w:rPr>
          <w:rStyle w:val="StringTok"/>
        </w:rPr>
        <w:t xml:space="preserve"> "enrolled"</w:t>
      </w:r>
      <w:r>
        <w:rPr>
          <w:rStyle w:val="NormalTok"/>
        </w:rPr>
        <w:t>)]</w:t>
      </w:r>
    </w:p>
    <w:p w14:paraId="4C300F3A" w14:textId="77777777" w:rsidR="00C07059" w:rsidRDefault="00724CA7">
      <w:pPr>
        <w:pStyle w:val="FirstParagraph"/>
      </w:pPr>
      <w:r>
        <w:lastRenderedPageBreak/>
        <w:t>Following is a causal diagram representing our view of the world. In words, this diagram indicates belief that being in honors (exposure) has acausal effect on being a good reader (mechanism) and being good in social studies (outcome). Socioe</w:t>
      </w:r>
      <w:r>
        <w:t>conomic status and school type are seen as common causes both of being in honors and being good in social studies. Writing ability is seen as a unique confound of the effect from being a good reader to being good in social studies.</w:t>
      </w:r>
    </w:p>
    <w:p w14:paraId="4C300F3B" w14:textId="77777777" w:rsidR="00C07059" w:rsidRDefault="00724CA7">
      <w:pPr>
        <w:pStyle w:val="Compact"/>
      </w:pPr>
      <w:bookmarkStart w:id="15" w:name="htmlwidget-7db08f5eab2557bdfea5"/>
      <w:bookmarkEnd w:id="15"/>
      <w:r>
        <w:t>MSM mediation model</w:t>
      </w:r>
    </w:p>
    <w:p w14:paraId="4C300F3C" w14:textId="77777777" w:rsidR="00C07059" w:rsidRDefault="00724CA7">
      <w:pPr>
        <w:pStyle w:val="BodyText"/>
      </w:pPr>
      <w:r>
        <w:t>To e</w:t>
      </w:r>
      <w:r>
        <w:t xml:space="preserve">stimate a MSM, we first must generate IPTWs for our exposure, honors. This we accomplish using the </w:t>
      </w:r>
      <w:r>
        <w:rPr>
          <w:rStyle w:val="VerbatimChar"/>
        </w:rPr>
        <w:t>ipwpoint()</w:t>
      </w:r>
      <w:r>
        <w:t xml:space="preserve"> function. It is common to graph or otherwise summarise the weights after being made and often, to create truncated weights, here using </w:t>
      </w:r>
      <w:r>
        <w:rPr>
          <w:rStyle w:val="VerbatimChar"/>
        </w:rPr>
        <w:t>trunc = .01</w:t>
      </w:r>
      <w:r>
        <w:t>. The goal of truncating weights is to avoid extreme weights (either very large or very small). In this case, it does not appear to much matter from the figures, but we may use the truncated weights anyways (it is only the top and bottom .01 that are trunc</w:t>
      </w:r>
      <w:r>
        <w:t>ated).</w:t>
      </w:r>
    </w:p>
    <w:p w14:paraId="4C300F3D" w14:textId="77777777" w:rsidR="00C07059" w:rsidRDefault="00724CA7">
      <w:pPr>
        <w:pStyle w:val="SourceCode"/>
      </w:pPr>
      <w:r>
        <w:rPr>
          <w:rStyle w:val="NormalTok"/>
        </w:rPr>
        <w:t>swx &lt;-</w:t>
      </w:r>
      <w:r>
        <w:rPr>
          <w:rStyle w:val="StringTok"/>
        </w:rPr>
        <w:t xml:space="preserve"> </w:t>
      </w:r>
      <w:r>
        <w:rPr>
          <w:rStyle w:val="KeywordTok"/>
        </w:rPr>
        <w:t>ipwpoint</w:t>
      </w:r>
      <w:r>
        <w:rPr>
          <w:rStyle w:val="NormalTok"/>
        </w:rPr>
        <w:t>(</w:t>
      </w:r>
      <w:r>
        <w:br/>
      </w:r>
      <w:r>
        <w:rPr>
          <w:rStyle w:val="NormalTok"/>
        </w:rPr>
        <w:t xml:space="preserve">  </w:t>
      </w:r>
      <w:r>
        <w:rPr>
          <w:rStyle w:val="DataTypeTok"/>
        </w:rPr>
        <w:t>exposure =</w:t>
      </w:r>
      <w:r>
        <w:rPr>
          <w:rStyle w:val="NormalTok"/>
        </w:rPr>
        <w:t xml:space="preserve"> honors,</w:t>
      </w:r>
      <w:r>
        <w:br/>
      </w:r>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rPr>
          <w:rStyle w:val="NormalTok"/>
        </w:rPr>
        <w:t xml:space="preserve">  </w:t>
      </w:r>
      <w:r>
        <w:rPr>
          <w:rStyle w:val="DataTypeTok"/>
        </w:rPr>
        <w:t>link =</w:t>
      </w:r>
      <w:r>
        <w:rPr>
          <w:rStyle w:val="NormalTok"/>
        </w:rPr>
        <w:t xml:space="preserve"> </w:t>
      </w:r>
      <w:r>
        <w:rPr>
          <w:rStyle w:val="StringTok"/>
        </w:rPr>
        <w:t>"logit"</w:t>
      </w:r>
      <w:r>
        <w:rPr>
          <w:rStyle w:val="NormalTok"/>
        </w:rPr>
        <w:t>,</w:t>
      </w:r>
      <w:r>
        <w:br/>
      </w:r>
      <w:r>
        <w:rPr>
          <w:rStyle w:val="NormalTok"/>
        </w:rPr>
        <w:t xml:space="preserve">  </w:t>
      </w:r>
      <w:r>
        <w:rPr>
          <w:rStyle w:val="DataTypeTok"/>
        </w:rPr>
        <w:t>numerator =</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denominator =</w:t>
      </w:r>
      <w:r>
        <w:rPr>
          <w:rStyle w:val="NormalTok"/>
        </w:rPr>
        <w:t xml:space="preserve">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schtyp,</w:t>
      </w:r>
      <w:r>
        <w:br/>
      </w:r>
      <w:r>
        <w:rPr>
          <w:rStyle w:val="NormalTok"/>
        </w:rPr>
        <w:t xml:space="preserve">  </w:t>
      </w:r>
      <w:r>
        <w:rPr>
          <w:rStyle w:val="DataTypeTok"/>
        </w:rPr>
        <w:t>data =</w:t>
      </w:r>
      <w:r>
        <w:rPr>
          <w:rStyle w:val="NormalTok"/>
        </w:rPr>
        <w:t xml:space="preserve"> d,</w:t>
      </w:r>
      <w:r>
        <w:br/>
      </w:r>
      <w:r>
        <w:rPr>
          <w:rStyle w:val="NormalTok"/>
        </w:rPr>
        <w:t xml:space="preserve">  </w:t>
      </w:r>
      <w:r>
        <w:rPr>
          <w:rStyle w:val="DataTypeTok"/>
        </w:rPr>
        <w:t>trunc =</w:t>
      </w:r>
      <w:r>
        <w:rPr>
          <w:rStyle w:val="NormalTok"/>
        </w:rPr>
        <w:t xml:space="preserve"> </w:t>
      </w:r>
      <w:r>
        <w:rPr>
          <w:rStyle w:val="FloatTok"/>
        </w:rPr>
        <w:t>.01</w:t>
      </w:r>
      <w:r>
        <w:rPr>
          <w:rStyle w:val="NormalTok"/>
        </w:rPr>
        <w:t>)</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ipwplot</w:t>
      </w:r>
      <w:r>
        <w:rPr>
          <w:rStyle w:val="NormalTok"/>
        </w:rPr>
        <w:t>(</w:t>
      </w:r>
      <w:r>
        <w:rPr>
          <w:rStyle w:val="DataTypeTok"/>
        </w:rPr>
        <w:t>weights =</w:t>
      </w:r>
      <w:r>
        <w:rPr>
          <w:rStyle w:val="NormalTok"/>
        </w:rPr>
        <w:t xml:space="preserve"> swx</w:t>
      </w:r>
      <w:r>
        <w:rPr>
          <w:rStyle w:val="OperatorTok"/>
        </w:rPr>
        <w:t>$</w:t>
      </w:r>
      <w:r>
        <w:rPr>
          <w:rStyle w:val="NormalTok"/>
        </w:rPr>
        <w:t xml:space="preserve">ipw.weights, </w:t>
      </w:r>
      <w:r>
        <w:rPr>
          <w:rStyle w:val="DataTypeTok"/>
        </w:rPr>
        <w:t>logscale =</w:t>
      </w:r>
      <w:r>
        <w:rPr>
          <w:rStyle w:val="NormalTok"/>
        </w:rPr>
        <w:t xml:space="preserve"> </w:t>
      </w:r>
      <w:r>
        <w:rPr>
          <w:rStyle w:val="OtherTok"/>
        </w:rPr>
        <w:t>FALSE</w:t>
      </w:r>
      <w:r>
        <w:rPr>
          <w:rStyle w:val="NormalTok"/>
        </w:rPr>
        <w:t>)</w:t>
      </w:r>
      <w:r>
        <w:br/>
      </w:r>
      <w:r>
        <w:rPr>
          <w:rStyle w:val="KeywordTok"/>
        </w:rPr>
        <w:t>ipwplot</w:t>
      </w:r>
      <w:r>
        <w:rPr>
          <w:rStyle w:val="NormalTok"/>
        </w:rPr>
        <w:t>(</w:t>
      </w:r>
      <w:r>
        <w:rPr>
          <w:rStyle w:val="DataTypeTok"/>
        </w:rPr>
        <w:t>weights =</w:t>
      </w:r>
      <w:r>
        <w:rPr>
          <w:rStyle w:val="NormalTok"/>
        </w:rPr>
        <w:t xml:space="preserve"> swx</w:t>
      </w:r>
      <w:r>
        <w:rPr>
          <w:rStyle w:val="OperatorTok"/>
        </w:rPr>
        <w:t>$</w:t>
      </w:r>
      <w:r>
        <w:rPr>
          <w:rStyle w:val="NormalTok"/>
        </w:rPr>
        <w:t xml:space="preserve">weights.trunc, </w:t>
      </w:r>
      <w:r>
        <w:rPr>
          <w:rStyle w:val="DataTypeTok"/>
        </w:rPr>
        <w:t>logscale =</w:t>
      </w:r>
      <w:r>
        <w:rPr>
          <w:rStyle w:val="NormalTok"/>
        </w:rPr>
        <w:t xml:space="preserve"> </w:t>
      </w:r>
      <w:r>
        <w:rPr>
          <w:rStyle w:val="OtherTok"/>
        </w:rPr>
        <w:t>FALSE</w:t>
      </w:r>
      <w:r>
        <w:rPr>
          <w:rStyle w:val="NormalTok"/>
        </w:rPr>
        <w:t>)</w:t>
      </w:r>
    </w:p>
    <w:p w14:paraId="4C300F3E" w14:textId="77777777" w:rsidR="00C07059" w:rsidRDefault="00724CA7">
      <w:pPr>
        <w:pStyle w:val="CaptionedFigure"/>
      </w:pPr>
      <w:r>
        <w:rPr>
          <w:noProof/>
        </w:rPr>
        <w:lastRenderedPageBreak/>
        <w:drawing>
          <wp:inline distT="0" distB="0" distL="0" distR="0" wp14:anchorId="4C300F5F" wp14:editId="4C300F60">
            <wp:extent cx="5334000" cy="3333750"/>
            <wp:effectExtent l="0" t="0" r="0" b="0"/>
            <wp:docPr id="1" name="Picture" descr="Raw and truncated stabilized IPTWs for exposure"/>
            <wp:cNvGraphicFramePr/>
            <a:graphic xmlns:a="http://schemas.openxmlformats.org/drawingml/2006/main">
              <a:graphicData uri="http://schemas.openxmlformats.org/drawingml/2006/picture">
                <pic:pic xmlns:pic="http://schemas.openxmlformats.org/drawingml/2006/picture">
                  <pic:nvPicPr>
                    <pic:cNvPr id="0" name="Picture" descr="Causal_Analysis_files/figure-docx/unnamed-chunk-9-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4C300F3F" w14:textId="77777777" w:rsidR="00C07059" w:rsidRDefault="00724CA7">
      <w:pPr>
        <w:pStyle w:val="ImageCaption"/>
      </w:pPr>
      <w:r>
        <w:t>Raw and truncated stabilized IPTWs for exposure</w:t>
      </w:r>
    </w:p>
    <w:p w14:paraId="4C300F40" w14:textId="77777777" w:rsidR="00C07059" w:rsidRDefault="00724CA7">
      <w:pPr>
        <w:pStyle w:val="SourceCode"/>
      </w:pPr>
      <w:r>
        <w:rPr>
          <w:rStyle w:val="KeywordTok"/>
        </w:rPr>
        <w:t>summary</w:t>
      </w:r>
      <w:r>
        <w:rPr>
          <w:rStyle w:val="NormalTok"/>
        </w:rPr>
        <w:t>(swx</w:t>
      </w:r>
      <w:r>
        <w:rPr>
          <w:rStyle w:val="OperatorTok"/>
        </w:rPr>
        <w:t>$</w:t>
      </w:r>
      <w:r>
        <w:rPr>
          <w:rStyle w:val="NormalTok"/>
        </w:rPr>
        <w:t>ipw.weights)</w:t>
      </w:r>
    </w:p>
    <w:p w14:paraId="4C300F41" w14:textId="77777777" w:rsidR="00C07059" w:rsidRDefault="00724CA7">
      <w:pPr>
        <w:pStyle w:val="SourceCode"/>
      </w:pPr>
      <w:r>
        <w:rPr>
          <w:rStyle w:val="VerbatimChar"/>
        </w:rPr>
        <w:t xml:space="preserve">##    Min. 1st Qu.  Median    Mean 3rd Qu.    Max. </w:t>
      </w:r>
      <w:r>
        <w:br/>
      </w:r>
      <w:r>
        <w:rPr>
          <w:rStyle w:val="VerbatimChar"/>
        </w:rPr>
        <w:t>##    0.58    0.89    0.89    1.00    1.13    1.72</w:t>
      </w:r>
    </w:p>
    <w:p w14:paraId="4C300F42" w14:textId="77777777" w:rsidR="00C07059" w:rsidRDefault="00724CA7">
      <w:pPr>
        <w:pStyle w:val="SourceCode"/>
      </w:pPr>
      <w:r>
        <w:rPr>
          <w:rStyle w:val="KeywordTok"/>
        </w:rPr>
        <w:t>summary</w:t>
      </w:r>
      <w:r>
        <w:rPr>
          <w:rStyle w:val="NormalTok"/>
        </w:rPr>
        <w:t>(swx</w:t>
      </w:r>
      <w:r>
        <w:rPr>
          <w:rStyle w:val="OperatorTok"/>
        </w:rPr>
        <w:t>$</w:t>
      </w:r>
      <w:r>
        <w:rPr>
          <w:rStyle w:val="NormalTok"/>
        </w:rPr>
        <w:t>weights.trunc)</w:t>
      </w:r>
    </w:p>
    <w:p w14:paraId="4C300F43" w14:textId="77777777" w:rsidR="00C07059" w:rsidRDefault="00724CA7">
      <w:pPr>
        <w:pStyle w:val="SourceCode"/>
      </w:pPr>
      <w:r>
        <w:rPr>
          <w:rStyle w:val="VerbatimChar"/>
        </w:rPr>
        <w:t xml:space="preserve">##  </w:t>
      </w:r>
      <w:r>
        <w:rPr>
          <w:rStyle w:val="VerbatimChar"/>
        </w:rPr>
        <w:t xml:space="preserve">  Min. 1st Qu.  Median    Mean 3rd Qu.    Max. </w:t>
      </w:r>
      <w:r>
        <w:br/>
      </w:r>
      <w:r>
        <w:rPr>
          <w:rStyle w:val="VerbatimChar"/>
        </w:rPr>
        <w:t>##    0.58    0.89    0.89    1.00    1.13    1.54</w:t>
      </w:r>
    </w:p>
    <w:p w14:paraId="4C300F44" w14:textId="77777777" w:rsidR="00C07059" w:rsidRDefault="00724CA7">
      <w:pPr>
        <w:pStyle w:val="FirstParagraph"/>
      </w:pPr>
      <w:r>
        <w:t>Next we repeat the same process for the mechanism. Now the numerator has the exposure as well and we add the new confound that only is expected to confound t</w:t>
      </w:r>
      <w:r>
        <w:t>he mediator outcome path, writing.</w:t>
      </w:r>
    </w:p>
    <w:p w14:paraId="4C300F45" w14:textId="77777777" w:rsidR="00C07059" w:rsidRDefault="00724CA7">
      <w:pPr>
        <w:pStyle w:val="SourceCode"/>
      </w:pPr>
      <w:r>
        <w:rPr>
          <w:rStyle w:val="NormalTok"/>
        </w:rPr>
        <w:t>swm &lt;-</w:t>
      </w:r>
      <w:r>
        <w:rPr>
          <w:rStyle w:val="StringTok"/>
        </w:rPr>
        <w:t xml:space="preserve"> </w:t>
      </w:r>
      <w:r>
        <w:rPr>
          <w:rStyle w:val="KeywordTok"/>
        </w:rPr>
        <w:t>ipwpoint</w:t>
      </w:r>
      <w:r>
        <w:rPr>
          <w:rStyle w:val="NormalTok"/>
        </w:rPr>
        <w:t>(</w:t>
      </w:r>
      <w:r>
        <w:br/>
      </w:r>
      <w:r>
        <w:rPr>
          <w:rStyle w:val="NormalTok"/>
        </w:rPr>
        <w:t xml:space="preserve">  </w:t>
      </w:r>
      <w:r>
        <w:rPr>
          <w:rStyle w:val="DataTypeTok"/>
        </w:rPr>
        <w:t>exposure =</w:t>
      </w:r>
      <w:r>
        <w:rPr>
          <w:rStyle w:val="NormalTok"/>
        </w:rPr>
        <w:t xml:space="preserve"> GoodRead,</w:t>
      </w:r>
      <w:r>
        <w:br/>
      </w:r>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rPr>
          <w:rStyle w:val="NormalTok"/>
        </w:rPr>
        <w:t xml:space="preserve">  </w:t>
      </w:r>
      <w:r>
        <w:rPr>
          <w:rStyle w:val="DataTypeTok"/>
        </w:rPr>
        <w:t>link =</w:t>
      </w:r>
      <w:r>
        <w:rPr>
          <w:rStyle w:val="NormalTok"/>
        </w:rPr>
        <w:t xml:space="preserve"> </w:t>
      </w:r>
      <w:r>
        <w:rPr>
          <w:rStyle w:val="StringTok"/>
        </w:rPr>
        <w:t>"logit"</w:t>
      </w:r>
      <w:r>
        <w:rPr>
          <w:rStyle w:val="NormalTok"/>
        </w:rPr>
        <w:t>,</w:t>
      </w:r>
      <w:r>
        <w:br/>
      </w:r>
      <w:r>
        <w:rPr>
          <w:rStyle w:val="NormalTok"/>
        </w:rPr>
        <w:t xml:space="preserve">  </w:t>
      </w:r>
      <w:r>
        <w:rPr>
          <w:rStyle w:val="DataTypeTok"/>
        </w:rPr>
        <w:t>numerator =</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honors,</w:t>
      </w:r>
      <w:r>
        <w:br/>
      </w:r>
      <w:r>
        <w:rPr>
          <w:rStyle w:val="NormalTok"/>
        </w:rPr>
        <w:t xml:space="preserve">  </w:t>
      </w:r>
      <w:r>
        <w:rPr>
          <w:rStyle w:val="DataTypeTok"/>
        </w:rPr>
        <w:t>denominator =</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honors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schtyp </w:t>
      </w:r>
      <w:r>
        <w:rPr>
          <w:rStyle w:val="OperatorTok"/>
        </w:rPr>
        <w:t>+</w:t>
      </w:r>
      <w:r>
        <w:rPr>
          <w:rStyle w:val="StringTok"/>
        </w:rPr>
        <w:t xml:space="preserve"> </w:t>
      </w:r>
      <w:r>
        <w:rPr>
          <w:rStyle w:val="NormalTok"/>
        </w:rPr>
        <w:t>write,</w:t>
      </w:r>
      <w:r>
        <w:br/>
      </w:r>
      <w:r>
        <w:rPr>
          <w:rStyle w:val="NormalTok"/>
        </w:rPr>
        <w:t xml:space="preserve">  </w:t>
      </w:r>
      <w:r>
        <w:rPr>
          <w:rStyle w:val="DataTypeTok"/>
        </w:rPr>
        <w:t>data =</w:t>
      </w:r>
      <w:r>
        <w:rPr>
          <w:rStyle w:val="NormalTok"/>
        </w:rPr>
        <w:t xml:space="preserve"> d,</w:t>
      </w:r>
      <w:r>
        <w:br/>
      </w:r>
      <w:r>
        <w:rPr>
          <w:rStyle w:val="NormalTok"/>
        </w:rPr>
        <w:t xml:space="preserve">  </w:t>
      </w:r>
      <w:r>
        <w:rPr>
          <w:rStyle w:val="DataTypeTok"/>
        </w:rPr>
        <w:t>trunc =</w:t>
      </w:r>
      <w:r>
        <w:rPr>
          <w:rStyle w:val="NormalTok"/>
        </w:rPr>
        <w:t xml:space="preserve"> </w:t>
      </w:r>
      <w:r>
        <w:rPr>
          <w:rStyle w:val="FloatTok"/>
        </w:rPr>
        <w:t>.01</w:t>
      </w:r>
      <w:r>
        <w:rPr>
          <w:rStyle w:val="NormalTok"/>
        </w:rPr>
        <w:t>)</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ipwplot</w:t>
      </w:r>
      <w:r>
        <w:rPr>
          <w:rStyle w:val="NormalTok"/>
        </w:rPr>
        <w:t>(</w:t>
      </w:r>
      <w:r>
        <w:rPr>
          <w:rStyle w:val="DataTypeTok"/>
        </w:rPr>
        <w:t>weights =</w:t>
      </w:r>
      <w:r>
        <w:rPr>
          <w:rStyle w:val="NormalTok"/>
        </w:rPr>
        <w:t xml:space="preserve"> swm</w:t>
      </w:r>
      <w:r>
        <w:rPr>
          <w:rStyle w:val="OperatorTok"/>
        </w:rPr>
        <w:t>$</w:t>
      </w:r>
      <w:r>
        <w:rPr>
          <w:rStyle w:val="NormalTok"/>
        </w:rPr>
        <w:t xml:space="preserve">ipw.weights, </w:t>
      </w:r>
      <w:r>
        <w:rPr>
          <w:rStyle w:val="DataTypeTok"/>
        </w:rPr>
        <w:t>logscale =</w:t>
      </w:r>
      <w:r>
        <w:rPr>
          <w:rStyle w:val="NormalTok"/>
        </w:rPr>
        <w:t xml:space="preserve"> </w:t>
      </w:r>
      <w:r>
        <w:rPr>
          <w:rStyle w:val="OtherTok"/>
        </w:rPr>
        <w:t>FALSE</w:t>
      </w:r>
      <w:r>
        <w:rPr>
          <w:rStyle w:val="NormalTok"/>
        </w:rPr>
        <w:t>)</w:t>
      </w:r>
      <w:r>
        <w:br/>
      </w:r>
      <w:r>
        <w:rPr>
          <w:rStyle w:val="KeywordTok"/>
        </w:rPr>
        <w:t>ipwplot</w:t>
      </w:r>
      <w:r>
        <w:rPr>
          <w:rStyle w:val="NormalTok"/>
        </w:rPr>
        <w:t>(</w:t>
      </w:r>
      <w:r>
        <w:rPr>
          <w:rStyle w:val="DataTypeTok"/>
        </w:rPr>
        <w:t>weights =</w:t>
      </w:r>
      <w:r>
        <w:rPr>
          <w:rStyle w:val="NormalTok"/>
        </w:rPr>
        <w:t xml:space="preserve"> swm</w:t>
      </w:r>
      <w:r>
        <w:rPr>
          <w:rStyle w:val="OperatorTok"/>
        </w:rPr>
        <w:t>$</w:t>
      </w:r>
      <w:r>
        <w:rPr>
          <w:rStyle w:val="NormalTok"/>
        </w:rPr>
        <w:t xml:space="preserve">weights.trunc, </w:t>
      </w:r>
      <w:r>
        <w:rPr>
          <w:rStyle w:val="DataTypeTok"/>
        </w:rPr>
        <w:t>logscale =</w:t>
      </w:r>
      <w:r>
        <w:rPr>
          <w:rStyle w:val="NormalTok"/>
        </w:rPr>
        <w:t xml:space="preserve"> </w:t>
      </w:r>
      <w:r>
        <w:rPr>
          <w:rStyle w:val="OtherTok"/>
        </w:rPr>
        <w:t>FALSE</w:t>
      </w:r>
      <w:r>
        <w:rPr>
          <w:rStyle w:val="NormalTok"/>
        </w:rPr>
        <w:t>)</w:t>
      </w:r>
    </w:p>
    <w:p w14:paraId="4C300F46" w14:textId="77777777" w:rsidR="00C07059" w:rsidRDefault="00724CA7">
      <w:pPr>
        <w:pStyle w:val="CaptionedFigure"/>
      </w:pPr>
      <w:r>
        <w:rPr>
          <w:noProof/>
        </w:rPr>
        <w:lastRenderedPageBreak/>
        <w:drawing>
          <wp:inline distT="0" distB="0" distL="0" distR="0" wp14:anchorId="4C300F61" wp14:editId="4C300F62">
            <wp:extent cx="5334000" cy="3333750"/>
            <wp:effectExtent l="0" t="0" r="0" b="0"/>
            <wp:docPr id="2" name="Picture" descr="Raw and truncated stabilized IPTWs for mediator"/>
            <wp:cNvGraphicFramePr/>
            <a:graphic xmlns:a="http://schemas.openxmlformats.org/drawingml/2006/main">
              <a:graphicData uri="http://schemas.openxmlformats.org/drawingml/2006/picture">
                <pic:pic xmlns:pic="http://schemas.openxmlformats.org/drawingml/2006/picture">
                  <pic:nvPicPr>
                    <pic:cNvPr id="0" name="Picture" descr="Causal_Analysis_files/figure-docx/unnamed-chunk-10-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4C300F47" w14:textId="77777777" w:rsidR="00C07059" w:rsidRDefault="00724CA7">
      <w:pPr>
        <w:pStyle w:val="ImageCaption"/>
      </w:pPr>
      <w:r>
        <w:t>Raw and truncated stabilized IPTWs for mediator</w:t>
      </w:r>
    </w:p>
    <w:p w14:paraId="4C300F48" w14:textId="77777777" w:rsidR="00C07059" w:rsidRDefault="00724CA7">
      <w:pPr>
        <w:pStyle w:val="SourceCode"/>
      </w:pPr>
      <w:r>
        <w:rPr>
          <w:rStyle w:val="CommentTok"/>
        </w:rPr>
        <w:t>## check a summary of the product of weights</w:t>
      </w:r>
      <w:r>
        <w:br/>
      </w:r>
      <w:r>
        <w:rPr>
          <w:rStyle w:val="KeywordTok"/>
        </w:rPr>
        <w:t>summary</w:t>
      </w:r>
      <w:r>
        <w:rPr>
          <w:rStyle w:val="NormalTok"/>
        </w:rPr>
        <w:t>(swx</w:t>
      </w:r>
      <w:r>
        <w:rPr>
          <w:rStyle w:val="OperatorTok"/>
        </w:rPr>
        <w:t>$</w:t>
      </w:r>
      <w:r>
        <w:rPr>
          <w:rStyle w:val="NormalTok"/>
        </w:rPr>
        <w:t xml:space="preserve">weights.trunc </w:t>
      </w:r>
      <w:r>
        <w:rPr>
          <w:rStyle w:val="OperatorTok"/>
        </w:rPr>
        <w:t>*</w:t>
      </w:r>
      <w:r>
        <w:rPr>
          <w:rStyle w:val="StringTok"/>
        </w:rPr>
        <w:t xml:space="preserve"> </w:t>
      </w:r>
      <w:r>
        <w:rPr>
          <w:rStyle w:val="NormalTok"/>
        </w:rPr>
        <w:t>swm</w:t>
      </w:r>
      <w:r>
        <w:rPr>
          <w:rStyle w:val="OperatorTok"/>
        </w:rPr>
        <w:t>$</w:t>
      </w:r>
      <w:r>
        <w:rPr>
          <w:rStyle w:val="NormalTok"/>
        </w:rPr>
        <w:t>weights.trunc)</w:t>
      </w:r>
    </w:p>
    <w:p w14:paraId="4C300F49" w14:textId="77777777" w:rsidR="00C07059" w:rsidRDefault="00724CA7">
      <w:pPr>
        <w:pStyle w:val="SourceCode"/>
      </w:pPr>
      <w:r>
        <w:rPr>
          <w:rStyle w:val="VerbatimChar"/>
        </w:rPr>
        <w:t xml:space="preserve">##    </w:t>
      </w:r>
      <w:r>
        <w:rPr>
          <w:rStyle w:val="VerbatimChar"/>
        </w:rPr>
        <w:t xml:space="preserve">Min. 1st Qu.  Median    Mean 3rd Qu.    Max. </w:t>
      </w:r>
      <w:r>
        <w:br/>
      </w:r>
      <w:r>
        <w:rPr>
          <w:rStyle w:val="VerbatimChar"/>
        </w:rPr>
        <w:t>##     0.5     0.6     0.7     1.0     1.2     3.2</w:t>
      </w:r>
    </w:p>
    <w:p w14:paraId="4C300F4A" w14:textId="77777777" w:rsidR="00C07059" w:rsidRDefault="00724CA7">
      <w:pPr>
        <w:pStyle w:val="FirstParagraph"/>
      </w:pPr>
      <w:r>
        <w:t>Finally, we can estimate our MSM. As the outcome is binary, we use a logistic model. For comparison, we also run a regular GLM with covariates added. For the M</w:t>
      </w:r>
      <w:r>
        <w:t xml:space="preserve">SM, we leave out confounds, but utilize weights, by specifying the </w:t>
      </w:r>
      <w:r>
        <w:rPr>
          <w:rStyle w:val="VerbatimChar"/>
        </w:rPr>
        <w:t>weights</w:t>
      </w:r>
      <w:r>
        <w:t xml:space="preserve"> argument and using the product of our exposure and mediator IPTWs. Finally, we can get a summary of the results to evaluate them and confidence intervals</w:t>
      </w:r>
      <w:r>
        <w:rPr>
          <w:rStyle w:val="FootnoteReference"/>
        </w:rPr>
        <w:footnoteReference w:id="3"/>
      </w:r>
      <w:r>
        <w:t xml:space="preserve">. Note that warnings about </w:t>
      </w:r>
      <w:r>
        <w:t>non-integers in the the MSM are okay as these are related to the weighting.</w:t>
      </w:r>
    </w:p>
    <w:p w14:paraId="4C300F4B" w14:textId="77777777" w:rsidR="00C07059" w:rsidRDefault="00724CA7">
      <w:pPr>
        <w:pStyle w:val="SourceCode"/>
      </w:pPr>
      <w:r>
        <w:rPr>
          <w:rStyle w:val="CommentTok"/>
        </w:rPr>
        <w:t>## glm approach with covariates</w:t>
      </w:r>
      <w:r>
        <w:br/>
      </w:r>
      <w:r>
        <w:rPr>
          <w:rStyle w:val="NormalTok"/>
        </w:rPr>
        <w:t>mglm &lt;-</w:t>
      </w:r>
      <w:r>
        <w:rPr>
          <w:rStyle w:val="StringTok"/>
        </w:rPr>
        <w:t xml:space="preserve"> </w:t>
      </w:r>
      <w:r>
        <w:rPr>
          <w:rStyle w:val="KeywordTok"/>
        </w:rPr>
        <w:t>glm</w:t>
      </w:r>
      <w:r>
        <w:rPr>
          <w:rStyle w:val="NormalTok"/>
        </w:rPr>
        <w:t xml:space="preserve">(GoodSocst </w:t>
      </w:r>
      <w:r>
        <w:rPr>
          <w:rStyle w:val="OperatorTok"/>
        </w:rPr>
        <w:t>~</w:t>
      </w:r>
      <w:r>
        <w:rPr>
          <w:rStyle w:val="StringTok"/>
        </w:rPr>
        <w:t xml:space="preserve"> </w:t>
      </w:r>
      <w:r>
        <w:rPr>
          <w:rStyle w:val="NormalTok"/>
        </w:rPr>
        <w:t xml:space="preserve">honors </w:t>
      </w:r>
      <w:r>
        <w:rPr>
          <w:rStyle w:val="OperatorTok"/>
        </w:rPr>
        <w:t>+</w:t>
      </w:r>
      <w:r>
        <w:rPr>
          <w:rStyle w:val="StringTok"/>
        </w:rPr>
        <w:t xml:space="preserve"> </w:t>
      </w:r>
      <w:r>
        <w:rPr>
          <w:rStyle w:val="NormalTok"/>
        </w:rPr>
        <w:t xml:space="preserve">GoodRead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schtyp </w:t>
      </w:r>
      <w:r>
        <w:rPr>
          <w:rStyle w:val="OperatorTok"/>
        </w:rPr>
        <w:t>+</w:t>
      </w:r>
      <w:r>
        <w:rPr>
          <w:rStyle w:val="StringTok"/>
        </w:rPr>
        <w:t xml:space="preserve"> </w:t>
      </w:r>
      <w:r>
        <w:rPr>
          <w:rStyle w:val="NormalTok"/>
        </w:rPr>
        <w:t>write,</w:t>
      </w:r>
      <w:r>
        <w:br/>
      </w:r>
      <w:r>
        <w:rPr>
          <w:rStyle w:val="NormalTok"/>
        </w:rPr>
        <w:t xml:space="preserve">            </w:t>
      </w:r>
      <w:r>
        <w:rPr>
          <w:rStyle w:val="DataTypeTok"/>
        </w:rPr>
        <w:t>data =</w:t>
      </w:r>
      <w:r>
        <w:rPr>
          <w:rStyle w:val="NormalTok"/>
        </w:rPr>
        <w:t xml:space="preserve"> d, </w:t>
      </w:r>
      <w:r>
        <w:rPr>
          <w:rStyle w:val="DataTypeTok"/>
        </w:rPr>
        <w:t>family =</w:t>
      </w:r>
      <w:r>
        <w:rPr>
          <w:rStyle w:val="NormalTok"/>
        </w:rPr>
        <w:t xml:space="preserve"> </w:t>
      </w:r>
      <w:r>
        <w:rPr>
          <w:rStyle w:val="KeywordTok"/>
        </w:rPr>
        <w:t>binomial</w:t>
      </w:r>
      <w:r>
        <w:rPr>
          <w:rStyle w:val="NormalTok"/>
        </w:rPr>
        <w:t>())</w:t>
      </w:r>
      <w:r>
        <w:br/>
      </w:r>
      <w:r>
        <w:br/>
      </w:r>
      <w:r>
        <w:rPr>
          <w:rStyle w:val="CommentTok"/>
        </w:rPr>
        <w:t>## msm approach</w:t>
      </w:r>
      <w:r>
        <w:br/>
      </w:r>
      <w:r>
        <w:rPr>
          <w:rStyle w:val="NormalTok"/>
        </w:rPr>
        <w:t>msm &lt;-</w:t>
      </w:r>
      <w:r>
        <w:rPr>
          <w:rStyle w:val="StringTok"/>
        </w:rPr>
        <w:t xml:space="preserve"> </w:t>
      </w:r>
      <w:r>
        <w:rPr>
          <w:rStyle w:val="KeywordTok"/>
        </w:rPr>
        <w:t>glm</w:t>
      </w:r>
      <w:r>
        <w:rPr>
          <w:rStyle w:val="NormalTok"/>
        </w:rPr>
        <w:t xml:space="preserve">(GoodSocst </w:t>
      </w:r>
      <w:r>
        <w:rPr>
          <w:rStyle w:val="OperatorTok"/>
        </w:rPr>
        <w:t>~</w:t>
      </w:r>
      <w:r>
        <w:rPr>
          <w:rStyle w:val="StringTok"/>
        </w:rPr>
        <w:t xml:space="preserve"> </w:t>
      </w:r>
      <w:r>
        <w:rPr>
          <w:rStyle w:val="NormalTok"/>
        </w:rPr>
        <w:t xml:space="preserve">honors </w:t>
      </w:r>
      <w:r>
        <w:rPr>
          <w:rStyle w:val="OperatorTok"/>
        </w:rPr>
        <w:t>+</w:t>
      </w:r>
      <w:r>
        <w:rPr>
          <w:rStyle w:val="StringTok"/>
        </w:rPr>
        <w:t xml:space="preserve"> </w:t>
      </w:r>
      <w:r>
        <w:rPr>
          <w:rStyle w:val="NormalTok"/>
        </w:rPr>
        <w:t>GoodRead,</w:t>
      </w:r>
      <w:r>
        <w:br/>
      </w:r>
      <w:r>
        <w:rPr>
          <w:rStyle w:val="NormalTok"/>
        </w:rPr>
        <w:lastRenderedPageBreak/>
        <w:t xml:space="preserve">           </w:t>
      </w:r>
      <w:r>
        <w:rPr>
          <w:rStyle w:val="DataTypeTok"/>
        </w:rPr>
        <w:t>data =</w:t>
      </w:r>
      <w:r>
        <w:rPr>
          <w:rStyle w:val="NormalTok"/>
        </w:rPr>
        <w:t xml:space="preserve"> d, </w:t>
      </w:r>
      <w:r>
        <w:rPr>
          <w:rStyle w:val="DataTypeTok"/>
        </w:rPr>
        <w:t>family =</w:t>
      </w:r>
      <w:r>
        <w:rPr>
          <w:rStyle w:val="NormalTok"/>
        </w:rPr>
        <w:t xml:space="preserve"> </w:t>
      </w:r>
      <w:r>
        <w:rPr>
          <w:rStyle w:val="KeywordTok"/>
        </w:rPr>
        <w:t>binomial</w:t>
      </w:r>
      <w:r>
        <w:rPr>
          <w:rStyle w:val="NormalTok"/>
        </w:rPr>
        <w:t>(),</w:t>
      </w:r>
      <w:r>
        <w:br/>
      </w:r>
      <w:r>
        <w:rPr>
          <w:rStyle w:val="NormalTok"/>
        </w:rPr>
        <w:t xml:space="preserve">           </w:t>
      </w:r>
      <w:r>
        <w:rPr>
          <w:rStyle w:val="DataTypeTok"/>
        </w:rPr>
        <w:t>weights =</w:t>
      </w:r>
      <w:r>
        <w:rPr>
          <w:rStyle w:val="NormalTok"/>
        </w:rPr>
        <w:t xml:space="preserve"> swx</w:t>
      </w:r>
      <w:r>
        <w:rPr>
          <w:rStyle w:val="OperatorTok"/>
        </w:rPr>
        <w:t>$</w:t>
      </w:r>
      <w:r>
        <w:rPr>
          <w:rStyle w:val="NormalTok"/>
        </w:rPr>
        <w:t xml:space="preserve">weights.trunc </w:t>
      </w:r>
      <w:r>
        <w:rPr>
          <w:rStyle w:val="OperatorTok"/>
        </w:rPr>
        <w:t>*</w:t>
      </w:r>
      <w:r>
        <w:rPr>
          <w:rStyle w:val="StringTok"/>
        </w:rPr>
        <w:t xml:space="preserve"> </w:t>
      </w:r>
      <w:r>
        <w:rPr>
          <w:rStyle w:val="NormalTok"/>
        </w:rPr>
        <w:t>swm</w:t>
      </w:r>
      <w:r>
        <w:rPr>
          <w:rStyle w:val="OperatorTok"/>
        </w:rPr>
        <w:t>$</w:t>
      </w:r>
      <w:r>
        <w:rPr>
          <w:rStyle w:val="NormalTok"/>
        </w:rPr>
        <w:t>weights.trunc)</w:t>
      </w:r>
      <w:r>
        <w:br/>
      </w:r>
      <w:r>
        <w:br/>
      </w:r>
      <w:r>
        <w:rPr>
          <w:rStyle w:val="CommentTok"/>
        </w:rPr>
        <w:t>## glm results</w:t>
      </w:r>
      <w:r>
        <w:br/>
      </w:r>
      <w:r>
        <w:rPr>
          <w:rStyle w:val="KeywordTok"/>
        </w:rPr>
        <w:t>summary</w:t>
      </w:r>
      <w:r>
        <w:rPr>
          <w:rStyle w:val="NormalTok"/>
        </w:rPr>
        <w:t>(mglm)</w:t>
      </w:r>
    </w:p>
    <w:p w14:paraId="4C300F4C" w14:textId="77777777" w:rsidR="00C07059" w:rsidRDefault="00724CA7">
      <w:pPr>
        <w:pStyle w:val="SourceCode"/>
      </w:pPr>
      <w:r>
        <w:rPr>
          <w:rStyle w:val="VerbatimChar"/>
        </w:rPr>
        <w:t xml:space="preserve">## </w:t>
      </w:r>
      <w:r>
        <w:br/>
      </w:r>
      <w:r>
        <w:rPr>
          <w:rStyle w:val="VerbatimChar"/>
        </w:rPr>
        <w:t>## Call:</w:t>
      </w:r>
      <w:r>
        <w:br/>
      </w:r>
      <w:r>
        <w:rPr>
          <w:rStyle w:val="VerbatimChar"/>
        </w:rPr>
        <w:t xml:space="preserve">## glm(formula = GoodSocst ~ honors + GoodRead + ses + schtyp + </w:t>
      </w:r>
      <w:r>
        <w:br/>
      </w:r>
      <w:r>
        <w:rPr>
          <w:rStyle w:val="VerbatimChar"/>
        </w:rPr>
        <w:t xml:space="preserve">##     write, </w:t>
      </w:r>
      <w:r>
        <w:rPr>
          <w:rStyle w:val="VerbatimChar"/>
        </w:rPr>
        <w:t>family = binomial(), data = 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-1.793  -0.738  -0.316   0.705   2.630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-7.0720     2.</w:t>
      </w:r>
      <w:r>
        <w:rPr>
          <w:rStyle w:val="VerbatimChar"/>
        </w:rPr>
        <w:t>0974   -3.37  0.00075 ***</w:t>
      </w:r>
      <w:r>
        <w:br/>
      </w:r>
      <w:r>
        <w:rPr>
          <w:rStyle w:val="VerbatimChar"/>
        </w:rPr>
        <w:t xml:space="preserve">## honors         0.1101     0.5519    0.20  0.84193    </w:t>
      </w:r>
      <w:r>
        <w:br/>
      </w:r>
      <w:r>
        <w:rPr>
          <w:rStyle w:val="VerbatimChar"/>
        </w:rPr>
        <w:t xml:space="preserve">## GoodRead       0.8326     0.4220    1.97  0.04852 *  </w:t>
      </w:r>
      <w:r>
        <w:br/>
      </w:r>
      <w:r>
        <w:rPr>
          <w:rStyle w:val="VerbatimChar"/>
        </w:rPr>
        <w:t xml:space="preserve">## seslow        -1.8682     0.5804   -3.22  0.00129 ** </w:t>
      </w:r>
      <w:r>
        <w:br/>
      </w:r>
      <w:r>
        <w:rPr>
          <w:rStyle w:val="VerbatimChar"/>
        </w:rPr>
        <w:t xml:space="preserve">## sesmiddle     -0.8219     0.4142   -1.98  0.04719 *  </w:t>
      </w:r>
      <w:r>
        <w:br/>
      </w:r>
      <w:r>
        <w:rPr>
          <w:rStyle w:val="VerbatimChar"/>
        </w:rPr>
        <w:t xml:space="preserve">## schtyppublic   0.1020     0.4811    0.21  0.83208    </w:t>
      </w:r>
      <w:r>
        <w:br/>
      </w:r>
      <w:r>
        <w:rPr>
          <w:rStyle w:val="VerbatimChar"/>
        </w:rPr>
        <w:t xml:space="preserve">## write          0.1176     0.0386    3.05  0.00229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w:t>
      </w:r>
      <w:r>
        <w:rPr>
          <w:rStyle w:val="VerbatimChar"/>
        </w:rPr>
        <w:t>ersion parameter for binomial family taken to be 1)</w:t>
      </w:r>
      <w:r>
        <w:br/>
      </w:r>
      <w:r>
        <w:rPr>
          <w:rStyle w:val="VerbatimChar"/>
        </w:rPr>
        <w:t xml:space="preserve">## </w:t>
      </w:r>
      <w:r>
        <w:br/>
      </w:r>
      <w:r>
        <w:rPr>
          <w:rStyle w:val="VerbatimChar"/>
        </w:rPr>
        <w:t>##     Null deviance: 252.23  on 199  degrees of freedom</w:t>
      </w:r>
      <w:r>
        <w:br/>
      </w:r>
      <w:r>
        <w:rPr>
          <w:rStyle w:val="VerbatimChar"/>
        </w:rPr>
        <w:t>## Residual deviance: 180.47  on 193  degrees of freedom</w:t>
      </w:r>
      <w:r>
        <w:br/>
      </w:r>
      <w:r>
        <w:rPr>
          <w:rStyle w:val="VerbatimChar"/>
        </w:rPr>
        <w:t>## AIC: 194.5</w:t>
      </w:r>
      <w:r>
        <w:br/>
      </w:r>
      <w:r>
        <w:rPr>
          <w:rStyle w:val="VerbatimChar"/>
        </w:rPr>
        <w:t xml:space="preserve">## </w:t>
      </w:r>
      <w:r>
        <w:br/>
      </w:r>
      <w:r>
        <w:rPr>
          <w:rStyle w:val="VerbatimChar"/>
        </w:rPr>
        <w:t>## Number of Fisher Scoring iterations: 5</w:t>
      </w:r>
    </w:p>
    <w:p w14:paraId="4C300F4D" w14:textId="77777777" w:rsidR="00C07059" w:rsidRDefault="00724CA7">
      <w:pPr>
        <w:pStyle w:val="SourceCode"/>
      </w:pPr>
      <w:r>
        <w:rPr>
          <w:rStyle w:val="KeywordTok"/>
        </w:rPr>
        <w:t>confint</w:t>
      </w:r>
      <w:r>
        <w:rPr>
          <w:rStyle w:val="NormalTok"/>
        </w:rPr>
        <w:t>(mglm)</w:t>
      </w:r>
    </w:p>
    <w:p w14:paraId="4C300F4E" w14:textId="77777777" w:rsidR="00C07059" w:rsidRDefault="00724CA7">
      <w:pPr>
        <w:pStyle w:val="SourceCode"/>
      </w:pPr>
      <w:r>
        <w:rPr>
          <w:rStyle w:val="VerbatimChar"/>
        </w:rPr>
        <w:t>## Waiting f</w:t>
      </w:r>
      <w:r>
        <w:rPr>
          <w:rStyle w:val="VerbatimChar"/>
        </w:rPr>
        <w:t>or profiling to be done...</w:t>
      </w:r>
    </w:p>
    <w:p w14:paraId="4C300F4F" w14:textId="77777777" w:rsidR="00C07059" w:rsidRDefault="00724CA7">
      <w:pPr>
        <w:pStyle w:val="SourceCode"/>
      </w:pPr>
      <w:r>
        <w:rPr>
          <w:rStyle w:val="VerbatimChar"/>
        </w:rPr>
        <w:t>##                 2.5 % 97.5 %</w:t>
      </w:r>
      <w:r>
        <w:br/>
      </w:r>
      <w:r>
        <w:rPr>
          <w:rStyle w:val="VerbatimChar"/>
        </w:rPr>
        <w:t>## (Intercept)  -11.5590 -3.263</w:t>
      </w:r>
      <w:r>
        <w:br/>
      </w:r>
      <w:r>
        <w:rPr>
          <w:rStyle w:val="VerbatimChar"/>
        </w:rPr>
        <w:t>## honors        -0.9800  1.194</w:t>
      </w:r>
      <w:r>
        <w:br/>
      </w:r>
      <w:r>
        <w:rPr>
          <w:rStyle w:val="VerbatimChar"/>
        </w:rPr>
        <w:t>## GoodRead       0.0094  1.673</w:t>
      </w:r>
      <w:r>
        <w:br/>
      </w:r>
      <w:r>
        <w:rPr>
          <w:rStyle w:val="VerbatimChar"/>
        </w:rPr>
        <w:t>## seslow        -3.0782 -0.779</w:t>
      </w:r>
      <w:r>
        <w:br/>
      </w:r>
      <w:r>
        <w:rPr>
          <w:rStyle w:val="VerbatimChar"/>
        </w:rPr>
        <w:t>## sesmiddle     -1.6436 -0.012</w:t>
      </w:r>
      <w:r>
        <w:br/>
      </w:r>
      <w:r>
        <w:rPr>
          <w:rStyle w:val="VerbatimChar"/>
        </w:rPr>
        <w:t>## schtyppublic  -0.8347  1.063</w:t>
      </w:r>
      <w:r>
        <w:br/>
      </w:r>
      <w:r>
        <w:rPr>
          <w:rStyle w:val="VerbatimChar"/>
        </w:rPr>
        <w:t>## wr</w:t>
      </w:r>
      <w:r>
        <w:rPr>
          <w:rStyle w:val="VerbatimChar"/>
        </w:rPr>
        <w:t>ite          0.0469  0.199</w:t>
      </w:r>
    </w:p>
    <w:p w14:paraId="4C300F50" w14:textId="77777777" w:rsidR="00C07059" w:rsidRDefault="00724CA7">
      <w:pPr>
        <w:pStyle w:val="SourceCode"/>
      </w:pPr>
      <w:r>
        <w:rPr>
          <w:rStyle w:val="CommentTok"/>
        </w:rPr>
        <w:t>## msm results</w:t>
      </w:r>
      <w:r>
        <w:br/>
      </w:r>
      <w:r>
        <w:rPr>
          <w:rStyle w:val="KeywordTok"/>
        </w:rPr>
        <w:t>summary</w:t>
      </w:r>
      <w:r>
        <w:rPr>
          <w:rStyle w:val="NormalTok"/>
        </w:rPr>
        <w:t>(msm)</w:t>
      </w:r>
    </w:p>
    <w:p w14:paraId="4C300F51" w14:textId="77777777" w:rsidR="00C07059" w:rsidRDefault="00724CA7">
      <w:pPr>
        <w:pStyle w:val="SourceCode"/>
      </w:pPr>
      <w:r>
        <w:rPr>
          <w:rStyle w:val="VerbatimChar"/>
        </w:rPr>
        <w:lastRenderedPageBreak/>
        <w:t xml:space="preserve">## </w:t>
      </w:r>
      <w:r>
        <w:br/>
      </w:r>
      <w:r>
        <w:rPr>
          <w:rStyle w:val="VerbatimChar"/>
        </w:rPr>
        <w:t>## Call:</w:t>
      </w:r>
      <w:r>
        <w:br/>
      </w:r>
      <w:r>
        <w:rPr>
          <w:rStyle w:val="VerbatimChar"/>
        </w:rPr>
        <w:t xml:space="preserve">## glm(formula = GoodSocst ~ honors + GoodRead, family = binomial(), </w:t>
      </w:r>
      <w:r>
        <w:br/>
      </w:r>
      <w:r>
        <w:rPr>
          <w:rStyle w:val="VerbatimChar"/>
        </w:rPr>
        <w:t>##     data = d, weights = swx$weights.trunc * swm$weights.trunc)</w:t>
      </w:r>
      <w:r>
        <w:br/>
      </w:r>
      <w:r>
        <w:rPr>
          <w:rStyle w:val="VerbatimChar"/>
        </w:rPr>
        <w:t xml:space="preserve">## </w:t>
      </w:r>
      <w:r>
        <w:br/>
      </w:r>
      <w:r>
        <w:rPr>
          <w:rStyle w:val="VerbatimChar"/>
        </w:rPr>
        <w:t xml:space="preserve">## Deviance Residuals: </w:t>
      </w:r>
      <w:r>
        <w:br/>
      </w:r>
      <w:r>
        <w:rPr>
          <w:rStyle w:val="VerbatimChar"/>
        </w:rPr>
        <w:t>##    Min      1Q  Media</w:t>
      </w:r>
      <w:r>
        <w:rPr>
          <w:rStyle w:val="VerbatimChar"/>
        </w:rPr>
        <w:t xml:space="preserve">n      3Q     Max  </w:t>
      </w:r>
      <w:r>
        <w:br/>
      </w:r>
      <w:r>
        <w:rPr>
          <w:rStyle w:val="VerbatimChar"/>
        </w:rPr>
        <w:t xml:space="preserve">## -1.706  -0.674  -0.501   0.792   3.448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-1.664      0.269   -6.19    6e-10 ***</w:t>
      </w:r>
      <w:r>
        <w:br/>
      </w:r>
      <w:r>
        <w:rPr>
          <w:rStyle w:val="VerbatimChar"/>
        </w:rPr>
        <w:t>## honors         1.267      0.380    3.34  0.00085 ***</w:t>
      </w:r>
      <w:r>
        <w:br/>
      </w:r>
      <w:r>
        <w:rPr>
          <w:rStyle w:val="VerbatimChar"/>
        </w:rPr>
        <w:t xml:space="preserve">## </w:t>
      </w:r>
      <w:r>
        <w:rPr>
          <w:rStyle w:val="VerbatimChar"/>
        </w:rPr>
        <w:t xml:space="preserve">GoodRead       0.754      0.370    2.03  0.04190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240.50  on 199  degrees of freedom</w:t>
      </w:r>
      <w:r>
        <w:br/>
      </w:r>
      <w:r>
        <w:rPr>
          <w:rStyle w:val="VerbatimChar"/>
        </w:rPr>
        <w:t>## Residual deviance: 214.39  on 197  degrees of freedom</w:t>
      </w:r>
      <w:r>
        <w:br/>
      </w:r>
      <w:r>
        <w:rPr>
          <w:rStyle w:val="VerbatimChar"/>
        </w:rPr>
        <w:t>## AIC: 246.1</w:t>
      </w:r>
      <w:r>
        <w:br/>
      </w:r>
      <w:r>
        <w:rPr>
          <w:rStyle w:val="VerbatimChar"/>
        </w:rPr>
        <w:t xml:space="preserve">## </w:t>
      </w:r>
      <w:r>
        <w:br/>
      </w:r>
      <w:r>
        <w:rPr>
          <w:rStyle w:val="VerbatimChar"/>
        </w:rPr>
        <w:t>## Number of Fisher Scoring iterations: 4</w:t>
      </w:r>
    </w:p>
    <w:p w14:paraId="4C300F52" w14:textId="77777777" w:rsidR="00C07059" w:rsidRDefault="00724CA7">
      <w:pPr>
        <w:pStyle w:val="SourceCode"/>
      </w:pPr>
      <w:r>
        <w:rPr>
          <w:rStyle w:val="KeywordTok"/>
        </w:rPr>
        <w:t>confint</w:t>
      </w:r>
      <w:r>
        <w:rPr>
          <w:rStyle w:val="NormalTok"/>
        </w:rPr>
        <w:t>(msm)</w:t>
      </w:r>
    </w:p>
    <w:p w14:paraId="4C300F53" w14:textId="77777777" w:rsidR="00C07059" w:rsidRDefault="00724CA7">
      <w:pPr>
        <w:pStyle w:val="SourceCode"/>
      </w:pPr>
      <w:r>
        <w:rPr>
          <w:rStyle w:val="VerbatimChar"/>
        </w:rPr>
        <w:t>## Waiting for profiling to be done...</w:t>
      </w:r>
    </w:p>
    <w:p w14:paraId="4C300F54" w14:textId="77777777" w:rsidR="00C07059" w:rsidRDefault="00724CA7">
      <w:pPr>
        <w:pStyle w:val="SourceCode"/>
      </w:pPr>
      <w:r>
        <w:rPr>
          <w:rStyle w:val="VerbatimChar"/>
        </w:rPr>
        <w:t>##              2.5 % 97.5 %</w:t>
      </w:r>
      <w:r>
        <w:br/>
      </w:r>
      <w:r>
        <w:rPr>
          <w:rStyle w:val="VerbatimChar"/>
        </w:rPr>
        <w:t>## (Intercept) -2.223   -1.2</w:t>
      </w:r>
      <w:r>
        <w:br/>
      </w:r>
      <w:r>
        <w:rPr>
          <w:rStyle w:val="VerbatimChar"/>
        </w:rPr>
        <w:t>## honors       0.528    2.0</w:t>
      </w:r>
      <w:r>
        <w:br/>
      </w:r>
      <w:r>
        <w:rPr>
          <w:rStyle w:val="VerbatimChar"/>
        </w:rPr>
        <w:t>## GoodRead     0.028    1.5</w:t>
      </w:r>
    </w:p>
    <w:p w14:paraId="4C300F55" w14:textId="77777777" w:rsidR="00C07059" w:rsidRDefault="00724CA7">
      <w:pPr>
        <w:pStyle w:val="Heading1"/>
      </w:pPr>
      <w:bookmarkStart w:id="16" w:name="activity-workbook"/>
      <w:r>
        <w:t>Activity (Workbook)</w:t>
      </w:r>
      <w:bookmarkEnd w:id="16"/>
    </w:p>
    <w:p w14:paraId="4C300F56" w14:textId="77777777" w:rsidR="00C07059" w:rsidRDefault="00724CA7">
      <w:pPr>
        <w:pStyle w:val="FirstParagraph"/>
      </w:pPr>
      <w:r>
        <w:t>Run a GLM and MSM for the following causal model.</w:t>
      </w:r>
    </w:p>
    <w:p w14:paraId="4C300F57" w14:textId="77777777" w:rsidR="00C07059" w:rsidRDefault="00724CA7">
      <w:pPr>
        <w:pStyle w:val="Compact"/>
      </w:pPr>
      <w:bookmarkStart w:id="17" w:name="htmlwidget-21ae197ba492151edb19"/>
      <w:bookmarkEnd w:id="17"/>
      <w:r>
        <w:t>Workbook causal model</w:t>
      </w:r>
    </w:p>
    <w:p w14:paraId="4C300F58" w14:textId="77777777" w:rsidR="00C07059" w:rsidRDefault="00724CA7">
      <w:pPr>
        <w:pStyle w:val="Heading1"/>
      </w:pPr>
      <w:bookmarkStart w:id="18" w:name="additional-resources"/>
      <w:r>
        <w:t>Additional Resources</w:t>
      </w:r>
      <w:bookmarkEnd w:id="18"/>
    </w:p>
    <w:p w14:paraId="4C300F59" w14:textId="77777777" w:rsidR="00C07059" w:rsidRDefault="00724CA7">
      <w:pPr>
        <w:pStyle w:val="Compact"/>
        <w:numPr>
          <w:ilvl w:val="0"/>
          <w:numId w:val="5"/>
        </w:numPr>
      </w:pPr>
      <w:r>
        <w:t xml:space="preserve">VanderWeele, T. (2015). </w:t>
      </w:r>
      <w:r>
        <w:rPr>
          <w:i/>
        </w:rPr>
        <w:t xml:space="preserve">Explanation in causal inference: methods </w:t>
      </w:r>
      <w:r>
        <w:rPr>
          <w:i/>
        </w:rPr>
        <w:t>for mediation and interaction</w:t>
      </w:r>
      <w:r>
        <w:t>. Oxford University Press.</w:t>
      </w:r>
    </w:p>
    <w:p w14:paraId="4C300F5A" w14:textId="77777777" w:rsidR="00C07059" w:rsidRDefault="00724CA7">
      <w:pPr>
        <w:pStyle w:val="Compact"/>
        <w:numPr>
          <w:ilvl w:val="0"/>
          <w:numId w:val="5"/>
        </w:numPr>
      </w:pPr>
      <w:r>
        <w:t xml:space="preserve">VanderWeele, T. J. (2014). A unification of mediation and interaction: a four-way decomposition. </w:t>
      </w:r>
      <w:r>
        <w:rPr>
          <w:i/>
        </w:rPr>
        <w:t>Epidemiology, 25</w:t>
      </w:r>
      <w:r>
        <w:t>(5), 749.</w:t>
      </w:r>
    </w:p>
    <w:p w14:paraId="4C300F5B" w14:textId="77777777" w:rsidR="00C07059" w:rsidRDefault="00724CA7">
      <w:pPr>
        <w:pStyle w:val="Compact"/>
        <w:numPr>
          <w:ilvl w:val="0"/>
          <w:numId w:val="5"/>
        </w:numPr>
      </w:pPr>
      <w:r>
        <w:t>VanderWeele, T. J. (2009). Marginal structural models for the estimation of d</w:t>
      </w:r>
      <w:r>
        <w:t xml:space="preserve">irect and indirect effects. </w:t>
      </w:r>
      <w:r>
        <w:rPr>
          <w:i/>
        </w:rPr>
        <w:t>Epidemiology</w:t>
      </w:r>
      <w:r>
        <w:t>, 18-26.</w:t>
      </w:r>
    </w:p>
    <w:p w14:paraId="4C300F5C" w14:textId="77777777" w:rsidR="00C07059" w:rsidRDefault="00724CA7">
      <w:pPr>
        <w:pStyle w:val="Compact"/>
        <w:numPr>
          <w:ilvl w:val="0"/>
          <w:numId w:val="5"/>
        </w:numPr>
      </w:pPr>
      <w:r>
        <w:lastRenderedPageBreak/>
        <w:t xml:space="preserve">Robins, J. M., Hernan, M. A., and Brumback, B. (2000). Marginal structural models and causal inference in epidemiology. </w:t>
      </w:r>
      <w:r>
        <w:rPr>
          <w:i/>
        </w:rPr>
        <w:t>Epidemiology</w:t>
      </w:r>
      <w:r>
        <w:t>, 550-560.</w:t>
      </w:r>
    </w:p>
    <w:p w14:paraId="4C300F5D" w14:textId="77777777" w:rsidR="00C07059" w:rsidRDefault="00724CA7">
      <w:pPr>
        <w:pStyle w:val="Compact"/>
        <w:numPr>
          <w:ilvl w:val="0"/>
          <w:numId w:val="5"/>
        </w:numPr>
      </w:pPr>
      <w:r>
        <w:t>Cole, S. R., &amp; Hernán, M. A. (2008). Constructing inverse probab</w:t>
      </w:r>
      <w:r>
        <w:t xml:space="preserve">ility weights for marginal structural models. </w:t>
      </w:r>
      <w:r>
        <w:rPr>
          <w:i/>
        </w:rPr>
        <w:t>American Journal of Epidemiology, 168</w:t>
      </w:r>
      <w:r>
        <w:t>(6), 656-664.</w:t>
      </w:r>
    </w:p>
    <w:p w14:paraId="4C300F5E" w14:textId="77777777" w:rsidR="00C07059" w:rsidRDefault="00724CA7">
      <w:pPr>
        <w:pStyle w:val="Compact"/>
        <w:numPr>
          <w:ilvl w:val="0"/>
          <w:numId w:val="5"/>
        </w:numPr>
      </w:pPr>
      <w:r>
        <w:t xml:space="preserve">Pearl, J. (2009). </w:t>
      </w:r>
      <w:r>
        <w:rPr>
          <w:i/>
        </w:rPr>
        <w:t>Causality</w:t>
      </w:r>
      <w:r>
        <w:t>. Cambridge University Press.</w:t>
      </w:r>
    </w:p>
    <w:sectPr w:rsidR="00C070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00F67" w14:textId="77777777" w:rsidR="00000000" w:rsidRDefault="00724CA7">
      <w:pPr>
        <w:spacing w:after="0"/>
      </w:pPr>
      <w:r>
        <w:separator/>
      </w:r>
    </w:p>
  </w:endnote>
  <w:endnote w:type="continuationSeparator" w:id="0">
    <w:p w14:paraId="4C300F69" w14:textId="77777777" w:rsidR="00000000" w:rsidRDefault="00724C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00F63" w14:textId="77777777" w:rsidR="00C07059" w:rsidRDefault="00724CA7">
      <w:r>
        <w:separator/>
      </w:r>
    </w:p>
  </w:footnote>
  <w:footnote w:type="continuationSeparator" w:id="0">
    <w:p w14:paraId="4C300F64" w14:textId="77777777" w:rsidR="00C07059" w:rsidRDefault="00724CA7">
      <w:r>
        <w:continuationSeparator/>
      </w:r>
    </w:p>
  </w:footnote>
  <w:footnote w:id="1">
    <w:p w14:paraId="4C300F65" w14:textId="77777777" w:rsidR="00C07059" w:rsidRDefault="00724CA7">
      <w:pPr>
        <w:pStyle w:val="FootnoteText"/>
      </w:pPr>
      <w:r>
        <w:rPr>
          <w:rStyle w:val="FootnoteReference"/>
        </w:rPr>
        <w:footnoteRef/>
      </w:r>
      <w:r>
        <w:t xml:space="preserve"> Note that although we are only talking about binary outcomes and exposures, the gene</w:t>
      </w:r>
      <w:r>
        <w:t>ral principles hold true for continuous outcomes and continuous exposures. In the case of continuous exposures, however, would hold the exposure at different specific levels and must assume some functional form mapping the continuous exposure to the outcom</w:t>
      </w:r>
      <w:r>
        <w:t>e, such as linear, etc.</w:t>
      </w:r>
    </w:p>
  </w:footnote>
  <w:footnote w:id="2">
    <w:p w14:paraId="4C300F66" w14:textId="77777777" w:rsidR="00C07059" w:rsidRDefault="00724CA7">
      <w:pPr>
        <w:pStyle w:val="FootnoteText"/>
      </w:pPr>
      <w:r>
        <w:rPr>
          <w:rStyle w:val="FootnoteReference"/>
        </w:rPr>
        <w:footnoteRef/>
      </w:r>
      <w:r>
        <w:t xml:space="preserve"> VanderWeele, T. J. (2014). A unification of mediation and interaction: a four-way decomposition. </w:t>
      </w:r>
      <w:r>
        <w:rPr>
          <w:i/>
        </w:rPr>
        <w:t>Epidemiology, 25</w:t>
      </w:r>
      <w:r>
        <w:t>(5), 749.</w:t>
      </w:r>
    </w:p>
  </w:footnote>
  <w:footnote w:id="3">
    <w:p w14:paraId="4C300F67" w14:textId="77777777" w:rsidR="00C07059" w:rsidRDefault="00724CA7">
      <w:pPr>
        <w:pStyle w:val="FootnoteText"/>
      </w:pPr>
      <w:r>
        <w:rPr>
          <w:rStyle w:val="FootnoteReference"/>
        </w:rPr>
        <w:footnoteRef/>
      </w:r>
      <w:r>
        <w:t xml:space="preserve"> Some notes on the use of p-values here: Nature: </w:t>
      </w:r>
      <w:hyperlink r:id="rId1">
        <w:r>
          <w:rPr>
            <w:rStyle w:val="Hyperlink"/>
          </w:rPr>
          <w:t>http://dx.doi.org/10.1038/d41586-019-00857-9</w:t>
        </w:r>
      </w:hyperlink>
      <w:r>
        <w:t xml:space="preserve"> JAMA: </w:t>
      </w:r>
      <w:hyperlink r:id="rId2">
        <w:r>
          <w:rPr>
            <w:rStyle w:val="Hyperlink"/>
          </w:rPr>
          <w:t>http://dx.doi.org/10.1001/jama.2019.4582</w:t>
        </w:r>
      </w:hyperlink>
      <w:r>
        <w:t xml:space="preserve"> PeerJ: </w:t>
      </w:r>
      <w:hyperlink r:id="rId3">
        <w:r>
          <w:rPr>
            <w:rStyle w:val="Hyperlink"/>
          </w:rPr>
          <w:t>http://dx.doi.org/10.</w:t>
        </w:r>
        <w:r>
          <w:rPr>
            <w:rStyle w:val="Hyperlink"/>
          </w:rPr>
          <w:t>7287/peerj.preprints.27657v1</w:t>
        </w:r>
      </w:hyperlink>
      <w:r>
        <w:t xml:space="preserve"> Am Stat: </w:t>
      </w:r>
      <w:hyperlink r:id="rId4">
        <w:r>
          <w:rPr>
            <w:rStyle w:val="Hyperlink"/>
          </w:rPr>
          <w:t>http://dx.doi.org/10.1080/00031305.2018.1527253</w:t>
        </w:r>
      </w:hyperlink>
      <w:r>
        <w:t xml:space="preserve"> Am Stat: </w:t>
      </w:r>
      <w:hyperlink r:id="rId5">
        <w:r>
          <w:rPr>
            <w:rStyle w:val="Hyperlink"/>
          </w:rPr>
          <w:t>http://dx.doi.org/10.1080/00031305.2019.1583913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CE281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56E8E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EB2E5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24CA7"/>
    <w:rsid w:val="00784D58"/>
    <w:rsid w:val="008D6863"/>
    <w:rsid w:val="00B86B75"/>
    <w:rsid w:val="00BC48D5"/>
    <w:rsid w:val="00C0705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0EE7"/>
  <w15:docId w15:val="{A165CDB5-97DD-4302-B42D-BF22C3B7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wiley.github.io/MonashDoctoralStatistics/Causal_Analysis.r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dx.doi.org/10.7287/peerj.preprints.27657v1" TargetMode="External"/><Relationship Id="rId2" Type="http://schemas.openxmlformats.org/officeDocument/2006/relationships/hyperlink" Target="http://dx.doi.org/10.1001/jama.2019.4582" TargetMode="External"/><Relationship Id="rId1" Type="http://schemas.openxmlformats.org/officeDocument/2006/relationships/hyperlink" Target="http://dx.doi.org/10.1038/d41586-019-00857-9" TargetMode="External"/><Relationship Id="rId5" Type="http://schemas.openxmlformats.org/officeDocument/2006/relationships/hyperlink" Target="http://dx.doi.org/10.1080/00031305.2019.1583913" TargetMode="External"/><Relationship Id="rId4" Type="http://schemas.openxmlformats.org/officeDocument/2006/relationships/hyperlink" Target="http://dx.doi.org/10.1080/00031305.2018.1527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2940</Words>
  <Characters>16761</Characters>
  <Application>Microsoft Office Word</Application>
  <DocSecurity>0</DocSecurity>
  <Lines>139</Lines>
  <Paragraphs>39</Paragraphs>
  <ScaleCrop>false</ScaleCrop>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Analysis</dc:title>
  <dc:creator>Joshua F. Wiley</dc:creator>
  <cp:keywords/>
  <cp:lastModifiedBy>Joshua Wiley</cp:lastModifiedBy>
  <cp:revision>2</cp:revision>
  <dcterms:created xsi:type="dcterms:W3CDTF">2019-05-28T20:03:00Z</dcterms:created>
  <dcterms:modified xsi:type="dcterms:W3CDTF">2019-05-28T20:04:00Z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2019-05-29</vt:lpwstr>
  </property>
  <property fmtid="{D5CDD505-2E9C-101B-9397-08002B2CF9AE}" pid="4" name="output">
    <vt:lpwstr/>
  </property>
  <property fmtid="{D5CDD505-2E9C-101B-9397-08002B2CF9AE}" pid="5" name="ProjectId">
    <vt:lpwstr>-1</vt:lpwstr>
  </property>
  <property fmtid="{D5CDD505-2E9C-101B-9397-08002B2CF9AE}" pid="6" name="FileId">
    <vt:lpwstr>687365</vt:lpwstr>
  </property>
  <property fmtid="{D5CDD505-2E9C-101B-9397-08002B2CF9AE}" pid="7" name="StyleId">
    <vt:lpwstr>http://www.zotero.org/styles/vancouver</vt:lpwstr>
  </property>
</Properties>
</file>