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24281" w14:textId="77777777" w:rsidR="00D315EF" w:rsidRPr="00D315EF" w:rsidRDefault="00D315EF" w:rsidP="00D315EF">
      <w:pPr>
        <w:ind w:right="240"/>
        <w:rPr>
          <w:b/>
          <w:bCs/>
        </w:rPr>
      </w:pPr>
      <w:r w:rsidRPr="00D315EF">
        <w:rPr>
          <w:b/>
          <w:bCs/>
        </w:rPr>
        <w:t>计算机图形学</w:t>
      </w:r>
      <w:proofErr w:type="gramStart"/>
      <w:r w:rsidRPr="00D315EF">
        <w:rPr>
          <w:b/>
          <w:bCs/>
        </w:rPr>
        <w:t>课程思政结业</w:t>
      </w:r>
      <w:proofErr w:type="gramEnd"/>
      <w:r w:rsidRPr="00D315EF">
        <w:rPr>
          <w:b/>
          <w:bCs/>
        </w:rPr>
        <w:t>报告：技术</w:t>
      </w:r>
      <w:r w:rsidRPr="00D315EF">
        <w:rPr>
          <w:b/>
          <w:bCs/>
        </w:rPr>
        <w:t>·</w:t>
      </w:r>
      <w:r w:rsidRPr="00D315EF">
        <w:rPr>
          <w:b/>
          <w:bCs/>
        </w:rPr>
        <w:t>伦理</w:t>
      </w:r>
      <w:r w:rsidRPr="00D315EF">
        <w:rPr>
          <w:b/>
          <w:bCs/>
        </w:rPr>
        <w:t>·</w:t>
      </w:r>
      <w:r w:rsidRPr="00D315EF">
        <w:rPr>
          <w:b/>
          <w:bCs/>
        </w:rPr>
        <w:t>担当</w:t>
      </w:r>
      <w:r w:rsidRPr="00D315EF">
        <w:rPr>
          <w:b/>
          <w:bCs/>
        </w:rPr>
        <w:t>——</w:t>
      </w:r>
      <w:r w:rsidRPr="00D315EF">
        <w:rPr>
          <w:b/>
          <w:bCs/>
        </w:rPr>
        <w:t>以图形之笔绘就时代画卷</w:t>
      </w:r>
      <w:r w:rsidRPr="00D315EF">
        <w:rPr>
          <w:rFonts w:ascii="Times New Roman" w:hAnsi="Times New Roman" w:cs="Times New Roman"/>
          <w:b/>
          <w:bCs/>
        </w:rPr>
        <w:t>​​</w:t>
      </w:r>
    </w:p>
    <w:p w14:paraId="6C3E1658" w14:textId="57308DD9" w:rsidR="00D315EF" w:rsidRPr="00D315EF" w:rsidRDefault="00D315EF" w:rsidP="00D315EF">
      <w:pPr>
        <w:ind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姓名：</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Pr>
          <w:rFonts w:hint="eastAsia"/>
        </w:rPr>
        <w:t>石孜渲</w:t>
      </w:r>
      <w:r w:rsidRPr="00D315EF">
        <w:br/>
      </w:r>
      <w:r w:rsidRPr="00D315EF">
        <w:rPr>
          <w:rFonts w:ascii="Times New Roman" w:hAnsi="Times New Roman" w:cs="Times New Roman"/>
        </w:rPr>
        <w:t>​</w:t>
      </w:r>
      <w:r w:rsidRPr="00D315EF">
        <w:rPr>
          <w:rFonts w:ascii="Times New Roman" w:hAnsi="Times New Roman" w:cs="Times New Roman"/>
          <w:b/>
          <w:bCs/>
        </w:rPr>
        <w:t>​</w:t>
      </w:r>
      <w:r w:rsidRPr="00D315EF">
        <w:rPr>
          <w:b/>
          <w:bCs/>
        </w:rPr>
        <w:t>学号：</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Pr>
          <w:rFonts w:hint="eastAsia"/>
        </w:rPr>
        <w:t>23050328</w:t>
      </w:r>
      <w:r w:rsidRPr="00D315EF">
        <w:br/>
      </w:r>
      <w:r w:rsidRPr="00D315EF">
        <w:rPr>
          <w:rFonts w:ascii="Times New Roman" w:hAnsi="Times New Roman" w:cs="Times New Roman"/>
        </w:rPr>
        <w:t>​</w:t>
      </w:r>
      <w:r w:rsidRPr="00D315EF">
        <w:rPr>
          <w:rFonts w:ascii="Times New Roman" w:hAnsi="Times New Roman" w:cs="Times New Roman"/>
          <w:b/>
          <w:bCs/>
        </w:rPr>
        <w:t>​</w:t>
      </w:r>
      <w:r w:rsidRPr="00D315EF">
        <w:rPr>
          <w:b/>
          <w:bCs/>
        </w:rPr>
        <w:t>班级：</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Pr>
          <w:rFonts w:hint="eastAsia"/>
        </w:rPr>
        <w:t>23052313</w:t>
      </w:r>
      <w:r w:rsidRPr="00D315EF">
        <w:br/>
      </w:r>
      <w:r w:rsidRPr="00D315EF">
        <w:rPr>
          <w:rFonts w:ascii="Times New Roman" w:hAnsi="Times New Roman" w:cs="Times New Roman"/>
        </w:rPr>
        <w:t>​</w:t>
      </w:r>
      <w:r w:rsidRPr="00D315EF">
        <w:rPr>
          <w:rFonts w:ascii="Times New Roman" w:hAnsi="Times New Roman" w:cs="Times New Roman"/>
          <w:b/>
          <w:bCs/>
        </w:rPr>
        <w:t>​</w:t>
      </w:r>
      <w:r w:rsidRPr="00D315EF">
        <w:rPr>
          <w:b/>
          <w:bCs/>
        </w:rPr>
        <w:t>日期：</w:t>
      </w:r>
      <w:r w:rsidRPr="00D315EF">
        <w:rPr>
          <w:rFonts w:ascii="Times New Roman" w:hAnsi="Times New Roman" w:cs="Times New Roman"/>
          <w:b/>
          <w:bCs/>
        </w:rPr>
        <w:t>​</w:t>
      </w:r>
      <w:r w:rsidRPr="00D315EF">
        <w:rPr>
          <w:rFonts w:ascii="Times New Roman" w:hAnsi="Times New Roman" w:cs="Times New Roman"/>
        </w:rPr>
        <w:t>​</w:t>
      </w:r>
      <w:r w:rsidRPr="00D315EF">
        <w:t xml:space="preserve"> 202</w:t>
      </w:r>
      <w:r>
        <w:rPr>
          <w:rFonts w:hint="eastAsia"/>
        </w:rPr>
        <w:t>5</w:t>
      </w:r>
      <w:r w:rsidRPr="00D315EF">
        <w:t>年</w:t>
      </w:r>
      <w:r>
        <w:rPr>
          <w:rFonts w:hint="eastAsia"/>
        </w:rPr>
        <w:t>6</w:t>
      </w:r>
      <w:r w:rsidRPr="00D315EF">
        <w:t>月</w:t>
      </w:r>
      <w:r>
        <w:rPr>
          <w:rFonts w:hint="eastAsia"/>
        </w:rPr>
        <w:t>10</w:t>
      </w:r>
      <w:r w:rsidRPr="00D315EF">
        <w:t>日</w:t>
      </w:r>
    </w:p>
    <w:p w14:paraId="24EC12C0" w14:textId="77777777" w:rsidR="00D315EF" w:rsidRPr="00D315EF" w:rsidRDefault="00D315EF" w:rsidP="00D315EF">
      <w:pPr>
        <w:ind w:right="240"/>
        <w:rPr>
          <w:b/>
          <w:bCs/>
        </w:rPr>
      </w:pPr>
      <w:r w:rsidRPr="00D315EF">
        <w:rPr>
          <w:b/>
          <w:bCs/>
        </w:rPr>
        <w:t>一、</w:t>
      </w:r>
      <w:r w:rsidRPr="00D315EF">
        <w:rPr>
          <w:b/>
          <w:bCs/>
        </w:rPr>
        <w:t xml:space="preserve"> </w:t>
      </w:r>
      <w:r w:rsidRPr="00D315EF">
        <w:rPr>
          <w:b/>
          <w:bCs/>
        </w:rPr>
        <w:t>引言：透视虚拟世界，肩负现实责任</w:t>
      </w:r>
    </w:p>
    <w:p w14:paraId="0F980F11" w14:textId="77777777" w:rsidR="00D315EF" w:rsidRPr="00D315EF" w:rsidRDefault="00D315EF" w:rsidP="00D315EF">
      <w:pPr>
        <w:ind w:right="240"/>
      </w:pPr>
      <w:r w:rsidRPr="00D315EF">
        <w:t>计算机图形学，这门探索如何在计算机上生成、处理和显示图像的学科，不仅是数字时代的核心技术引擎，更是塑造人类感知与交互方式的</w:t>
      </w:r>
      <w:r w:rsidRPr="00D315EF">
        <w:t>“</w:t>
      </w:r>
      <w:r w:rsidRPr="00D315EF">
        <w:t>造梦空间</w:t>
      </w:r>
      <w:r w:rsidRPr="00D315EF">
        <w:t>”</w:t>
      </w:r>
      <w:r w:rsidRPr="00D315EF">
        <w:t>。本学期，我系统学习了《计算机图形学》课程，从坐标系变换与几何模型的构建基础开始，逐步深入探索了线框</w:t>
      </w:r>
      <w:r w:rsidRPr="00D315EF">
        <w:t>/</w:t>
      </w:r>
      <w:r w:rsidRPr="00D315EF">
        <w:t>实体建模、</w:t>
      </w:r>
      <w:proofErr w:type="gramStart"/>
      <w:r w:rsidRPr="00D315EF">
        <w:t>视见变换</w:t>
      </w:r>
      <w:proofErr w:type="gramEnd"/>
      <w:r w:rsidRPr="00D315EF">
        <w:t>（</w:t>
      </w:r>
      <w:r w:rsidRPr="00D315EF">
        <w:t>Viewing Transformations</w:t>
      </w:r>
      <w:r w:rsidRPr="00D315EF">
        <w:t>）、光照模型（</w:t>
      </w:r>
      <w:r w:rsidRPr="00D315EF">
        <w:t>Lambert</w:t>
      </w:r>
      <w:r w:rsidRPr="00D315EF">
        <w:t>、</w:t>
      </w:r>
      <w:r w:rsidRPr="00D315EF">
        <w:t>Phong</w:t>
      </w:r>
      <w:r w:rsidRPr="00D315EF">
        <w:t>、</w:t>
      </w:r>
      <w:r w:rsidRPr="00D315EF">
        <w:t>Blinn-Phong</w:t>
      </w:r>
      <w:r w:rsidRPr="00D315EF">
        <w:t>）、着色技术（</w:t>
      </w:r>
      <w:r w:rsidRPr="00D315EF">
        <w:t xml:space="preserve">Flat, </w:t>
      </w:r>
      <w:proofErr w:type="spellStart"/>
      <w:r w:rsidRPr="00D315EF">
        <w:t>Gouraud</w:t>
      </w:r>
      <w:proofErr w:type="spellEnd"/>
      <w:r w:rsidRPr="00D315EF">
        <w:t>, Phong Shading</w:t>
      </w:r>
      <w:r w:rsidRPr="00D315EF">
        <w:t>）、纹理映射（</w:t>
      </w:r>
      <w:r w:rsidRPr="00D315EF">
        <w:t>Texture Mapping</w:t>
      </w:r>
      <w:r w:rsidRPr="00D315EF">
        <w:t>）、阴影生成（</w:t>
      </w:r>
      <w:r w:rsidRPr="00D315EF">
        <w:t>Shadow Mapping, Ray Tracing Shadows</w:t>
      </w:r>
      <w:r w:rsidRPr="00D315EF">
        <w:t>）、光栅化（</w:t>
      </w:r>
      <w:r w:rsidRPr="00D315EF">
        <w:t>Rasterization</w:t>
      </w:r>
      <w:r w:rsidRPr="00D315EF">
        <w:t>）与反走样（</w:t>
      </w:r>
      <w:r w:rsidRPr="00D315EF">
        <w:t>Anti-aliasing</w:t>
      </w:r>
      <w:r w:rsidRPr="00D315EF">
        <w:t>）算法，最终初步了解了基于物理的渲染（</w:t>
      </w:r>
      <w:r w:rsidRPr="00D315EF">
        <w:t>PBR</w:t>
      </w:r>
      <w:r w:rsidRPr="00D315EF">
        <w:t>）和实时渲染引擎（如</w:t>
      </w:r>
      <w:r w:rsidRPr="00D315EF">
        <w:t>OpenGL</w:t>
      </w:r>
      <w:r w:rsidRPr="00D315EF">
        <w:t>管线）的工作原理。通过理论学习和编程实践（例如使用</w:t>
      </w:r>
      <w:r w:rsidRPr="00D315EF">
        <w:t>OpenGL</w:t>
      </w:r>
      <w:r w:rsidRPr="00D315EF">
        <w:t>实现一个简易的三维场景渲染器），我不仅掌握了创建逼真或风格化视觉效果的强大工具，更深刻地感受到这项技术所承载的巨大能量及其引发的深刻伦理与社会问题。本报告旨在超越技术本身，深挖课程学习中所蕴含</w:t>
      </w:r>
      <w:proofErr w:type="gramStart"/>
      <w:r w:rsidRPr="00D315EF">
        <w:t>的思政元素</w:t>
      </w:r>
      <w:proofErr w:type="gramEnd"/>
      <w:r w:rsidRPr="00D315EF">
        <w:t>，探讨作为未来信息社会的建设者，我们应如何</w:t>
      </w:r>
      <w:r w:rsidRPr="00D315EF">
        <w:rPr>
          <w:rFonts w:ascii="Times New Roman" w:hAnsi="Times New Roman" w:cs="Times New Roman"/>
        </w:rPr>
        <w:t>​</w:t>
      </w:r>
      <w:r w:rsidRPr="00D315EF">
        <w:rPr>
          <w:rFonts w:ascii="Times New Roman" w:hAnsi="Times New Roman" w:cs="Times New Roman"/>
          <w:b/>
          <w:bCs/>
        </w:rPr>
        <w:t>​</w:t>
      </w:r>
      <w:r w:rsidRPr="00D315EF">
        <w:rPr>
          <w:b/>
          <w:bCs/>
        </w:rPr>
        <w:t>秉持科技报国的初心、坚守科技向善的底线、锤炼精益求精的品格、响应国家发展的召唤</w:t>
      </w:r>
      <w:r w:rsidRPr="00D315EF">
        <w:rPr>
          <w:rFonts w:ascii="Times New Roman" w:hAnsi="Times New Roman" w:cs="Times New Roman"/>
          <w:b/>
          <w:bCs/>
        </w:rPr>
        <w:t>​</w:t>
      </w:r>
      <w:r w:rsidRPr="00D315EF">
        <w:rPr>
          <w:rFonts w:ascii="Times New Roman" w:hAnsi="Times New Roman" w:cs="Times New Roman"/>
        </w:rPr>
        <w:t>​</w:t>
      </w:r>
      <w:r w:rsidRPr="00D315EF">
        <w:t>，真正实现</w:t>
      </w:r>
      <w:r w:rsidRPr="00D315EF">
        <w:t>“</w:t>
      </w:r>
      <w:r w:rsidRPr="00D315EF">
        <w:t>技术为体，价值为魂</w:t>
      </w:r>
      <w:r w:rsidRPr="00D315EF">
        <w:t>”</w:t>
      </w:r>
      <w:r w:rsidRPr="00D315EF">
        <w:t>的知行合一。</w:t>
      </w:r>
    </w:p>
    <w:p w14:paraId="5786C54F" w14:textId="77777777" w:rsidR="00D315EF" w:rsidRPr="00D315EF" w:rsidRDefault="00D315EF" w:rsidP="00D315EF">
      <w:pPr>
        <w:ind w:right="240"/>
        <w:rPr>
          <w:b/>
          <w:bCs/>
        </w:rPr>
      </w:pPr>
      <w:r w:rsidRPr="00D315EF">
        <w:rPr>
          <w:b/>
          <w:bCs/>
        </w:rPr>
        <w:t>二、</w:t>
      </w:r>
      <w:r w:rsidRPr="00D315EF">
        <w:rPr>
          <w:b/>
          <w:bCs/>
        </w:rPr>
        <w:t xml:space="preserve"> </w:t>
      </w:r>
      <w:r w:rsidRPr="00D315EF">
        <w:rPr>
          <w:b/>
          <w:bCs/>
        </w:rPr>
        <w:t>课程核心知识与</w:t>
      </w:r>
      <w:proofErr w:type="gramStart"/>
      <w:r w:rsidRPr="00D315EF">
        <w:rPr>
          <w:b/>
          <w:bCs/>
        </w:rPr>
        <w:t>思政维</w:t>
      </w:r>
      <w:proofErr w:type="gramEnd"/>
      <w:r w:rsidRPr="00D315EF">
        <w:rPr>
          <w:b/>
          <w:bCs/>
        </w:rPr>
        <w:t>度的深度融合与深度拓展</w:t>
      </w:r>
    </w:p>
    <w:p w14:paraId="684C4223" w14:textId="77777777" w:rsidR="00D315EF" w:rsidRPr="00D315EF" w:rsidRDefault="00D315EF" w:rsidP="00D315EF">
      <w:pPr>
        <w:numPr>
          <w:ilvl w:val="0"/>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精益求精的</w:t>
      </w:r>
      <w:r w:rsidRPr="00D315EF">
        <w:rPr>
          <w:b/>
          <w:bCs/>
        </w:rPr>
        <w:t>“</w:t>
      </w:r>
      <w:r w:rsidRPr="00D315EF">
        <w:rPr>
          <w:b/>
          <w:bCs/>
        </w:rPr>
        <w:t>工匠精神</w:t>
      </w:r>
      <w:r w:rsidRPr="00D315EF">
        <w:rPr>
          <w:b/>
          <w:bCs/>
        </w:rPr>
        <w:t>”</w:t>
      </w:r>
      <w:r w:rsidRPr="00D315EF">
        <w:rPr>
          <w:b/>
          <w:bCs/>
        </w:rPr>
        <w:t>：图形世界的毫米级较量</w:t>
      </w:r>
      <w:r w:rsidRPr="00D315EF">
        <w:rPr>
          <w:rFonts w:ascii="Times New Roman" w:hAnsi="Times New Roman" w:cs="Times New Roman"/>
          <w:b/>
          <w:bCs/>
        </w:rPr>
        <w:t>​</w:t>
      </w:r>
      <w:r w:rsidRPr="00D315EF">
        <w:rPr>
          <w:rFonts w:ascii="Times New Roman" w:hAnsi="Times New Roman" w:cs="Times New Roman"/>
        </w:rPr>
        <w:t>​</w:t>
      </w:r>
    </w:p>
    <w:p w14:paraId="50921BC5"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技术深度映射：</w:t>
      </w:r>
      <w:r w:rsidRPr="00D315EF">
        <w:rPr>
          <w:rFonts w:ascii="Times New Roman" w:hAnsi="Times New Roman" w:cs="Times New Roman"/>
          <w:b/>
          <w:bCs/>
        </w:rPr>
        <w:t>​</w:t>
      </w:r>
      <w:r w:rsidRPr="00D315EF">
        <w:rPr>
          <w:rFonts w:ascii="Times New Roman" w:hAnsi="Times New Roman" w:cs="Times New Roman"/>
        </w:rPr>
        <w:t>​</w:t>
      </w:r>
    </w:p>
    <w:p w14:paraId="1040335B"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几何精度之争：</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构建一个看似简单的三维模型（如一个工业零件），涉及海量三角面片（</w:t>
      </w:r>
      <w:r w:rsidRPr="00D315EF">
        <w:t>Triangles/Polygons</w:t>
      </w:r>
      <w:r w:rsidRPr="00D315EF">
        <w:t>）的精确坐标计算。</w:t>
      </w:r>
      <w:r w:rsidRPr="00D315EF">
        <w:t>CAD/CAM</w:t>
      </w:r>
      <w:r w:rsidRPr="00D315EF">
        <w:t>领域对模型精度的要求</w:t>
      </w:r>
      <w:proofErr w:type="gramStart"/>
      <w:r w:rsidRPr="00D315EF">
        <w:t>常达到微米</w:t>
      </w:r>
      <w:proofErr w:type="gramEnd"/>
      <w:r w:rsidRPr="00D315EF">
        <w:t>级（</w:t>
      </w:r>
      <w:r w:rsidRPr="00D315EF">
        <w:t>10^-6</w:t>
      </w:r>
      <w:r w:rsidRPr="00D315EF">
        <w:t>米），任何拓扑错误（如面片重</w:t>
      </w:r>
      <w:r w:rsidRPr="00D315EF">
        <w:lastRenderedPageBreak/>
        <w:t>叠、法线不一致）或浮点数误差累积都可能导致后续虚拟装配失败或物理模拟失真。这迫使我们必须深刻理解计算机浮点运算的局限性，并采用更稳健的算法。</w:t>
      </w:r>
    </w:p>
    <w:p w14:paraId="09FED4EC"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渲染效果之</w:t>
      </w:r>
      <w:r w:rsidRPr="00D315EF">
        <w:rPr>
          <w:b/>
          <w:bCs/>
        </w:rPr>
        <w:t>“</w:t>
      </w:r>
      <w:r w:rsidRPr="00D315EF">
        <w:rPr>
          <w:b/>
          <w:bCs/>
        </w:rPr>
        <w:t>真</w:t>
      </w:r>
      <w:r w:rsidRPr="00D315EF">
        <w:rPr>
          <w:b/>
          <w:bCs/>
        </w:rPr>
        <w:t>”</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实现一张照片级（</w:t>
      </w:r>
      <w:r w:rsidRPr="00D315EF">
        <w:t>Photorealistic</w:t>
      </w:r>
      <w:r w:rsidRPr="00D315EF">
        <w:t>）的图像是无数细节优化的总和。例如，</w:t>
      </w:r>
      <w:r w:rsidRPr="00D315EF">
        <w:rPr>
          <w:rFonts w:ascii="Times New Roman" w:hAnsi="Times New Roman" w:cs="Times New Roman"/>
        </w:rPr>
        <w:t>​</w:t>
      </w:r>
      <w:r w:rsidRPr="00D315EF">
        <w:rPr>
          <w:rFonts w:ascii="Times New Roman" w:hAnsi="Times New Roman" w:cs="Times New Roman"/>
          <w:b/>
          <w:bCs/>
        </w:rPr>
        <w:t>​</w:t>
      </w:r>
      <w:r w:rsidRPr="00D315EF">
        <w:rPr>
          <w:b/>
          <w:bCs/>
        </w:rPr>
        <w:t>光线追踪（</w:t>
      </w:r>
      <w:r w:rsidRPr="00D315EF">
        <w:rPr>
          <w:b/>
          <w:bCs/>
        </w:rPr>
        <w:t>Ray Tracing</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要求精确模拟光线的物理传播路径，计算其与物体的每一次交互（反射、折射、吸收、散射），即使使用</w:t>
      </w:r>
      <w:r w:rsidRPr="00D315EF">
        <w:t>BVH</w:t>
      </w:r>
      <w:r w:rsidRPr="00D315EF">
        <w:t>（</w:t>
      </w:r>
      <w:r w:rsidRPr="00D315EF">
        <w:t>Bounding Volume Hierarchy</w:t>
      </w:r>
      <w:r w:rsidRPr="00D315EF">
        <w:t>）等加速结构，单帧高品质图像也可能耗费数小时。</w:t>
      </w:r>
      <w:r w:rsidRPr="00D315EF">
        <w:rPr>
          <w:rFonts w:ascii="Times New Roman" w:hAnsi="Times New Roman" w:cs="Times New Roman"/>
        </w:rPr>
        <w:t>​</w:t>
      </w:r>
      <w:r w:rsidRPr="00D315EF">
        <w:rPr>
          <w:rFonts w:ascii="Times New Roman" w:hAnsi="Times New Roman" w:cs="Times New Roman"/>
          <w:b/>
          <w:bCs/>
        </w:rPr>
        <w:t>​</w:t>
      </w:r>
      <w:r w:rsidRPr="00D315EF">
        <w:rPr>
          <w:b/>
          <w:bCs/>
        </w:rPr>
        <w:t>全局光照（</w:t>
      </w:r>
      <w:r w:rsidRPr="00D315EF">
        <w:rPr>
          <w:b/>
          <w:bCs/>
        </w:rPr>
        <w:t>Global Illumination</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模拟间接光照（如光子映射</w:t>
      </w:r>
      <w:r w:rsidRPr="00D315EF">
        <w:t>Photon Mapping</w:t>
      </w:r>
      <w:r w:rsidRPr="00D315EF">
        <w:t>、辐照度缓存</w:t>
      </w:r>
      <w:r w:rsidRPr="00D315EF">
        <w:t>Irradiance Caching</w:t>
      </w:r>
      <w:r w:rsidRPr="00D315EF">
        <w:t>）更是计算密集型的典范。为了在实时渲染（如游戏）中逼近离线渲染效果，工程师们发明了复杂的</w:t>
      </w:r>
      <w:r w:rsidRPr="00D315EF">
        <w:rPr>
          <w:rFonts w:ascii="Times New Roman" w:hAnsi="Times New Roman" w:cs="Times New Roman"/>
        </w:rPr>
        <w:t>​</w:t>
      </w:r>
      <w:r w:rsidRPr="00D315EF">
        <w:rPr>
          <w:rFonts w:ascii="Times New Roman" w:hAnsi="Times New Roman" w:cs="Times New Roman"/>
          <w:b/>
          <w:bCs/>
        </w:rPr>
        <w:t>​</w:t>
      </w:r>
      <w:r w:rsidRPr="00D315EF">
        <w:rPr>
          <w:b/>
          <w:bCs/>
        </w:rPr>
        <w:t>着色器（</w:t>
      </w:r>
      <w:r w:rsidRPr="00D315EF">
        <w:rPr>
          <w:b/>
          <w:bCs/>
        </w:rPr>
        <w:t>Shader</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编程（顶点着色器、片段着色器）和</w:t>
      </w:r>
      <w:r w:rsidRPr="00D315EF">
        <w:rPr>
          <w:rFonts w:ascii="Times New Roman" w:hAnsi="Times New Roman" w:cs="Times New Roman"/>
        </w:rPr>
        <w:t>​</w:t>
      </w:r>
      <w:r w:rsidRPr="00D315EF">
        <w:rPr>
          <w:rFonts w:ascii="Times New Roman" w:hAnsi="Times New Roman" w:cs="Times New Roman"/>
          <w:b/>
          <w:bCs/>
        </w:rPr>
        <w:t>​</w:t>
      </w:r>
      <w:r w:rsidRPr="00D315EF">
        <w:rPr>
          <w:b/>
          <w:bCs/>
        </w:rPr>
        <w:t>基于物理的渲染（</w:t>
      </w:r>
      <w:r w:rsidRPr="00D315EF">
        <w:rPr>
          <w:b/>
          <w:bCs/>
        </w:rPr>
        <w:t>PBR</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材质模型（</w:t>
      </w:r>
      <w:r w:rsidRPr="00D315EF">
        <w:t>Metallic/Roughness</w:t>
      </w:r>
      <w:r w:rsidRPr="00D315EF">
        <w:t>），需精确考虑微表面分布、菲</w:t>
      </w:r>
      <w:proofErr w:type="gramStart"/>
      <w:r w:rsidRPr="00D315EF">
        <w:t>涅</w:t>
      </w:r>
      <w:proofErr w:type="gramEnd"/>
      <w:r w:rsidRPr="00D315EF">
        <w:t>尔效应等物理参数，并通过</w:t>
      </w:r>
      <w:r w:rsidRPr="00D315EF">
        <w:rPr>
          <w:rFonts w:ascii="Times New Roman" w:hAnsi="Times New Roman" w:cs="Times New Roman"/>
        </w:rPr>
        <w:t>​</w:t>
      </w:r>
      <w:r w:rsidRPr="00D315EF">
        <w:rPr>
          <w:rFonts w:ascii="Times New Roman" w:hAnsi="Times New Roman" w:cs="Times New Roman"/>
          <w:b/>
          <w:bCs/>
        </w:rPr>
        <w:t>​</w:t>
      </w:r>
      <w:r w:rsidRPr="00D315EF">
        <w:rPr>
          <w:b/>
          <w:bCs/>
        </w:rPr>
        <w:t>屏幕空间环境光遮蔽（</w:t>
      </w:r>
      <w:r w:rsidRPr="00D315EF">
        <w:rPr>
          <w:b/>
          <w:bCs/>
        </w:rPr>
        <w:t>SSAO</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屏幕空间反射（</w:t>
      </w:r>
      <w:r w:rsidRPr="00D315EF">
        <w:rPr>
          <w:b/>
          <w:bCs/>
        </w:rPr>
        <w:t>SSR</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烘焙光照贴图（</w:t>
      </w:r>
      <w:r w:rsidRPr="00D315EF">
        <w:rPr>
          <w:b/>
          <w:bCs/>
        </w:rPr>
        <w:t>Lightmapping</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等多种技法组合来实现近似。即便是为了消除锯齿边缘的</w:t>
      </w:r>
      <w:r w:rsidRPr="00D315EF">
        <w:rPr>
          <w:rFonts w:ascii="Times New Roman" w:hAnsi="Times New Roman" w:cs="Times New Roman"/>
        </w:rPr>
        <w:t>​</w:t>
      </w:r>
      <w:r w:rsidRPr="00D315EF">
        <w:rPr>
          <w:rFonts w:ascii="Times New Roman" w:hAnsi="Times New Roman" w:cs="Times New Roman"/>
          <w:b/>
          <w:bCs/>
        </w:rPr>
        <w:t>​</w:t>
      </w:r>
      <w:r w:rsidRPr="00D315EF">
        <w:rPr>
          <w:b/>
          <w:bCs/>
        </w:rPr>
        <w:t>反走样（</w:t>
      </w:r>
      <w:r w:rsidRPr="00D315EF">
        <w:rPr>
          <w:b/>
          <w:bCs/>
        </w:rPr>
        <w:t>Anti-aliasing</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（如</w:t>
      </w:r>
      <w:r w:rsidRPr="00D315EF">
        <w:t>MSAA, FXAA, TAA</w:t>
      </w:r>
      <w:r w:rsidRPr="00D315EF">
        <w:t>），也是在不同层次（像素、子像素、时间域）与锯齿现象进行的持续较量。</w:t>
      </w:r>
    </w:p>
    <w:p w14:paraId="103B1151"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proofErr w:type="gramStart"/>
      <w:r w:rsidRPr="00D315EF">
        <w:rPr>
          <w:b/>
          <w:bCs/>
        </w:rPr>
        <w:t>思政深度</w:t>
      </w:r>
      <w:proofErr w:type="gramEnd"/>
      <w:r w:rsidRPr="00D315EF">
        <w:rPr>
          <w:b/>
          <w:bCs/>
        </w:rPr>
        <w:t>启示：</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图形学的每一个细节，都闪烁着</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执着专注、精益求精、一丝不苟、追求卓越</w:t>
      </w:r>
      <w:r w:rsidRPr="00D315EF">
        <w:rPr>
          <w:rFonts w:ascii="Times New Roman" w:hAnsi="Times New Roman" w:cs="Times New Roman"/>
          <w:b/>
          <w:bCs/>
        </w:rPr>
        <w:t>​</w:t>
      </w:r>
      <w:r w:rsidRPr="00D315EF">
        <w:rPr>
          <w:rFonts w:ascii="Times New Roman" w:hAnsi="Times New Roman" w:cs="Times New Roman"/>
        </w:rPr>
        <w:t>​</w:t>
      </w:r>
      <w:r w:rsidRPr="00D315EF">
        <w:rPr>
          <w:rFonts w:ascii="等线" w:eastAsia="等线" w:hAnsi="等线" w:cs="等线" w:hint="eastAsia"/>
        </w:rPr>
        <w:t>”</w:t>
      </w:r>
      <w:r w:rsidRPr="00D315EF">
        <w:t>的工匠精神光芒。这种精神：</w:t>
      </w:r>
    </w:p>
    <w:p w14:paraId="45141104"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是科技创新突破的基石：</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没有无数次参数调整、算法优化和</w:t>
      </w:r>
      <w:r w:rsidRPr="00D315EF">
        <w:t>Debug</w:t>
      </w:r>
      <w:r w:rsidRPr="00D315EF">
        <w:t>的</w:t>
      </w:r>
      <w:r w:rsidRPr="00D315EF">
        <w:t>“</w:t>
      </w:r>
      <w:r w:rsidRPr="00D315EF">
        <w:t>苦功</w:t>
      </w:r>
      <w:r w:rsidRPr="00D315EF">
        <w:t>”</w:t>
      </w:r>
      <w:r w:rsidRPr="00D315EF">
        <w:t>，就不可能诞生出《阿凡达》的潘多拉星球、《流浪地球》的太空奇观。它要求我们摒弃浮躁，沉下心来做基础研究，甘坐</w:t>
      </w:r>
      <w:r w:rsidRPr="00D315EF">
        <w:t>“</w:t>
      </w:r>
      <w:r w:rsidRPr="00D315EF">
        <w:t>冷板凳</w:t>
      </w:r>
      <w:r w:rsidRPr="00D315EF">
        <w:t>”</w:t>
      </w:r>
      <w:r w:rsidRPr="00D315EF">
        <w:t>。</w:t>
      </w:r>
    </w:p>
    <w:p w14:paraId="2DDD8FF6"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是工程质量的保障：</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无论是数字孪生工厂的精确模拟，还是自动驾驶的视觉感知，任何一个看似微小的图形渲染错误都可能导致现实世界的巨大损失甚至安全事故。这要求我们在未来工作中必须具备高度的质量意识和严谨细致的作风。</w:t>
      </w:r>
    </w:p>
    <w:p w14:paraId="27E88B1D"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是终身学习的动力：</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图形学技术日新月异（如路径追踪</w:t>
      </w:r>
      <w:r w:rsidRPr="00D315EF">
        <w:t>Path Tracing</w:t>
      </w:r>
      <w:r w:rsidRPr="00D315EF">
        <w:t>、神经渲染</w:t>
      </w:r>
      <w:r w:rsidRPr="00D315EF">
        <w:t>Neural Rendering</w:t>
      </w:r>
      <w:r w:rsidRPr="00D315EF">
        <w:t>的出现），唯有持续钻研、紧跟前沿、勇于实</w:t>
      </w:r>
      <w:r w:rsidRPr="00D315EF">
        <w:lastRenderedPageBreak/>
        <w:t>践，才能保持技术的先进性和解决问题的能力。这正是实现</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科技自立自强</w:t>
      </w:r>
      <w:r w:rsidRPr="00D315EF">
        <w:rPr>
          <w:rFonts w:ascii="Times New Roman" w:hAnsi="Times New Roman" w:cs="Times New Roman"/>
          <w:b/>
          <w:bCs/>
        </w:rPr>
        <w:t>​</w:t>
      </w:r>
      <w:r w:rsidRPr="00D315EF">
        <w:rPr>
          <w:rFonts w:ascii="Times New Roman" w:hAnsi="Times New Roman" w:cs="Times New Roman"/>
        </w:rPr>
        <w:t>​</w:t>
      </w:r>
      <w:r w:rsidRPr="00D315EF">
        <w:rPr>
          <w:rFonts w:ascii="等线" w:eastAsia="等线" w:hAnsi="等线" w:cs="等线" w:hint="eastAsia"/>
        </w:rPr>
        <w:t>”</w:t>
      </w:r>
      <w:r w:rsidRPr="00D315EF">
        <w:t>对个人专业能力提出的基本要求。</w:t>
      </w:r>
    </w:p>
    <w:p w14:paraId="1F2D9A99" w14:textId="77777777" w:rsidR="00D315EF" w:rsidRPr="00D315EF" w:rsidRDefault="00D315EF" w:rsidP="00D315EF">
      <w:pPr>
        <w:numPr>
          <w:ilvl w:val="0"/>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自立自强：核心算法与引擎技术攻坚的紧迫使命</w:t>
      </w:r>
      <w:r w:rsidRPr="00D315EF">
        <w:rPr>
          <w:rFonts w:ascii="Times New Roman" w:hAnsi="Times New Roman" w:cs="Times New Roman"/>
          <w:b/>
          <w:bCs/>
        </w:rPr>
        <w:t>​</w:t>
      </w:r>
      <w:r w:rsidRPr="00D315EF">
        <w:rPr>
          <w:rFonts w:ascii="Times New Roman" w:hAnsi="Times New Roman" w:cs="Times New Roman"/>
        </w:rPr>
        <w:t>​</w:t>
      </w:r>
    </w:p>
    <w:p w14:paraId="3390A8DD"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技术痛点剖析：</w:t>
      </w:r>
      <w:r w:rsidRPr="00D315EF">
        <w:rPr>
          <w:rFonts w:ascii="Times New Roman" w:hAnsi="Times New Roman" w:cs="Times New Roman"/>
          <w:b/>
          <w:bCs/>
        </w:rPr>
        <w:t>​</w:t>
      </w:r>
      <w:r w:rsidRPr="00D315EF">
        <w:rPr>
          <w:rFonts w:ascii="Times New Roman" w:hAnsi="Times New Roman" w:cs="Times New Roman"/>
        </w:rPr>
        <w:t>​</w:t>
      </w:r>
    </w:p>
    <w:p w14:paraId="4FAAF27D"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算法层的</w:t>
      </w:r>
      <w:r w:rsidRPr="00D315EF">
        <w:rPr>
          <w:b/>
          <w:bCs/>
        </w:rPr>
        <w:t>“</w:t>
      </w:r>
      <w:r w:rsidRPr="00D315EF">
        <w:rPr>
          <w:b/>
          <w:bCs/>
        </w:rPr>
        <w:t>卡脖子</w:t>
      </w:r>
      <w:r w:rsidRPr="00D315EF">
        <w:rPr>
          <w:b/>
          <w:bCs/>
        </w:rPr>
        <w:t>”</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我们学习的光线追踪、物理模拟（刚体、流体）、复杂几何处理（曲面细分</w:t>
      </w:r>
      <w:r w:rsidRPr="00D315EF">
        <w:t>Subdivision</w:t>
      </w:r>
      <w:r w:rsidRPr="00D315EF">
        <w:t>、网格简化</w:t>
      </w:r>
      <w:r w:rsidRPr="00D315EF">
        <w:t>Mesh Simplification</w:t>
      </w:r>
      <w:r w:rsidRPr="00D315EF">
        <w:t>）等核心算法，其最高效的实现（如</w:t>
      </w:r>
      <w:r w:rsidRPr="00D315EF">
        <w:t>CUDA/OpenCL</w:t>
      </w:r>
      <w:r w:rsidRPr="00D315EF">
        <w:t>并行优化）和最新研究成果（如最新的降噪</w:t>
      </w:r>
      <w:r w:rsidRPr="00D315EF">
        <w:t>Denoising</w:t>
      </w:r>
      <w:r w:rsidRPr="00D315EF">
        <w:t>算法、实时全局光照方案）多由国外顶尖高校和公司（</w:t>
      </w:r>
      <w:r w:rsidRPr="00D315EF">
        <w:t>NVIDIA</w:t>
      </w:r>
      <w:r w:rsidRPr="00D315EF">
        <w:t>、</w:t>
      </w:r>
      <w:r w:rsidRPr="00D315EF">
        <w:t>Pixar Research</w:t>
      </w:r>
      <w:r w:rsidRPr="00D315EF">
        <w:t>）主导。高性能实时渲染引擎的核心代码（</w:t>
      </w:r>
      <w:r w:rsidRPr="00D315EF">
        <w:t>Unreal Engine, Unity, Frostbite</w:t>
      </w:r>
      <w:r w:rsidRPr="00D315EF">
        <w:t>）更是商业机密。</w:t>
      </w:r>
    </w:p>
    <w:p w14:paraId="6C2574D5"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引擎层的垄断格局：</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市场主流游戏引擎（</w:t>
      </w:r>
      <w:r w:rsidRPr="00D315EF">
        <w:t>Unreal, Unity</w:t>
      </w:r>
      <w:r w:rsidRPr="00D315EF">
        <w:t>）和技术标准（如</w:t>
      </w:r>
      <w:r w:rsidRPr="00D315EF">
        <w:t>Khronos Group</w:t>
      </w:r>
      <w:r w:rsidRPr="00D315EF">
        <w:t>的</w:t>
      </w:r>
      <w:r w:rsidRPr="00D315EF">
        <w:t>Vulkan/OpenGL</w:t>
      </w:r>
      <w:r w:rsidRPr="00D315EF">
        <w:t>）均源自国外。国产游戏引擎虽</w:t>
      </w:r>
      <w:proofErr w:type="gramStart"/>
      <w:r w:rsidRPr="00D315EF">
        <w:t>有尝</w:t>
      </w:r>
      <w:proofErr w:type="gramEnd"/>
      <w:r w:rsidRPr="00D315EF">
        <w:t>试（如</w:t>
      </w:r>
      <w:r w:rsidRPr="00D315EF">
        <w:t>Cocos 3D</w:t>
      </w:r>
      <w:r w:rsidRPr="00D315EF">
        <w:t>、</w:t>
      </w:r>
      <w:proofErr w:type="gramStart"/>
      <w:r w:rsidRPr="00D315EF">
        <w:t>腾讯</w:t>
      </w:r>
      <w:proofErr w:type="spellStart"/>
      <w:proofErr w:type="gramEnd"/>
      <w:r w:rsidRPr="00D315EF">
        <w:t>QuickSilver</w:t>
      </w:r>
      <w:proofErr w:type="spellEnd"/>
      <w:r w:rsidRPr="00D315EF">
        <w:t>），但在底层图形能力、工具链成熟度、社区生态上仍有显著差距。工业设计领域（</w:t>
      </w:r>
      <w:r w:rsidRPr="00D315EF">
        <w:t>CAD/CAM/CAE</w:t>
      </w:r>
      <w:r w:rsidRPr="00D315EF">
        <w:t>）的核心软件平台（</w:t>
      </w:r>
      <w:proofErr w:type="spellStart"/>
      <w:r w:rsidRPr="00D315EF">
        <w:t>AutoDesk</w:t>
      </w:r>
      <w:proofErr w:type="spellEnd"/>
      <w:r w:rsidRPr="00D315EF">
        <w:t>系列、</w:t>
      </w:r>
      <w:r w:rsidRPr="00D315EF">
        <w:t xml:space="preserve">Dassault </w:t>
      </w:r>
      <w:proofErr w:type="spellStart"/>
      <w:r w:rsidRPr="00D315EF">
        <w:t>Systèmes</w:t>
      </w:r>
      <w:proofErr w:type="spellEnd"/>
      <w:r w:rsidRPr="00D315EF">
        <w:t>的</w:t>
      </w:r>
      <w:r w:rsidRPr="00D315EF">
        <w:t>CATIA/SolidWorks</w:t>
      </w:r>
      <w:r w:rsidRPr="00D315EF">
        <w:t>、西门子的</w:t>
      </w:r>
      <w:r w:rsidRPr="00D315EF">
        <w:t>NX</w:t>
      </w:r>
      <w:r w:rsidRPr="00D315EF">
        <w:t>）也长期被国外巨头垄断。</w:t>
      </w:r>
    </w:p>
    <w:p w14:paraId="73FFFDE5"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硬件层的依赖现状：</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高端</w:t>
      </w:r>
      <w:r w:rsidRPr="00D315EF">
        <w:t>GPU</w:t>
      </w:r>
      <w:r w:rsidRPr="00D315EF">
        <w:t>是高性能图形渲染的基石。虽然我国在</w:t>
      </w:r>
      <w:r w:rsidRPr="00D315EF">
        <w:t>GPU</w:t>
      </w:r>
      <w:r w:rsidRPr="00D315EF">
        <w:t>设计（如</w:t>
      </w:r>
      <w:proofErr w:type="gramStart"/>
      <w:r w:rsidRPr="00D315EF">
        <w:t>景嘉微</w:t>
      </w:r>
      <w:proofErr w:type="gramEnd"/>
      <w:r w:rsidRPr="00D315EF">
        <w:t>JM</w:t>
      </w:r>
      <w:r w:rsidRPr="00D315EF">
        <w:t>系列、</w:t>
      </w:r>
      <w:proofErr w:type="gramStart"/>
      <w:r w:rsidRPr="00D315EF">
        <w:t>芯动科技</w:t>
      </w:r>
      <w:proofErr w:type="gramEnd"/>
      <w:r w:rsidRPr="00D315EF">
        <w:t>风华系列）上取得进展，但在顶级消费级（</w:t>
      </w:r>
      <w:r w:rsidRPr="00D315EF">
        <w:t>GeForce RTX 40</w:t>
      </w:r>
      <w:r w:rsidRPr="00D315EF">
        <w:t>系列）和专业级（</w:t>
      </w:r>
      <w:r w:rsidRPr="00D315EF">
        <w:t>Quadro/RTX A</w:t>
      </w:r>
      <w:r w:rsidRPr="00D315EF">
        <w:t>系列）</w:t>
      </w:r>
      <w:r w:rsidRPr="00D315EF">
        <w:t>GPU</w:t>
      </w:r>
      <w:r w:rsidRPr="00D315EF">
        <w:t>性能、软件生态（如完善的驱动支持、</w:t>
      </w:r>
      <w:r w:rsidRPr="00D315EF">
        <w:t>AI/DLSS</w:t>
      </w:r>
      <w:r w:rsidRPr="00D315EF">
        <w:t>生态）方面与</w:t>
      </w:r>
      <w:r w:rsidRPr="00D315EF">
        <w:t>NVIDIA</w:t>
      </w:r>
      <w:r w:rsidRPr="00D315EF">
        <w:t>、</w:t>
      </w:r>
      <w:r w:rsidRPr="00D315EF">
        <w:t>AMD</w:t>
      </w:r>
      <w:r w:rsidRPr="00D315EF">
        <w:t>仍有较大距离。</w:t>
      </w:r>
    </w:p>
    <w:p w14:paraId="3EBC3766"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proofErr w:type="gramStart"/>
      <w:r w:rsidRPr="00D315EF">
        <w:rPr>
          <w:b/>
          <w:bCs/>
        </w:rPr>
        <w:t>思政深度</w:t>
      </w:r>
      <w:proofErr w:type="gramEnd"/>
      <w:r w:rsidRPr="00D315EF">
        <w:rPr>
          <w:b/>
          <w:bCs/>
        </w:rPr>
        <w:t>启示：</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这些痛点深刻警示我们：</w:t>
      </w:r>
    </w:p>
    <w:p w14:paraId="55A60B9C"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核心技术受制于人风险巨大：</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一旦面临技术封锁或制裁，高端渲染能力、复杂工业仿真、前沿科研可视化可能陷入困境，严重影响数字经济发展和国家战略安全。</w:t>
      </w:r>
    </w:p>
    <w:p w14:paraId="5E184B6B" w14:textId="77777777" w:rsidR="00D315EF" w:rsidRPr="00D315EF" w:rsidRDefault="00D315EF" w:rsidP="00D315EF">
      <w:pPr>
        <w:numPr>
          <w:ilvl w:val="2"/>
          <w:numId w:val="1"/>
        </w:numPr>
        <w:ind w:left="600" w:right="240"/>
      </w:pPr>
      <w:r w:rsidRPr="00D315EF">
        <w:rPr>
          <w:rFonts w:ascii="Times New Roman" w:hAnsi="Times New Roman" w:cs="Times New Roman"/>
        </w:rPr>
        <w:lastRenderedPageBreak/>
        <w:t>​</w:t>
      </w:r>
      <w:r w:rsidRPr="00D315EF">
        <w:rPr>
          <w:rFonts w:ascii="Times New Roman" w:hAnsi="Times New Roman" w:cs="Times New Roman"/>
          <w:b/>
          <w:bCs/>
        </w:rPr>
        <w:t>​</w:t>
      </w:r>
      <w:r w:rsidRPr="00D315EF">
        <w:rPr>
          <w:b/>
          <w:bCs/>
        </w:rPr>
        <w:t>自主创新是国家战略需求：</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十四五</w:t>
      </w:r>
      <w:r w:rsidRPr="00D315EF">
        <w:t>”</w:t>
      </w:r>
      <w:r w:rsidRPr="00D315EF">
        <w:t>规划和</w:t>
      </w:r>
      <w:r w:rsidRPr="00D315EF">
        <w:t>“</w:t>
      </w:r>
      <w:r w:rsidRPr="00D315EF">
        <w:t>新基建</w:t>
      </w:r>
      <w:r w:rsidRPr="00D315EF">
        <w:t>”</w:t>
      </w:r>
      <w:r w:rsidRPr="00D315EF">
        <w:t>战略都将关键软件（包括工业软件）、集成电路（尤其是</w:t>
      </w:r>
      <w:r w:rsidRPr="00D315EF">
        <w:t>GPU</w:t>
      </w:r>
      <w:r w:rsidRPr="00D315EF">
        <w:t>）列为发展重点。这不仅是经济问题，更是关乎国家竞争力和科技安全的战略问题。</w:t>
      </w:r>
    </w:p>
    <w:p w14:paraId="6512295A"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青年学子当勇担时代重任：</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这要求我们必须具备强烈的使命感和紧迫感：</w:t>
      </w:r>
    </w:p>
    <w:p w14:paraId="04C9479A"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夯实基础：</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深入理解线性代数、微积分、概率论、计算机体系结构等基础学科，它们是理解复杂算法和设计高效系统的基础。</w:t>
      </w:r>
    </w:p>
    <w:p w14:paraId="38CC939F"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聚焦核心：</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投入图形算法研究、高性能并行计算、引擎架构设计、</w:t>
      </w:r>
      <w:r w:rsidRPr="00D315EF">
        <w:t>GPU</w:t>
      </w:r>
      <w:r w:rsidRPr="00D315EF">
        <w:t>驱动开发等</w:t>
      </w:r>
      <w:r w:rsidRPr="00D315EF">
        <w:t>“</w:t>
      </w:r>
      <w:r w:rsidRPr="00D315EF">
        <w:t>硬核</w:t>
      </w:r>
      <w:r w:rsidRPr="00D315EF">
        <w:t>”</w:t>
      </w:r>
      <w:r w:rsidRPr="00D315EF">
        <w:t>领域，敢于啃硬骨头。</w:t>
      </w:r>
    </w:p>
    <w:p w14:paraId="1B4808D7"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协同攻关：</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发扬团队精神，积极参与或关注国内开源社区（如</w:t>
      </w:r>
      <w:proofErr w:type="spellStart"/>
      <w:r w:rsidRPr="00D315EF">
        <w:t>OpenHarmony</w:t>
      </w:r>
      <w:proofErr w:type="spellEnd"/>
      <w:r w:rsidRPr="00D315EF">
        <w:t>的图形子系统）、科研项目（如高校在国产</w:t>
      </w:r>
      <w:r w:rsidRPr="00D315EF">
        <w:t>CAD/</w:t>
      </w:r>
      <w:r w:rsidRPr="00D315EF">
        <w:t>渲染引擎方向的研发），为建设自主可控的图形技术体系贡献力量。将</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把关键核心技术掌握在自己手中</w:t>
      </w:r>
      <w:r w:rsidRPr="00D315EF">
        <w:rPr>
          <w:rFonts w:ascii="Times New Roman" w:hAnsi="Times New Roman" w:cs="Times New Roman"/>
          <w:b/>
          <w:bCs/>
        </w:rPr>
        <w:t>​</w:t>
      </w:r>
      <w:r w:rsidRPr="00D315EF">
        <w:rPr>
          <w:rFonts w:ascii="Times New Roman" w:hAnsi="Times New Roman" w:cs="Times New Roman"/>
        </w:rPr>
        <w:t>​</w:t>
      </w:r>
      <w:r w:rsidRPr="00D315EF">
        <w:rPr>
          <w:rFonts w:ascii="等线" w:eastAsia="等线" w:hAnsi="等线" w:cs="等线" w:hint="eastAsia"/>
        </w:rPr>
        <w:t>”</w:t>
      </w:r>
      <w:r w:rsidRPr="00D315EF">
        <w:t>的号召内化为实际行动。</w:t>
      </w:r>
    </w:p>
    <w:p w14:paraId="3587DDEC" w14:textId="77777777" w:rsidR="00D315EF" w:rsidRPr="00D315EF" w:rsidRDefault="00D315EF" w:rsidP="00D315EF">
      <w:pPr>
        <w:numPr>
          <w:ilvl w:val="0"/>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科技向善：图形技术在虚拟与现实边界的伦理挑战与责任</w:t>
      </w:r>
      <w:r w:rsidRPr="00D315EF">
        <w:rPr>
          <w:rFonts w:ascii="Times New Roman" w:hAnsi="Times New Roman" w:cs="Times New Roman"/>
          <w:b/>
          <w:bCs/>
        </w:rPr>
        <w:t>​</w:t>
      </w:r>
      <w:r w:rsidRPr="00D315EF">
        <w:rPr>
          <w:rFonts w:ascii="Times New Roman" w:hAnsi="Times New Roman" w:cs="Times New Roman"/>
        </w:rPr>
        <w:t>​</w:t>
      </w:r>
    </w:p>
    <w:p w14:paraId="38597AF4"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技术风险的多维度透视：</w:t>
      </w:r>
      <w:r w:rsidRPr="00D315EF">
        <w:rPr>
          <w:rFonts w:ascii="Times New Roman" w:hAnsi="Times New Roman" w:cs="Times New Roman"/>
          <w:b/>
          <w:bCs/>
        </w:rPr>
        <w:t>​</w:t>
      </w:r>
      <w:r w:rsidRPr="00D315EF">
        <w:rPr>
          <w:rFonts w:ascii="Times New Roman" w:hAnsi="Times New Roman" w:cs="Times New Roman"/>
        </w:rPr>
        <w:t>​</w:t>
      </w:r>
    </w:p>
    <w:p w14:paraId="5BCEC2C6"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深度伪造（</w:t>
      </w:r>
      <w:r w:rsidRPr="00D315EF">
        <w:rPr>
          <w:b/>
          <w:bCs/>
        </w:rPr>
        <w:t>Deepfake</w:t>
      </w:r>
      <w:r w:rsidRPr="00D315EF">
        <w:rPr>
          <w:b/>
          <w:bCs/>
        </w:rPr>
        <w:t>）的精准化与普及化：</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我们学习的</w:t>
      </w:r>
      <w:r w:rsidRPr="00D315EF">
        <w:rPr>
          <w:rFonts w:ascii="Times New Roman" w:hAnsi="Times New Roman" w:cs="Times New Roman"/>
        </w:rPr>
        <w:t>​</w:t>
      </w:r>
      <w:r w:rsidRPr="00D315EF">
        <w:rPr>
          <w:rFonts w:ascii="Times New Roman" w:hAnsi="Times New Roman" w:cs="Times New Roman"/>
          <w:b/>
          <w:bCs/>
        </w:rPr>
        <w:t>​</w:t>
      </w:r>
      <w:r w:rsidRPr="00D315EF">
        <w:rPr>
          <w:b/>
          <w:bCs/>
        </w:rPr>
        <w:t>三维人脸重建（</w:t>
      </w:r>
      <w:r w:rsidRPr="00D315EF">
        <w:rPr>
          <w:b/>
          <w:bCs/>
        </w:rPr>
        <w:t>3D Face Reconstruction</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骨骼动画绑定（</w:t>
      </w:r>
      <w:r w:rsidRPr="00D315EF">
        <w:rPr>
          <w:b/>
          <w:bCs/>
        </w:rPr>
        <w:t>Rigging</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面部表情捕捉（</w:t>
      </w:r>
      <w:r w:rsidRPr="00D315EF">
        <w:rPr>
          <w:b/>
          <w:bCs/>
        </w:rPr>
        <w:t>Facial Motion Capture</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纹理映射与光影匹配</w:t>
      </w:r>
      <w:r w:rsidRPr="00D315EF">
        <w:rPr>
          <w:rFonts w:ascii="Times New Roman" w:hAnsi="Times New Roman" w:cs="Times New Roman"/>
          <w:b/>
          <w:bCs/>
        </w:rPr>
        <w:t>​</w:t>
      </w:r>
      <w:r w:rsidRPr="00D315EF">
        <w:rPr>
          <w:rFonts w:ascii="Times New Roman" w:hAnsi="Times New Roman" w:cs="Times New Roman"/>
        </w:rPr>
        <w:t>​</w:t>
      </w:r>
      <w:r w:rsidRPr="00D315EF">
        <w:t>技术，正是</w:t>
      </w:r>
      <w:r w:rsidRPr="00D315EF">
        <w:t>Deepfake</w:t>
      </w:r>
      <w:r w:rsidRPr="00D315EF">
        <w:t>的核心基础。结合</w:t>
      </w:r>
      <w:r w:rsidRPr="00D315EF">
        <w:t>AI</w:t>
      </w:r>
      <w:r w:rsidRPr="00D315EF">
        <w:t>生成（</w:t>
      </w:r>
      <w:r w:rsidRPr="00D315EF">
        <w:t>GANs, Diffusion Models</w:t>
      </w:r>
      <w:r w:rsidRPr="00D315EF">
        <w:t>），使得伪造视频</w:t>
      </w:r>
      <w:r w:rsidRPr="00D315EF">
        <w:t>/</w:t>
      </w:r>
      <w:r w:rsidRPr="00D315EF">
        <w:t>图片能以假乱真。其风险已远超娱乐范畴，应用于虚假新闻、政治攻击、金融诈骗（如</w:t>
      </w:r>
      <w:proofErr w:type="gramStart"/>
      <w:r w:rsidRPr="00D315EF">
        <w:t>伪造高</w:t>
      </w:r>
      <w:proofErr w:type="gramEnd"/>
      <w:r w:rsidRPr="00D315EF">
        <w:t>管发言）、名誉诋毁、色情报复等，对社会信任、政治生态、经济秩序造成系统性冲击。</w:t>
      </w:r>
    </w:p>
    <w:p w14:paraId="2613017E"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元宇宙与虚拟空间中的认知操纵：</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基于图形学的沉浸式体验（</w:t>
      </w:r>
      <w:r w:rsidRPr="00D315EF">
        <w:t>VR/AR/MR</w:t>
      </w:r>
      <w:r w:rsidRPr="00D315EF">
        <w:t>），辅以强大的叙事能力和个性化内容推送，极有可能打造封闭的</w:t>
      </w:r>
      <w:r w:rsidRPr="00D315EF">
        <w:t>“</w:t>
      </w:r>
      <w:r w:rsidRPr="00D315EF">
        <w:t>信息茧房</w:t>
      </w:r>
      <w:r w:rsidRPr="00D315EF">
        <w:t>”</w:t>
      </w:r>
      <w:r w:rsidRPr="00D315EF">
        <w:t>甚至</w:t>
      </w:r>
      <w:r w:rsidRPr="00D315EF">
        <w:t>“</w:t>
      </w:r>
      <w:r w:rsidRPr="00D315EF">
        <w:t>意识形态茧房</w:t>
      </w:r>
      <w:r w:rsidRPr="00D315EF">
        <w:t>”</w:t>
      </w:r>
      <w:r w:rsidRPr="00D315EF">
        <w:t>。在虚拟空间中，个体的感官信息被高度定制化筛选和呈现，可能导致偏见固化、价值观扭曲，甚至被用于隐蔽的政治或商业引导，其社会影响深远且复杂。</w:t>
      </w:r>
    </w:p>
    <w:p w14:paraId="422D1744"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生物特征数据滥用与隐私侵犯：</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高精度的三维人脸扫描、身体模型重建、运动捕捉技术，使得个体生物特征（步态、体态、精确面部结构）在不知情或非自愿情况下被大量采集。这些敏感数据一旦泄露或被滥用（如用于非法的生物识别监控、个性化广告推送），将造成严重的个人隐私侵犯和安全威胁。</w:t>
      </w:r>
    </w:p>
    <w:p w14:paraId="56E25309" w14:textId="77777777" w:rsidR="00D315EF" w:rsidRPr="00D315EF" w:rsidRDefault="00D315EF" w:rsidP="00D315EF">
      <w:pPr>
        <w:numPr>
          <w:ilvl w:val="2"/>
          <w:numId w:val="1"/>
        </w:numPr>
        <w:ind w:left="600" w:right="240"/>
      </w:pPr>
      <w:r w:rsidRPr="00D315EF">
        <w:rPr>
          <w:rFonts w:ascii="Times New Roman" w:hAnsi="Times New Roman" w:cs="Times New Roman"/>
        </w:rPr>
        <w:lastRenderedPageBreak/>
        <w:t>​</w:t>
      </w:r>
      <w:r w:rsidRPr="00D315EF">
        <w:rPr>
          <w:rFonts w:ascii="Times New Roman" w:hAnsi="Times New Roman" w:cs="Times New Roman"/>
          <w:b/>
          <w:bCs/>
        </w:rPr>
        <w:t>​</w:t>
      </w:r>
      <w:r w:rsidRPr="00D315EF">
        <w:rPr>
          <w:b/>
          <w:bCs/>
        </w:rPr>
        <w:t>数字鸿沟与社会公平：</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高端图形技术的应用（如逼真的元宇宙、复杂的设计软件）往往依赖于高性能硬件和专业软件许可，可能加剧数字资源获取的不平等，拉大社会阶层差距。</w:t>
      </w:r>
    </w:p>
    <w:p w14:paraId="4398571D"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proofErr w:type="gramStart"/>
      <w:r w:rsidRPr="00D315EF">
        <w:rPr>
          <w:b/>
          <w:bCs/>
        </w:rPr>
        <w:t>思政深度</w:t>
      </w:r>
      <w:proofErr w:type="gramEnd"/>
      <w:r w:rsidRPr="00D315EF">
        <w:rPr>
          <w:b/>
          <w:bCs/>
        </w:rPr>
        <w:t>启示：构建</w:t>
      </w:r>
      <w:r w:rsidRPr="00D315EF">
        <w:rPr>
          <w:b/>
          <w:bCs/>
        </w:rPr>
        <w:t>“</w:t>
      </w:r>
      <w:r w:rsidRPr="00D315EF">
        <w:rPr>
          <w:b/>
          <w:bCs/>
        </w:rPr>
        <w:t>科技伦理</w:t>
      </w:r>
      <w:r w:rsidRPr="00D315EF">
        <w:rPr>
          <w:b/>
          <w:bCs/>
        </w:rPr>
        <w:t>”</w:t>
      </w:r>
      <w:r w:rsidRPr="00D315EF">
        <w:rPr>
          <w:b/>
          <w:bCs/>
        </w:rPr>
        <w:t>的防火墙：</w:t>
      </w:r>
      <w:r w:rsidRPr="00D315EF">
        <w:rPr>
          <w:rFonts w:ascii="Times New Roman" w:hAnsi="Times New Roman" w:cs="Times New Roman"/>
          <w:b/>
          <w:bCs/>
        </w:rPr>
        <w:t>​</w:t>
      </w:r>
      <w:r w:rsidRPr="00D315EF">
        <w:rPr>
          <w:rFonts w:ascii="Times New Roman" w:hAnsi="Times New Roman" w:cs="Times New Roman"/>
        </w:rPr>
        <w:t>​</w:t>
      </w:r>
    </w:p>
    <w:p w14:paraId="4652BB04"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强化法治意识与合</w:t>
      </w:r>
      <w:proofErr w:type="gramStart"/>
      <w:r w:rsidRPr="00D315EF">
        <w:rPr>
          <w:b/>
          <w:bCs/>
        </w:rPr>
        <w:t>规</w:t>
      </w:r>
      <w:proofErr w:type="gramEnd"/>
      <w:r w:rsidRPr="00D315EF">
        <w:rPr>
          <w:b/>
          <w:bCs/>
        </w:rPr>
        <w:t>性：</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必须深入学习并严格遵守《网络安全法》、《数据安全法》、《个人信息保护法》、《互联网信息服务深度合成管理规定》等法律法规，在技术开发和应用中前置合</w:t>
      </w:r>
      <w:proofErr w:type="gramStart"/>
      <w:r w:rsidRPr="00D315EF">
        <w:t>规</w:t>
      </w:r>
      <w:proofErr w:type="gramEnd"/>
      <w:r w:rsidRPr="00D315EF">
        <w:t>性审查。</w:t>
      </w:r>
    </w:p>
    <w:p w14:paraId="6EDD6D3B"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内化伦理准则：</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遵循</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以人为本、造福人类、安全可控、尊重隐私、公平公正、开放协作</w:t>
      </w:r>
      <w:r w:rsidRPr="00D315EF">
        <w:rPr>
          <w:rFonts w:ascii="Times New Roman" w:hAnsi="Times New Roman" w:cs="Times New Roman"/>
          <w:b/>
          <w:bCs/>
        </w:rPr>
        <w:t>​</w:t>
      </w:r>
      <w:r w:rsidRPr="00D315EF">
        <w:rPr>
          <w:rFonts w:ascii="Times New Roman" w:hAnsi="Times New Roman" w:cs="Times New Roman"/>
        </w:rPr>
        <w:t>​</w:t>
      </w:r>
      <w:r w:rsidRPr="00D315EF">
        <w:rPr>
          <w:rFonts w:ascii="等线" w:eastAsia="等线" w:hAnsi="等线" w:cs="等线" w:hint="eastAsia"/>
        </w:rPr>
        <w:t>”</w:t>
      </w:r>
      <w:r w:rsidRPr="00D315EF">
        <w:t>的人工智能</w:t>
      </w:r>
      <w:r w:rsidRPr="00D315EF">
        <w:t>/</w:t>
      </w:r>
      <w:r w:rsidRPr="00D315EF">
        <w:t>信息技术伦理原则。在涉及可能被滥用的技术时（如高精度人脸重建），主动设置技术</w:t>
      </w:r>
      <w:r w:rsidRPr="00D315EF">
        <w:t>“</w:t>
      </w:r>
      <w:r w:rsidRPr="00D315EF">
        <w:t>护栏</w:t>
      </w:r>
      <w:r w:rsidRPr="00D315EF">
        <w:t>”</w:t>
      </w:r>
      <w:r w:rsidRPr="00D315EF">
        <w:t>（</w:t>
      </w:r>
      <w:r w:rsidRPr="00D315EF">
        <w:t>Watermarking</w:t>
      </w:r>
      <w:r w:rsidRPr="00D315EF">
        <w:t>）或限制非授权使用。</w:t>
      </w:r>
    </w:p>
    <w:p w14:paraId="3FB45609"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提升风险预见能力：</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树立强烈的风险意识，在设计技术方案时就预见其可能带来的社会负面影响，并制定相应的预防和缓解措施（如内容真伪检测技术的研究与应用）。</w:t>
      </w:r>
    </w:p>
    <w:p w14:paraId="04557CCD"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坚守</w:t>
      </w:r>
      <w:r w:rsidRPr="00D315EF">
        <w:rPr>
          <w:b/>
          <w:bCs/>
        </w:rPr>
        <w:t>“</w:t>
      </w:r>
      <w:r w:rsidRPr="00D315EF">
        <w:rPr>
          <w:b/>
          <w:bCs/>
        </w:rPr>
        <w:t>科技为民</w:t>
      </w:r>
      <w:r w:rsidRPr="00D315EF">
        <w:rPr>
          <w:b/>
          <w:bCs/>
        </w:rPr>
        <w:t>”</w:t>
      </w:r>
      <w:r w:rsidRPr="00D315EF">
        <w:rPr>
          <w:b/>
          <w:bCs/>
        </w:rPr>
        <w:t>宗旨：</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积极引导技术用于正途：</w:t>
      </w:r>
    </w:p>
    <w:p w14:paraId="5EA17CAB"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赋能教育与科普：</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利用</w:t>
      </w:r>
      <w:r w:rsidRPr="00D315EF">
        <w:t>VR/AR</w:t>
      </w:r>
      <w:r w:rsidRPr="00D315EF">
        <w:t>进行远程沉浸式教学、科学实验模拟（</w:t>
      </w:r>
      <w:proofErr w:type="gramStart"/>
      <w:r w:rsidRPr="00D315EF">
        <w:t>如分子结构</w:t>
      </w:r>
      <w:proofErr w:type="gramEnd"/>
      <w:r w:rsidRPr="00D315EF">
        <w:t>、天体物理）、历史场景复原。</w:t>
      </w:r>
    </w:p>
    <w:p w14:paraId="74388ECC"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守护文化遗产：</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对文物古迹进行高精度三维扫描、数字化复原与云存储（如</w:t>
      </w:r>
      <w:r w:rsidRPr="00D315EF">
        <w:t>“</w:t>
      </w:r>
      <w:r w:rsidRPr="00D315EF">
        <w:t>数字敦煌</w:t>
      </w:r>
      <w:r w:rsidRPr="00D315EF">
        <w:t>”</w:t>
      </w:r>
      <w:r w:rsidRPr="00D315EF">
        <w:t>、</w:t>
      </w:r>
      <w:r w:rsidRPr="00D315EF">
        <w:t>“</w:t>
      </w:r>
      <w:r w:rsidRPr="00D315EF">
        <w:t>数字长城</w:t>
      </w:r>
      <w:r w:rsidRPr="00D315EF">
        <w:t>”</w:t>
      </w:r>
      <w:r w:rsidRPr="00D315EF">
        <w:t>工程），对抗自然侵蚀与人为破坏。</w:t>
      </w:r>
    </w:p>
    <w:p w14:paraId="38CB30C8"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助力生命健康：</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应用于医学影像三维重建（</w:t>
      </w:r>
      <w:r w:rsidRPr="00D315EF">
        <w:t>CT/MRI</w:t>
      </w:r>
      <w:r w:rsidRPr="00D315EF">
        <w:t>）、手术规划模拟、虚拟手术训练平台、脑科学可视化研究。</w:t>
      </w:r>
    </w:p>
    <w:p w14:paraId="661B281E"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提升公共安全：</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城市应急演练仿真、犯罪现场重建分析（需严格遵守法律程序）。</w:t>
      </w:r>
    </w:p>
    <w:p w14:paraId="3ADF0155"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促进无障碍沟通：</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发展更精准的手语虚拟人识别与合成。</w:t>
      </w:r>
      <w:r w:rsidRPr="00D315EF">
        <w:rPr>
          <w:rFonts w:ascii="Times New Roman" w:hAnsi="Times New Roman" w:cs="Times New Roman"/>
        </w:rPr>
        <w:t>​</w:t>
      </w:r>
      <w:r w:rsidRPr="00D315EF">
        <w:rPr>
          <w:rFonts w:ascii="Times New Roman" w:hAnsi="Times New Roman" w:cs="Times New Roman"/>
          <w:b/>
          <w:bCs/>
        </w:rPr>
        <w:t>​</w:t>
      </w:r>
      <w:r w:rsidRPr="00D315EF">
        <w:rPr>
          <w:b/>
          <w:bCs/>
        </w:rPr>
        <w:t>将社会责任内嵌于技术的</w:t>
      </w:r>
      <w:r w:rsidRPr="00D315EF">
        <w:rPr>
          <w:b/>
          <w:bCs/>
        </w:rPr>
        <w:t>DNA</w:t>
      </w:r>
      <w:r w:rsidRPr="00D315EF">
        <w:rPr>
          <w:b/>
          <w:bCs/>
        </w:rPr>
        <w:t>之中。</w:t>
      </w:r>
      <w:r w:rsidRPr="00D315EF">
        <w:rPr>
          <w:rFonts w:ascii="Times New Roman" w:hAnsi="Times New Roman" w:cs="Times New Roman"/>
          <w:b/>
          <w:bCs/>
        </w:rPr>
        <w:t>​</w:t>
      </w:r>
      <w:r w:rsidRPr="00D315EF">
        <w:rPr>
          <w:rFonts w:ascii="Times New Roman" w:hAnsi="Times New Roman" w:cs="Times New Roman"/>
        </w:rPr>
        <w:t>​</w:t>
      </w:r>
    </w:p>
    <w:p w14:paraId="1842EC14" w14:textId="77777777" w:rsidR="00D315EF" w:rsidRPr="00D315EF" w:rsidRDefault="00D315EF" w:rsidP="00D315EF">
      <w:pPr>
        <w:numPr>
          <w:ilvl w:val="0"/>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服务国家战略：图形学赋能千行百业，支撑伟大复兴</w:t>
      </w:r>
      <w:r w:rsidRPr="00D315EF">
        <w:rPr>
          <w:rFonts w:ascii="Times New Roman" w:hAnsi="Times New Roman" w:cs="Times New Roman"/>
          <w:b/>
          <w:bCs/>
        </w:rPr>
        <w:t>​</w:t>
      </w:r>
      <w:r w:rsidRPr="00D315EF">
        <w:rPr>
          <w:rFonts w:ascii="Times New Roman" w:hAnsi="Times New Roman" w:cs="Times New Roman"/>
        </w:rPr>
        <w:t>​</w:t>
      </w:r>
    </w:p>
    <w:p w14:paraId="5A6778B5"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技术应用场景的广谱拓展：</w:t>
      </w:r>
      <w:r w:rsidRPr="00D315EF">
        <w:rPr>
          <w:rFonts w:ascii="Times New Roman" w:hAnsi="Times New Roman" w:cs="Times New Roman"/>
          <w:b/>
          <w:bCs/>
        </w:rPr>
        <w:t>​</w:t>
      </w:r>
      <w:r w:rsidRPr="00D315EF">
        <w:rPr>
          <w:rFonts w:ascii="Times New Roman" w:hAnsi="Times New Roman" w:cs="Times New Roman"/>
        </w:rPr>
        <w:t>​</w:t>
      </w:r>
    </w:p>
    <w:p w14:paraId="4E8E8F7F"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文化强国建设：</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图形技术是数字创意产业（电影特效《长津湖》《流浪地球》、动画《哪吒之魔童降世》《白蛇：缘起》、游戏《原神》《黑神话：悟空》）的核心支撑，是传播中华优秀文化、提升国家文化</w:t>
      </w:r>
      <w:proofErr w:type="gramStart"/>
      <w:r w:rsidRPr="00D315EF">
        <w:t>软实力</w:t>
      </w:r>
      <w:proofErr w:type="gramEnd"/>
      <w:r w:rsidRPr="00D315EF">
        <w:t>和影响力的重要抓手。</w:t>
      </w:r>
    </w:p>
    <w:p w14:paraId="4E23C983"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制造强国根基：</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贯穿于智能制造全生命周期：</w:t>
      </w:r>
    </w:p>
    <w:p w14:paraId="4DF68047"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设计（</w:t>
      </w:r>
      <w:r w:rsidRPr="00D315EF">
        <w:rPr>
          <w:b/>
          <w:bCs/>
        </w:rPr>
        <w:t>CAD</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构建精确的零件、整机三维模型。</w:t>
      </w:r>
    </w:p>
    <w:p w14:paraId="04A40DE5"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模拟（</w:t>
      </w:r>
      <w:r w:rsidRPr="00D315EF">
        <w:rPr>
          <w:b/>
          <w:bCs/>
        </w:rPr>
        <w:t>CAE</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进行虚拟结构力学分析、流体动力学仿真、电磁仿真。</w:t>
      </w:r>
    </w:p>
    <w:p w14:paraId="24B5C576" w14:textId="77777777" w:rsidR="00D315EF" w:rsidRPr="00D315EF" w:rsidRDefault="00D315EF" w:rsidP="00D315EF">
      <w:pPr>
        <w:numPr>
          <w:ilvl w:val="3"/>
          <w:numId w:val="1"/>
        </w:numPr>
        <w:ind w:left="600" w:right="240"/>
      </w:pPr>
      <w:r w:rsidRPr="00D315EF">
        <w:rPr>
          <w:rFonts w:ascii="Times New Roman" w:hAnsi="Times New Roman" w:cs="Times New Roman"/>
        </w:rPr>
        <w:lastRenderedPageBreak/>
        <w:t>​</w:t>
      </w:r>
      <w:r w:rsidRPr="00D315EF">
        <w:rPr>
          <w:rFonts w:ascii="Times New Roman" w:hAnsi="Times New Roman" w:cs="Times New Roman"/>
          <w:b/>
          <w:bCs/>
        </w:rPr>
        <w:t>​</w:t>
      </w:r>
      <w:r w:rsidRPr="00D315EF">
        <w:rPr>
          <w:b/>
          <w:bCs/>
        </w:rPr>
        <w:t>制造（</w:t>
      </w:r>
      <w:r w:rsidRPr="00D315EF">
        <w:rPr>
          <w:b/>
          <w:bCs/>
        </w:rPr>
        <w:t>CAM</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生成数控加工路径。</w:t>
      </w:r>
    </w:p>
    <w:p w14:paraId="6C650D57"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产品可视化（</w:t>
      </w:r>
      <w:r w:rsidRPr="00D315EF">
        <w:rPr>
          <w:b/>
          <w:bCs/>
        </w:rPr>
        <w:t>Product Visualization</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高端产品展示、营销。</w:t>
      </w:r>
    </w:p>
    <w:p w14:paraId="7BBDBBC3" w14:textId="77777777" w:rsidR="00D315EF" w:rsidRPr="00D315EF" w:rsidRDefault="00D315EF" w:rsidP="00D315EF">
      <w:pPr>
        <w:numPr>
          <w:ilvl w:val="3"/>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数字孪生（</w:t>
      </w:r>
      <w:r w:rsidRPr="00D315EF">
        <w:rPr>
          <w:b/>
          <w:bCs/>
        </w:rPr>
        <w:t>Digital Twin</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实现物理工厂（产线、设备）的虚拟映射与实时监控、预测性维护、流程优化，是工业</w:t>
      </w:r>
      <w:r w:rsidRPr="00D315EF">
        <w:t>4.0</w:t>
      </w:r>
      <w:r w:rsidRPr="00D315EF">
        <w:t>的基石。</w:t>
      </w:r>
    </w:p>
    <w:p w14:paraId="38D91D1A"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数字经济发展引擎：</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支撑智慧城市建设中的三维地理信息系统（</w:t>
      </w:r>
      <w:r w:rsidRPr="00D315EF">
        <w:t>3D GIS</w:t>
      </w:r>
      <w:r w:rsidRPr="00D315EF">
        <w:t>）、城市信息模型（</w:t>
      </w:r>
      <w:r w:rsidRPr="00D315EF">
        <w:t>CIM</w:t>
      </w:r>
      <w:r w:rsidRPr="00D315EF">
        <w:t>）、建筑信息模型（</w:t>
      </w:r>
      <w:r w:rsidRPr="00D315EF">
        <w:t>BIM</w:t>
      </w:r>
      <w:r w:rsidRPr="00D315EF">
        <w:t>）建设，助力城市规划、交通管理、环境保护的智能化决策；驱动电子商务的商品三维展示与虚拟试衣（</w:t>
      </w:r>
      <w:r w:rsidRPr="00D315EF">
        <w:t>Virtual Try-On</w:t>
      </w:r>
      <w:r w:rsidRPr="00D315EF">
        <w:t>）；提升</w:t>
      </w:r>
      <w:proofErr w:type="gramStart"/>
      <w:r w:rsidRPr="00D315EF">
        <w:t>数字文旅体验</w:t>
      </w:r>
      <w:proofErr w:type="gramEnd"/>
      <w:r w:rsidRPr="00D315EF">
        <w:t>。</w:t>
      </w:r>
    </w:p>
    <w:p w14:paraId="7C3E529F"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科技强国前沿阵地：</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在科学研究可视化（天体物理、生物大分子结构、量子计算）、虚拟仿真试验平台、新一代人机交互界面（</w:t>
      </w:r>
      <w:proofErr w:type="gramStart"/>
      <w:r w:rsidRPr="00D315EF">
        <w:t>脑机接口</w:t>
      </w:r>
      <w:proofErr w:type="gramEnd"/>
      <w:r w:rsidRPr="00D315EF">
        <w:t>的可视化反馈）等前沿领域发挥关键作用。</w:t>
      </w:r>
    </w:p>
    <w:p w14:paraId="7DF49857" w14:textId="77777777" w:rsidR="00D315EF" w:rsidRPr="00D315EF" w:rsidRDefault="00D315EF" w:rsidP="00D315EF">
      <w:pPr>
        <w:numPr>
          <w:ilvl w:val="1"/>
          <w:numId w:val="1"/>
        </w:numPr>
        <w:ind w:left="600" w:right="240"/>
      </w:pPr>
      <w:r w:rsidRPr="00D315EF">
        <w:rPr>
          <w:rFonts w:ascii="Times New Roman" w:hAnsi="Times New Roman" w:cs="Times New Roman"/>
        </w:rPr>
        <w:t>​</w:t>
      </w:r>
      <w:r w:rsidRPr="00D315EF">
        <w:rPr>
          <w:rFonts w:ascii="Times New Roman" w:hAnsi="Times New Roman" w:cs="Times New Roman"/>
          <w:b/>
          <w:bCs/>
        </w:rPr>
        <w:t>​</w:t>
      </w:r>
      <w:proofErr w:type="gramStart"/>
      <w:r w:rsidRPr="00D315EF">
        <w:rPr>
          <w:b/>
          <w:bCs/>
        </w:rPr>
        <w:t>思政深度</w:t>
      </w:r>
      <w:proofErr w:type="gramEnd"/>
      <w:r w:rsidRPr="00D315EF">
        <w:rPr>
          <w:b/>
          <w:bCs/>
        </w:rPr>
        <w:t>启示：立足专业，服务大局</w:t>
      </w:r>
      <w:r w:rsidRPr="00D315EF">
        <w:rPr>
          <w:rFonts w:ascii="Times New Roman" w:hAnsi="Times New Roman" w:cs="Times New Roman"/>
          <w:b/>
          <w:bCs/>
        </w:rPr>
        <w:t>​</w:t>
      </w:r>
      <w:r w:rsidRPr="00D315EF">
        <w:rPr>
          <w:rFonts w:ascii="Times New Roman" w:hAnsi="Times New Roman" w:cs="Times New Roman"/>
        </w:rPr>
        <w:t>​</w:t>
      </w:r>
    </w:p>
    <w:p w14:paraId="2B85481A"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胸怀</w:t>
      </w:r>
      <w:r w:rsidRPr="00D315EF">
        <w:rPr>
          <w:b/>
          <w:bCs/>
        </w:rPr>
        <w:t>“</w:t>
      </w:r>
      <w:r w:rsidRPr="00D315EF">
        <w:rPr>
          <w:b/>
          <w:bCs/>
        </w:rPr>
        <w:t>国之大者</w:t>
      </w:r>
      <w:r w:rsidRPr="00D315EF">
        <w:rPr>
          <w:b/>
          <w:bCs/>
        </w:rPr>
        <w:t>”</w:t>
      </w:r>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深刻认识国家在推动数字经济与实体经济深度融合、建设文化强国、实现高水平科技自立自强等方面的战略布局。</w:t>
      </w:r>
    </w:p>
    <w:p w14:paraId="332BE915"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提升跨界融合能力：</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图形学是典型的交叉学科。我们不仅要精通本专业，更应主动学习人工智能（如生成式</w:t>
      </w:r>
      <w:r w:rsidRPr="00D315EF">
        <w:t>AI</w:t>
      </w:r>
      <w:r w:rsidRPr="00D315EF">
        <w:t>辅助建模</w:t>
      </w:r>
      <w:r w:rsidRPr="00D315EF">
        <w:t>/</w:t>
      </w:r>
      <w:r w:rsidRPr="00D315EF">
        <w:t>纹理生成）、大数据（如可视化分析）、云计算（如云渲染）、电子工程（如显示技术）等领域知识，将图形学技术与具体行业知识深度融合，解决国家发展中的实际问题（如如何为国产工业软件设计更易用、更强大的图形用户界面和渲染内核？如何利用</w:t>
      </w:r>
      <w:r w:rsidRPr="00D315EF">
        <w:t>VR</w:t>
      </w:r>
      <w:r w:rsidRPr="00D315EF">
        <w:t>进行复杂装备的操作培训？）。</w:t>
      </w:r>
    </w:p>
    <w:p w14:paraId="3699AA17" w14:textId="77777777" w:rsidR="00D315EF" w:rsidRPr="00D315EF" w:rsidRDefault="00D315EF" w:rsidP="00D315EF">
      <w:pPr>
        <w:numPr>
          <w:ilvl w:val="2"/>
          <w:numId w:val="1"/>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深入基层实践：</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关注社会民生需求，探索如何运用图形技术服务于普惠医疗（基层医疗影像诊断辅助）、智慧农业（作物生长虚拟监控）、灾害预警与应急响应模拟演练（需结合</w:t>
      </w:r>
      <w:r w:rsidRPr="00D315EF">
        <w:t>GIS</w:t>
      </w:r>
      <w:r w:rsidRPr="00D315EF">
        <w:t>）等领域，让技术发展惠及亿万人民群众。树立</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为人民做学问，为国家搞科研</w:t>
      </w:r>
      <w:r w:rsidRPr="00D315EF">
        <w:rPr>
          <w:rFonts w:ascii="Times New Roman" w:hAnsi="Times New Roman" w:cs="Times New Roman"/>
          <w:b/>
          <w:bCs/>
        </w:rPr>
        <w:t>​</w:t>
      </w:r>
      <w:r w:rsidRPr="00D315EF">
        <w:rPr>
          <w:rFonts w:ascii="Times New Roman" w:hAnsi="Times New Roman" w:cs="Times New Roman"/>
        </w:rPr>
        <w:t>​</w:t>
      </w:r>
      <w:r w:rsidRPr="00D315EF">
        <w:rPr>
          <w:rFonts w:ascii="等线" w:eastAsia="等线" w:hAnsi="等线" w:cs="等线" w:hint="eastAsia"/>
        </w:rPr>
        <w:t>”</w:t>
      </w:r>
      <w:r w:rsidRPr="00D315EF">
        <w:t>的理想信念。</w:t>
      </w:r>
    </w:p>
    <w:p w14:paraId="401EF791" w14:textId="77777777" w:rsidR="00D315EF" w:rsidRPr="00D315EF" w:rsidRDefault="00D315EF" w:rsidP="00D315EF">
      <w:pPr>
        <w:ind w:right="240"/>
        <w:rPr>
          <w:b/>
          <w:bCs/>
        </w:rPr>
      </w:pPr>
      <w:r w:rsidRPr="00D315EF">
        <w:rPr>
          <w:b/>
          <w:bCs/>
        </w:rPr>
        <w:t>三、</w:t>
      </w:r>
      <w:r w:rsidRPr="00D315EF">
        <w:rPr>
          <w:b/>
          <w:bCs/>
        </w:rPr>
        <w:t xml:space="preserve"> </w:t>
      </w:r>
      <w:r w:rsidRPr="00D315EF">
        <w:rPr>
          <w:b/>
          <w:bCs/>
        </w:rPr>
        <w:t>深化学习反思与个人成长规划</w:t>
      </w:r>
    </w:p>
    <w:p w14:paraId="7F0C4CE4" w14:textId="77777777" w:rsidR="00D315EF" w:rsidRPr="00D315EF" w:rsidRDefault="00D315EF" w:rsidP="00D315EF">
      <w:pPr>
        <w:ind w:right="240"/>
      </w:pPr>
      <w:r w:rsidRPr="00D315EF">
        <w:t>通过对计算机图形学的系统学习和</w:t>
      </w:r>
      <w:proofErr w:type="gramStart"/>
      <w:r w:rsidRPr="00D315EF">
        <w:t>深入思政</w:t>
      </w:r>
      <w:proofErr w:type="gramEnd"/>
      <w:r w:rsidRPr="00D315EF">
        <w:t>思考，我的认识经历了一次深刻的跃迁：</w:t>
      </w:r>
    </w:p>
    <w:p w14:paraId="15EEB127" w14:textId="77777777" w:rsidR="00D315EF" w:rsidRPr="00D315EF" w:rsidRDefault="00D315EF" w:rsidP="00D315EF">
      <w:pPr>
        <w:numPr>
          <w:ilvl w:val="0"/>
          <w:numId w:val="2"/>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技术观的重塑：</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认识到技术绝非中性工具。它既是推动进步的强大动力，也蕴含着不可忽视的社会治理风险。技术的价值导向和应用场景决定了其最终影响力。</w:t>
      </w:r>
      <w:r w:rsidRPr="00D315EF">
        <w:rPr>
          <w:rFonts w:ascii="Times New Roman" w:hAnsi="Times New Roman" w:cs="Times New Roman"/>
        </w:rPr>
        <w:t>​</w:t>
      </w:r>
      <w:r w:rsidRPr="00D315EF">
        <w:rPr>
          <w:rFonts w:ascii="Times New Roman" w:hAnsi="Times New Roman" w:cs="Times New Roman"/>
          <w:b/>
          <w:bCs/>
        </w:rPr>
        <w:t>​</w:t>
      </w:r>
      <w:r w:rsidRPr="00D315EF">
        <w:rPr>
          <w:b/>
          <w:bCs/>
        </w:rPr>
        <w:t>懂技术、用技术是基础，懂治理、负责任才是根本。</w:t>
      </w:r>
      <w:r w:rsidRPr="00D315EF">
        <w:rPr>
          <w:rFonts w:ascii="Times New Roman" w:hAnsi="Times New Roman" w:cs="Times New Roman"/>
          <w:b/>
          <w:bCs/>
        </w:rPr>
        <w:t>​</w:t>
      </w:r>
      <w:r w:rsidRPr="00D315EF">
        <w:rPr>
          <w:rFonts w:ascii="Times New Roman" w:hAnsi="Times New Roman" w:cs="Times New Roman"/>
        </w:rPr>
        <w:t>​</w:t>
      </w:r>
    </w:p>
    <w:p w14:paraId="010EF56C" w14:textId="77777777" w:rsidR="00D315EF" w:rsidRPr="00D315EF" w:rsidRDefault="00D315EF" w:rsidP="00D315EF">
      <w:pPr>
        <w:numPr>
          <w:ilvl w:val="0"/>
          <w:numId w:val="2"/>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价值观的强化：</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科技报国</w:t>
      </w:r>
      <w:r w:rsidRPr="00D315EF">
        <w:t>”</w:t>
      </w:r>
      <w:r w:rsidRPr="00D315EF">
        <w:t>和</w:t>
      </w:r>
      <w:r w:rsidRPr="00D315EF">
        <w:t>“</w:t>
      </w:r>
      <w:r w:rsidRPr="00D315EF">
        <w:t>科技为民</w:t>
      </w:r>
      <w:r w:rsidRPr="00D315EF">
        <w:t>”</w:t>
      </w:r>
      <w:r w:rsidRPr="00D315EF">
        <w:t>不是口号，而是嵌入在每一次</w:t>
      </w:r>
      <w:r w:rsidRPr="00D315EF">
        <w:lastRenderedPageBreak/>
        <w:t>算法选择、每一行代码编写、每一次项目决策中的具体行动。必须将家国情怀、社会责任、法治精神和伦理思考内化为个人职业发展的行为准则。</w:t>
      </w:r>
    </w:p>
    <w:p w14:paraId="35E9D1F4" w14:textId="77777777" w:rsidR="00D315EF" w:rsidRPr="00D315EF" w:rsidRDefault="00D315EF" w:rsidP="00D315EF">
      <w:pPr>
        <w:numPr>
          <w:ilvl w:val="0"/>
          <w:numId w:val="2"/>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能力观的升级：</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未来的挑战呼唤</w:t>
      </w:r>
      <w:r w:rsidRPr="00D315EF">
        <w:rPr>
          <w:rFonts w:ascii="Times New Roman" w:hAnsi="Times New Roman" w:cs="Times New Roman"/>
        </w:rPr>
        <w:t>​</w:t>
      </w:r>
      <w:r w:rsidRPr="00D315EF">
        <w:rPr>
          <w:rFonts w:ascii="Times New Roman" w:hAnsi="Times New Roman" w:cs="Times New Roman"/>
          <w:b/>
          <w:bCs/>
        </w:rPr>
        <w:t>​</w:t>
      </w:r>
      <w:r w:rsidRPr="00D315EF">
        <w:rPr>
          <w:b/>
          <w:bCs/>
        </w:rPr>
        <w:t>T</w:t>
      </w:r>
      <w:r w:rsidRPr="00D315EF">
        <w:rPr>
          <w:b/>
          <w:bCs/>
        </w:rPr>
        <w:t>型人才</w:t>
      </w:r>
      <w:r w:rsidRPr="00D315EF">
        <w:rPr>
          <w:rFonts w:ascii="Times New Roman" w:hAnsi="Times New Roman" w:cs="Times New Roman"/>
          <w:b/>
          <w:bCs/>
        </w:rPr>
        <w:t>​</w:t>
      </w:r>
      <w:r w:rsidRPr="00D315EF">
        <w:rPr>
          <w:rFonts w:ascii="Times New Roman" w:hAnsi="Times New Roman" w:cs="Times New Roman"/>
        </w:rPr>
        <w:t>​</w:t>
      </w:r>
      <w:r w:rsidRPr="00D315EF">
        <w:rPr>
          <w:rFonts w:ascii="等线" w:eastAsia="等线" w:hAnsi="等线" w:cs="等线" w:hint="eastAsia"/>
        </w:rPr>
        <w:t>——</w:t>
      </w:r>
      <w:r w:rsidRPr="00D315EF">
        <w:t>既在图形学专业领域拥有深厚功底（深度），又能广泛融合其他学科知识、理解行业需求、洞察社会趋势（广度），同时具备跨文化交流能力、团队协作能力和持续学习能力。</w:t>
      </w:r>
    </w:p>
    <w:p w14:paraId="66284D70" w14:textId="77777777" w:rsidR="00D315EF" w:rsidRPr="00D315EF" w:rsidRDefault="00D315EF" w:rsidP="00D315EF">
      <w:pPr>
        <w:ind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展望未来，我将在以下方向持续努力：</w:t>
      </w:r>
      <w:r w:rsidRPr="00D315EF">
        <w:rPr>
          <w:rFonts w:ascii="Times New Roman" w:hAnsi="Times New Roman" w:cs="Times New Roman"/>
          <w:b/>
          <w:bCs/>
        </w:rPr>
        <w:t>​</w:t>
      </w:r>
      <w:r w:rsidRPr="00D315EF">
        <w:rPr>
          <w:rFonts w:ascii="Times New Roman" w:hAnsi="Times New Roman" w:cs="Times New Roman"/>
        </w:rPr>
        <w:t>​</w:t>
      </w:r>
    </w:p>
    <w:p w14:paraId="332FB826" w14:textId="77777777" w:rsidR="00D315EF" w:rsidRPr="00D315EF" w:rsidRDefault="00D315EF" w:rsidP="00D315EF">
      <w:pPr>
        <w:numPr>
          <w:ilvl w:val="0"/>
          <w:numId w:val="3"/>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精研核心技术：</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在图形算法（特别是在光线追踪加速、实时全局光照方案优化、深度学习在渲染中的应用）、</w:t>
      </w:r>
      <w:r w:rsidRPr="00D315EF">
        <w:t>GPU</w:t>
      </w:r>
      <w:r w:rsidRPr="00D315EF">
        <w:t>通用计算（</w:t>
      </w:r>
      <w:r w:rsidRPr="00D315EF">
        <w:t>CUDA/OpenCL</w:t>
      </w:r>
      <w:r w:rsidRPr="00D315EF">
        <w:t>）、国产渲染引擎架构、高性能图形</w:t>
      </w:r>
      <w:r w:rsidRPr="00D315EF">
        <w:t>API</w:t>
      </w:r>
      <w:r w:rsidRPr="00D315EF">
        <w:t>（</w:t>
      </w:r>
      <w:r w:rsidRPr="00D315EF">
        <w:t>Vulkan</w:t>
      </w:r>
      <w:r w:rsidRPr="00D315EF">
        <w:t>）等方面深入钻研，掌握底层原理并提升工程实现能力。关注</w:t>
      </w:r>
      <w:proofErr w:type="spellStart"/>
      <w:r w:rsidRPr="00D315EF">
        <w:t>WebGPU</w:t>
      </w:r>
      <w:proofErr w:type="spellEnd"/>
      <w:r w:rsidRPr="00D315EF">
        <w:t>等新兴技术发展。</w:t>
      </w:r>
    </w:p>
    <w:p w14:paraId="48B86A50" w14:textId="77777777" w:rsidR="00D315EF" w:rsidRPr="00D315EF" w:rsidRDefault="00D315EF" w:rsidP="00D315EF">
      <w:pPr>
        <w:numPr>
          <w:ilvl w:val="0"/>
          <w:numId w:val="3"/>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拓宽知识疆域：</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积极学习人工智能（深度学习、计算机视觉）、高性能计算、信息安全（数据隐私保护技术）、相关行业知识（如工业设计流程、影视制作技术），为跨界应用创新奠定基础。加强对知识产权法、数据合</w:t>
      </w:r>
      <w:proofErr w:type="gramStart"/>
      <w:r w:rsidRPr="00D315EF">
        <w:t>规</w:t>
      </w:r>
      <w:proofErr w:type="gramEnd"/>
      <w:r w:rsidRPr="00D315EF">
        <w:t>相关法律法规的研究。</w:t>
      </w:r>
    </w:p>
    <w:p w14:paraId="65D3571A" w14:textId="77777777" w:rsidR="00D315EF" w:rsidRPr="00D315EF" w:rsidRDefault="00D315EF" w:rsidP="00D315EF">
      <w:pPr>
        <w:numPr>
          <w:ilvl w:val="0"/>
          <w:numId w:val="3"/>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投身国家需求：</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紧密跟踪国家战略方向（数字中国、文化数字化、智能制造），关注国产替代关键环节（如工业设计仿真软件、专业级</w:t>
      </w:r>
      <w:r w:rsidRPr="00D315EF">
        <w:t>GPU</w:t>
      </w:r>
      <w:r w:rsidRPr="00D315EF">
        <w:t>、国产图形引擎）的发展动态和人才需求。毕业后立志投身相关行业的研发一线，或继续深造，将科研课题与国家重大需求相结合。积极参与或支持国内的图形技术开源项目（如</w:t>
      </w:r>
      <w:proofErr w:type="spellStart"/>
      <w:r w:rsidRPr="00D315EF">
        <w:t>OpenHarmony</w:t>
      </w:r>
      <w:proofErr w:type="spellEnd"/>
      <w:r w:rsidRPr="00D315EF">
        <w:t>图形组件）。</w:t>
      </w:r>
    </w:p>
    <w:p w14:paraId="77C16AB1" w14:textId="77777777" w:rsidR="00D315EF" w:rsidRPr="00D315EF" w:rsidRDefault="00D315EF" w:rsidP="00D315EF">
      <w:pPr>
        <w:numPr>
          <w:ilvl w:val="0"/>
          <w:numId w:val="3"/>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坚守伦理底线：</w:t>
      </w:r>
      <w:r w:rsidRPr="00D315EF">
        <w:rPr>
          <w:rFonts w:ascii="Times New Roman" w:hAnsi="Times New Roman" w:cs="Times New Roman"/>
          <w:b/>
          <w:bCs/>
        </w:rPr>
        <w:t>​</w:t>
      </w:r>
      <w:r w:rsidRPr="00D315EF">
        <w:rPr>
          <w:rFonts w:ascii="Times New Roman" w:hAnsi="Times New Roman" w:cs="Times New Roman"/>
        </w:rPr>
        <w:t>​</w:t>
      </w:r>
      <w:r w:rsidRPr="00D315EF">
        <w:t xml:space="preserve"> </w:t>
      </w:r>
      <w:r w:rsidRPr="00D315EF">
        <w:t>在技术实践和未来工作中，时刻保持对技术伦理问题的敏感性和敬畏心，自觉抵制技术滥用，主动参与技术治理的讨论与实践。无论在何种岗位，始终牢记技术创新的目的是服务于人，提升社会福祉，而非相反。</w:t>
      </w:r>
    </w:p>
    <w:p w14:paraId="5226F7DE" w14:textId="77777777" w:rsidR="00D315EF" w:rsidRPr="00D315EF" w:rsidRDefault="00D315EF" w:rsidP="00D315EF">
      <w:pPr>
        <w:numPr>
          <w:ilvl w:val="0"/>
          <w:numId w:val="3"/>
        </w:numPr>
        <w:ind w:left="600" w:right="240"/>
      </w:pPr>
      <w:r w:rsidRPr="00D315EF">
        <w:rPr>
          <w:rFonts w:ascii="Times New Roman" w:hAnsi="Times New Roman" w:cs="Times New Roman"/>
        </w:rPr>
        <w:t>​</w:t>
      </w:r>
      <w:r w:rsidRPr="00D315EF">
        <w:rPr>
          <w:rFonts w:ascii="Times New Roman" w:hAnsi="Times New Roman" w:cs="Times New Roman"/>
          <w:b/>
          <w:bCs/>
        </w:rPr>
        <w:t>​</w:t>
      </w:r>
      <w:r w:rsidRPr="00D315EF">
        <w:rPr>
          <w:b/>
          <w:bCs/>
        </w:rPr>
        <w:t>锤炼意志品质：</w:t>
      </w:r>
      <w:r w:rsidRPr="00D315EF">
        <w:rPr>
          <w:rFonts w:ascii="Times New Roman" w:hAnsi="Times New Roman" w:cs="Times New Roman"/>
          <w:b/>
          <w:bCs/>
        </w:rPr>
        <w:t>​</w:t>
      </w:r>
      <w:r w:rsidRPr="00D315EF">
        <w:rPr>
          <w:rFonts w:ascii="Times New Roman" w:hAnsi="Times New Roman" w:cs="Times New Roman"/>
        </w:rPr>
        <w:t>​</w:t>
      </w:r>
      <w:r w:rsidRPr="00D315EF">
        <w:t xml:space="preserve"> </w:t>
      </w:r>
      <w:proofErr w:type="gramStart"/>
      <w:r w:rsidRPr="00D315EF">
        <w:t>践行</w:t>
      </w:r>
      <w:proofErr w:type="gramEnd"/>
      <w:r w:rsidRPr="00D315EF">
        <w:t>在图形学学习过程中培养出的</w:t>
      </w:r>
      <w:r w:rsidRPr="00D315EF">
        <w:t>“</w:t>
      </w:r>
      <w:r w:rsidRPr="00D315EF">
        <w:t>工匠精神</w:t>
      </w:r>
      <w:r w:rsidRPr="00D315EF">
        <w:t>”</w:t>
      </w:r>
      <w:r w:rsidRPr="00D315EF">
        <w:t>和</w:t>
      </w:r>
      <w:r w:rsidRPr="00D315EF">
        <w:t>“</w:t>
      </w:r>
      <w:r w:rsidRPr="00D315EF">
        <w:t>攻坚克难</w:t>
      </w:r>
      <w:r w:rsidRPr="00D315EF">
        <w:t>”</w:t>
      </w:r>
      <w:r w:rsidRPr="00D315EF">
        <w:t>的韧劲。面对核心技术难题时，保持专注、耐心和百折不挠的毅力；面对复杂社会环境时，保持清醒的头脑和坚定的原则立场。</w:t>
      </w:r>
    </w:p>
    <w:p w14:paraId="3BFFEB52" w14:textId="77777777" w:rsidR="00D315EF" w:rsidRPr="00D315EF" w:rsidRDefault="00D315EF" w:rsidP="00D315EF">
      <w:pPr>
        <w:ind w:right="240"/>
        <w:rPr>
          <w:b/>
          <w:bCs/>
        </w:rPr>
      </w:pPr>
      <w:r w:rsidRPr="00D315EF">
        <w:rPr>
          <w:b/>
          <w:bCs/>
        </w:rPr>
        <w:t>四、</w:t>
      </w:r>
      <w:r w:rsidRPr="00D315EF">
        <w:rPr>
          <w:b/>
          <w:bCs/>
        </w:rPr>
        <w:t xml:space="preserve"> </w:t>
      </w:r>
      <w:r w:rsidRPr="00D315EF">
        <w:rPr>
          <w:b/>
          <w:bCs/>
        </w:rPr>
        <w:t>结语：以梦想为引，以责任为墨</w:t>
      </w:r>
    </w:p>
    <w:p w14:paraId="63F3834D" w14:textId="77777777" w:rsidR="00D315EF" w:rsidRPr="00D315EF" w:rsidRDefault="00D315EF" w:rsidP="00D315EF">
      <w:pPr>
        <w:ind w:right="240"/>
      </w:pPr>
      <w:r w:rsidRPr="00D315EF">
        <w:t>计算机图形学为我们开启了描绘数字世界、拓展认知边疆、连接虚实界限的无限可能。然而，比掌握绘图工具更重要的是掌握价值的尺度。这把绘制数字图景的</w:t>
      </w:r>
      <w:r w:rsidRPr="00D315EF">
        <w:t>“</w:t>
      </w:r>
      <w:r w:rsidRPr="00D315EF">
        <w:t>神笔</w:t>
      </w:r>
      <w:r w:rsidRPr="00D315EF">
        <w:t>”</w:t>
      </w:r>
      <w:r w:rsidRPr="00D315EF">
        <w:t>，既可以勾勒出令人惊叹的未来蓝图，也可能描绘出扭曲现实的幻象深渊。本课程不仅传授了构建</w:t>
      </w:r>
      <w:r w:rsidRPr="00D315EF">
        <w:t>“</w:t>
      </w:r>
      <w:r w:rsidRPr="00D315EF">
        <w:t>像素</w:t>
      </w:r>
      <w:r w:rsidRPr="00D315EF">
        <w:t>”</w:t>
      </w:r>
      <w:r w:rsidRPr="00D315EF">
        <w:t>与</w:t>
      </w:r>
      <w:r w:rsidRPr="00D315EF">
        <w:t>“</w:t>
      </w:r>
      <w:r w:rsidRPr="00D315EF">
        <w:t>三角面片</w:t>
      </w:r>
      <w:r w:rsidRPr="00D315EF">
        <w:t>”</w:t>
      </w:r>
      <w:r w:rsidRPr="00D315EF">
        <w:t>世界的技术规则，更在我心中刻下了深刻的警醒与明晰的坐标</w:t>
      </w:r>
      <w:r w:rsidRPr="00D315EF">
        <w:t>——</w:t>
      </w:r>
      <w:r w:rsidRPr="00D315EF">
        <w:rPr>
          <w:rFonts w:ascii="Times New Roman" w:hAnsi="Times New Roman" w:cs="Times New Roman"/>
        </w:rPr>
        <w:t>​</w:t>
      </w:r>
      <w:r w:rsidRPr="00D315EF">
        <w:rPr>
          <w:rFonts w:ascii="Times New Roman" w:hAnsi="Times New Roman" w:cs="Times New Roman"/>
          <w:b/>
          <w:bCs/>
        </w:rPr>
        <w:t>​</w:t>
      </w:r>
      <w:r w:rsidRPr="00D315EF">
        <w:rPr>
          <w:b/>
          <w:bCs/>
        </w:rPr>
        <w:t>核心技术必须自主可控（技</w:t>
      </w:r>
      <w:r w:rsidRPr="00D315EF">
        <w:rPr>
          <w:b/>
          <w:bCs/>
        </w:rPr>
        <w:lastRenderedPageBreak/>
        <w:t>可强基）、科技创新必须向善守矩（技可明德）、技术应用必须服务全局（</w:t>
      </w:r>
      <w:proofErr w:type="gramStart"/>
      <w:r w:rsidRPr="00D315EF">
        <w:rPr>
          <w:b/>
          <w:bCs/>
        </w:rPr>
        <w:t>技可安邦</w:t>
      </w:r>
      <w:proofErr w:type="gramEnd"/>
      <w:r w:rsidRPr="00D315EF">
        <w:rPr>
          <w:b/>
          <w:bCs/>
        </w:rPr>
        <w:t>）、技术追求必须精进不休（</w:t>
      </w:r>
      <w:proofErr w:type="gramStart"/>
      <w:r w:rsidRPr="00D315EF">
        <w:rPr>
          <w:b/>
          <w:bCs/>
        </w:rPr>
        <w:t>技可卓越</w:t>
      </w:r>
      <w:proofErr w:type="gramEnd"/>
      <w:r w:rsidRPr="00D315EF">
        <w:rPr>
          <w:b/>
          <w:bCs/>
        </w:rPr>
        <w:t>）</w:t>
      </w:r>
      <w:r w:rsidRPr="00D315EF">
        <w:rPr>
          <w:rFonts w:ascii="Times New Roman" w:hAnsi="Times New Roman" w:cs="Times New Roman"/>
          <w:b/>
          <w:bCs/>
        </w:rPr>
        <w:t>​</w:t>
      </w:r>
      <w:r w:rsidRPr="00D315EF">
        <w:rPr>
          <w:rFonts w:ascii="Times New Roman" w:hAnsi="Times New Roman" w:cs="Times New Roman"/>
        </w:rPr>
        <w:t>​</w:t>
      </w:r>
      <w:r w:rsidRPr="00D315EF">
        <w:t>。在数字化浪潮汹涌澎湃的今天，作为即将踏入科技前沿的年轻一代，我们肩负着塑造国家未来数字竞争力的历史重任。我将铭记《计算机图形学》这门课所赋予的专业技能与思想洗礼，在未来的人生道路上，始终</w:t>
      </w:r>
      <w:r w:rsidRPr="00D315EF">
        <w:rPr>
          <w:rFonts w:ascii="Times New Roman" w:hAnsi="Times New Roman" w:cs="Times New Roman"/>
        </w:rPr>
        <w:t>​</w:t>
      </w:r>
      <w:r w:rsidRPr="00D315EF">
        <w:rPr>
          <w:rFonts w:ascii="Times New Roman" w:hAnsi="Times New Roman" w:cs="Times New Roman"/>
          <w:b/>
          <w:bCs/>
        </w:rPr>
        <w:t>​</w:t>
      </w:r>
      <w:r w:rsidRPr="00D315EF">
        <w:rPr>
          <w:b/>
          <w:bCs/>
        </w:rPr>
        <w:t>手握创新之笔，胸怀家国之情，恪守伦理之</w:t>
      </w:r>
      <w:proofErr w:type="gramStart"/>
      <w:r w:rsidRPr="00D315EF">
        <w:rPr>
          <w:b/>
          <w:bCs/>
        </w:rPr>
        <w:t>规</w:t>
      </w:r>
      <w:proofErr w:type="gramEnd"/>
      <w:r w:rsidRPr="00D315EF">
        <w:rPr>
          <w:b/>
          <w:bCs/>
        </w:rPr>
        <w:t>，以精湛的专业能力、强烈的责任担当和高尚的职业操守，努力成为可堪大用、能担重任的栋梁之才，在民族复兴的伟大征程中，用</w:t>
      </w:r>
      <w:proofErr w:type="gramStart"/>
      <w:r w:rsidRPr="00D315EF">
        <w:rPr>
          <w:b/>
          <w:bCs/>
        </w:rPr>
        <w:t>一</w:t>
      </w:r>
      <w:proofErr w:type="gramEnd"/>
      <w:r w:rsidRPr="00D315EF">
        <w:rPr>
          <w:b/>
          <w:bCs/>
        </w:rPr>
        <w:t>行行严谨的代码和一幅幅绚丽的画面，书写不负时代的精彩华章！</w:t>
      </w:r>
      <w:r w:rsidRPr="00D315EF">
        <w:rPr>
          <w:rFonts w:ascii="Times New Roman" w:hAnsi="Times New Roman" w:cs="Times New Roman"/>
          <w:b/>
          <w:bCs/>
        </w:rPr>
        <w:t>​</w:t>
      </w:r>
    </w:p>
    <w:p w14:paraId="08D0AD55" w14:textId="77777777" w:rsidR="00DE577B" w:rsidRPr="00D315EF" w:rsidRDefault="00DE577B">
      <w:pPr>
        <w:ind w:right="240"/>
      </w:pPr>
    </w:p>
    <w:sectPr w:rsidR="00DE577B" w:rsidRPr="00D315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235BB"/>
    <w:multiLevelType w:val="multilevel"/>
    <w:tmpl w:val="F38C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6701B0"/>
    <w:multiLevelType w:val="multilevel"/>
    <w:tmpl w:val="D2E2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3651FB"/>
    <w:multiLevelType w:val="multilevel"/>
    <w:tmpl w:val="912021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726272">
    <w:abstractNumId w:val="2"/>
  </w:num>
  <w:num w:numId="2" w16cid:durableId="1710372691">
    <w:abstractNumId w:val="1"/>
  </w:num>
  <w:num w:numId="3" w16cid:durableId="1126120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EF"/>
    <w:rsid w:val="00CE1345"/>
    <w:rsid w:val="00D315EF"/>
    <w:rsid w:val="00DE5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1695"/>
  <w15:chartTrackingRefBased/>
  <w15:docId w15:val="{37E9908F-5C02-4A3E-88CE-596D1FACA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77B"/>
    <w:pPr>
      <w:widowControl w:val="0"/>
      <w:ind w:leftChars="100" w:left="240" w:rightChars="100" w:right="100"/>
      <w:jc w:val="both"/>
    </w:pPr>
    <w:rPr>
      <w:rFonts w:eastAsia="宋体"/>
      <w:sz w:val="24"/>
    </w:rPr>
  </w:style>
  <w:style w:type="paragraph" w:styleId="1">
    <w:name w:val="heading 1"/>
    <w:basedOn w:val="a"/>
    <w:next w:val="a"/>
    <w:link w:val="10"/>
    <w:uiPriority w:val="9"/>
    <w:qFormat/>
    <w:rsid w:val="00D315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15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15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15EF"/>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D315EF"/>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D315EF"/>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D315EF"/>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D315EF"/>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D315E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DE577B"/>
    <w:pPr>
      <w:spacing w:before="240" w:after="60"/>
      <w:jc w:val="center"/>
      <w:outlineLvl w:val="0"/>
    </w:pPr>
    <w:rPr>
      <w:rFonts w:asciiTheme="majorHAnsi" w:hAnsiTheme="majorHAnsi" w:cstheme="majorBidi"/>
      <w:b/>
      <w:bCs/>
      <w:sz w:val="32"/>
      <w:szCs w:val="32"/>
    </w:rPr>
  </w:style>
  <w:style w:type="character" w:customStyle="1" w:styleId="a4">
    <w:name w:val="标题 字符"/>
    <w:basedOn w:val="a0"/>
    <w:link w:val="a3"/>
    <w:uiPriority w:val="10"/>
    <w:rsid w:val="00DE577B"/>
    <w:rPr>
      <w:rFonts w:asciiTheme="majorHAnsi" w:eastAsia="宋体" w:hAnsiTheme="majorHAnsi" w:cstheme="majorBidi"/>
      <w:b/>
      <w:bCs/>
      <w:sz w:val="32"/>
      <w:szCs w:val="32"/>
    </w:rPr>
  </w:style>
  <w:style w:type="character" w:customStyle="1" w:styleId="10">
    <w:name w:val="标题 1 字符"/>
    <w:basedOn w:val="a0"/>
    <w:link w:val="1"/>
    <w:uiPriority w:val="9"/>
    <w:rsid w:val="00D315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15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15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15EF"/>
    <w:rPr>
      <w:rFonts w:cstheme="majorBidi"/>
      <w:color w:val="0F4761" w:themeColor="accent1" w:themeShade="BF"/>
      <w:sz w:val="28"/>
      <w:szCs w:val="28"/>
    </w:rPr>
  </w:style>
  <w:style w:type="character" w:customStyle="1" w:styleId="50">
    <w:name w:val="标题 5 字符"/>
    <w:basedOn w:val="a0"/>
    <w:link w:val="5"/>
    <w:uiPriority w:val="9"/>
    <w:semiHidden/>
    <w:rsid w:val="00D315EF"/>
    <w:rPr>
      <w:rFonts w:cstheme="majorBidi"/>
      <w:color w:val="0F4761" w:themeColor="accent1" w:themeShade="BF"/>
      <w:sz w:val="24"/>
      <w:szCs w:val="24"/>
    </w:rPr>
  </w:style>
  <w:style w:type="character" w:customStyle="1" w:styleId="60">
    <w:name w:val="标题 6 字符"/>
    <w:basedOn w:val="a0"/>
    <w:link w:val="6"/>
    <w:uiPriority w:val="9"/>
    <w:semiHidden/>
    <w:rsid w:val="00D315EF"/>
    <w:rPr>
      <w:rFonts w:cstheme="majorBidi"/>
      <w:b/>
      <w:bCs/>
      <w:color w:val="0F4761" w:themeColor="accent1" w:themeShade="BF"/>
      <w:sz w:val="24"/>
    </w:rPr>
  </w:style>
  <w:style w:type="character" w:customStyle="1" w:styleId="70">
    <w:name w:val="标题 7 字符"/>
    <w:basedOn w:val="a0"/>
    <w:link w:val="7"/>
    <w:uiPriority w:val="9"/>
    <w:semiHidden/>
    <w:rsid w:val="00D315EF"/>
    <w:rPr>
      <w:rFonts w:cstheme="majorBidi"/>
      <w:b/>
      <w:bCs/>
      <w:color w:val="595959" w:themeColor="text1" w:themeTint="A6"/>
      <w:sz w:val="24"/>
    </w:rPr>
  </w:style>
  <w:style w:type="character" w:customStyle="1" w:styleId="80">
    <w:name w:val="标题 8 字符"/>
    <w:basedOn w:val="a0"/>
    <w:link w:val="8"/>
    <w:uiPriority w:val="9"/>
    <w:semiHidden/>
    <w:rsid w:val="00D315EF"/>
    <w:rPr>
      <w:rFonts w:cstheme="majorBidi"/>
      <w:color w:val="595959" w:themeColor="text1" w:themeTint="A6"/>
      <w:sz w:val="24"/>
    </w:rPr>
  </w:style>
  <w:style w:type="character" w:customStyle="1" w:styleId="90">
    <w:name w:val="标题 9 字符"/>
    <w:basedOn w:val="a0"/>
    <w:link w:val="9"/>
    <w:uiPriority w:val="9"/>
    <w:semiHidden/>
    <w:rsid w:val="00D315EF"/>
    <w:rPr>
      <w:rFonts w:eastAsiaTheme="majorEastAsia" w:cstheme="majorBidi"/>
      <w:color w:val="595959" w:themeColor="text1" w:themeTint="A6"/>
      <w:sz w:val="24"/>
    </w:rPr>
  </w:style>
  <w:style w:type="paragraph" w:styleId="a5">
    <w:name w:val="Subtitle"/>
    <w:basedOn w:val="a"/>
    <w:next w:val="a"/>
    <w:link w:val="a6"/>
    <w:uiPriority w:val="11"/>
    <w:qFormat/>
    <w:rsid w:val="00D315EF"/>
    <w:pPr>
      <w:numPr>
        <w:ilvl w:val="1"/>
      </w:numPr>
      <w:spacing w:after="160"/>
      <w:ind w:leftChars="100" w:left="24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15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15EF"/>
    <w:pPr>
      <w:spacing w:before="160" w:after="160"/>
      <w:jc w:val="center"/>
    </w:pPr>
    <w:rPr>
      <w:i/>
      <w:iCs/>
      <w:color w:val="404040" w:themeColor="text1" w:themeTint="BF"/>
    </w:rPr>
  </w:style>
  <w:style w:type="character" w:customStyle="1" w:styleId="a8">
    <w:name w:val="引用 字符"/>
    <w:basedOn w:val="a0"/>
    <w:link w:val="a7"/>
    <w:uiPriority w:val="29"/>
    <w:rsid w:val="00D315EF"/>
    <w:rPr>
      <w:rFonts w:eastAsia="宋体"/>
      <w:i/>
      <w:iCs/>
      <w:color w:val="404040" w:themeColor="text1" w:themeTint="BF"/>
      <w:sz w:val="24"/>
    </w:rPr>
  </w:style>
  <w:style w:type="paragraph" w:styleId="a9">
    <w:name w:val="List Paragraph"/>
    <w:basedOn w:val="a"/>
    <w:uiPriority w:val="34"/>
    <w:qFormat/>
    <w:rsid w:val="00D315EF"/>
    <w:pPr>
      <w:ind w:left="720"/>
      <w:contextualSpacing/>
    </w:pPr>
  </w:style>
  <w:style w:type="character" w:styleId="aa">
    <w:name w:val="Intense Emphasis"/>
    <w:basedOn w:val="a0"/>
    <w:uiPriority w:val="21"/>
    <w:qFormat/>
    <w:rsid w:val="00D315EF"/>
    <w:rPr>
      <w:i/>
      <w:iCs/>
      <w:color w:val="0F4761" w:themeColor="accent1" w:themeShade="BF"/>
    </w:rPr>
  </w:style>
  <w:style w:type="paragraph" w:styleId="ab">
    <w:name w:val="Intense Quote"/>
    <w:basedOn w:val="a"/>
    <w:next w:val="a"/>
    <w:link w:val="ac"/>
    <w:uiPriority w:val="30"/>
    <w:qFormat/>
    <w:rsid w:val="00D3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15EF"/>
    <w:rPr>
      <w:rFonts w:eastAsia="宋体"/>
      <w:i/>
      <w:iCs/>
      <w:color w:val="0F4761" w:themeColor="accent1" w:themeShade="BF"/>
      <w:sz w:val="24"/>
    </w:rPr>
  </w:style>
  <w:style w:type="character" w:styleId="ad">
    <w:name w:val="Intense Reference"/>
    <w:basedOn w:val="a0"/>
    <w:uiPriority w:val="32"/>
    <w:qFormat/>
    <w:rsid w:val="00D315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194">
      <w:bodyDiv w:val="1"/>
      <w:marLeft w:val="0"/>
      <w:marRight w:val="0"/>
      <w:marTop w:val="0"/>
      <w:marBottom w:val="0"/>
      <w:divBdr>
        <w:top w:val="none" w:sz="0" w:space="0" w:color="auto"/>
        <w:left w:val="none" w:sz="0" w:space="0" w:color="auto"/>
        <w:bottom w:val="none" w:sz="0" w:space="0" w:color="auto"/>
        <w:right w:val="none" w:sz="0" w:space="0" w:color="auto"/>
      </w:divBdr>
    </w:div>
    <w:div w:id="127725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1025</Words>
  <Characters>5849</Characters>
  <Application>Microsoft Office Word</Application>
  <DocSecurity>0</DocSecurity>
  <Lines>48</Lines>
  <Paragraphs>13</Paragraphs>
  <ScaleCrop>false</ScaleCrop>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拉树 蛤</dc:creator>
  <cp:keywords/>
  <dc:description/>
  <cp:lastModifiedBy>拉树 蛤</cp:lastModifiedBy>
  <cp:revision>1</cp:revision>
  <dcterms:created xsi:type="dcterms:W3CDTF">2025-06-10T13:25:00Z</dcterms:created>
  <dcterms:modified xsi:type="dcterms:W3CDTF">2025-06-10T13:34:00Z</dcterms:modified>
</cp:coreProperties>
</file>